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北京大平腾业物业服务有限公司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第一阶段时间：   </w:t>
      </w:r>
      <w:r>
        <w:rPr>
          <w:rFonts w:hint="eastAsia"/>
          <w:color w:val="000000"/>
          <w:szCs w:val="21"/>
        </w:rPr>
        <w:t>2021年02月07日 下午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2021年02月08日 上午</w:t>
      </w:r>
      <w:bookmarkStart w:id="3" w:name="_GoBack"/>
      <w:bookmarkEnd w:id="3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第一阶段时间： 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2021年02月09日 上午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2021年02月10日 上午</w:t>
      </w:r>
      <w:bookmarkEnd w:id="2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张鹏（远程））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北京大平腾业物业服务有限公司</w:t>
      </w:r>
      <w:r>
        <w:rPr>
          <w:sz w:val="24"/>
          <w:szCs w:val="24"/>
        </w:rPr>
        <w:t xml:space="preserve">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2021.2.10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2021-02-04T08:13:42Z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