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53"/>
        <w:gridCol w:w="513"/>
        <w:gridCol w:w="393"/>
        <w:gridCol w:w="567"/>
        <w:gridCol w:w="487"/>
        <w:gridCol w:w="151"/>
        <w:gridCol w:w="780"/>
        <w:gridCol w:w="12"/>
        <w:gridCol w:w="171"/>
        <w:gridCol w:w="476"/>
        <w:gridCol w:w="42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滁州滁能热电有限公司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安徽省滁州市苏州南路789号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余学好</w:t>
            </w:r>
            <w:bookmarkEnd w:id="2"/>
          </w:p>
        </w:tc>
        <w:tc>
          <w:tcPr>
            <w:tcW w:w="13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0550-6821509</w:t>
            </w:r>
            <w:bookmarkEnd w:id="3"/>
          </w:p>
        </w:tc>
        <w:tc>
          <w:tcPr>
            <w:tcW w:w="79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牟永春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8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9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1529017349@qq.com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0726-2020-QEO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20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Q：供电服务(限许可范围内）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E：供电服务(限许可范围内）所涉及场所相关的环境管理活动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O：供电服务(限许可范围内）所涉及场所相关的职业健康安全管理活动</w:t>
            </w:r>
            <w:bookmarkEnd w:id="13"/>
          </w:p>
        </w:tc>
        <w:tc>
          <w:tcPr>
            <w:tcW w:w="90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13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Q：25.01.01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E：25.01.01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O：25.01.01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2021年01月30日 上午至2021年02月02日 下午 (共4.0天)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Q:25.01.01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E:25.01.01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O:25.01.01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lang w:val="en-US" w:eastAsia="zh-CN"/>
              </w:rPr>
              <w:t>A</w:t>
            </w:r>
            <w:r>
              <w:rPr>
                <w:rFonts w:hint="eastAsia"/>
                <w:color w:val="FF0000"/>
                <w:sz w:val="20"/>
                <w:lang w:eastAsia="zh-CN"/>
              </w:rPr>
              <w:t>（</w:t>
            </w:r>
            <w:r>
              <w:rPr>
                <w:color w:val="FF0000"/>
                <w:sz w:val="20"/>
              </w:rPr>
              <w:t>ISC-72033</w:t>
            </w:r>
            <w:r>
              <w:rPr>
                <w:rFonts w:hint="eastAsia"/>
                <w:color w:val="FF000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lang w:val="en-US" w:eastAsia="zh-CN"/>
              </w:rPr>
              <w:t>B</w:t>
            </w:r>
            <w:r>
              <w:rPr>
                <w:rFonts w:hint="eastAsia"/>
                <w:color w:val="FF0000"/>
                <w:sz w:val="20"/>
                <w:lang w:eastAsia="zh-CN"/>
              </w:rPr>
              <w:t>（</w:t>
            </w:r>
            <w:r>
              <w:rPr>
                <w:color w:val="FF0000"/>
                <w:sz w:val="20"/>
              </w:rPr>
              <w:t>SC-258</w:t>
            </w:r>
            <w:bookmarkStart w:id="17" w:name="_GoBack"/>
            <w:bookmarkEnd w:id="17"/>
            <w:r>
              <w:rPr>
                <w:color w:val="FF0000"/>
                <w:sz w:val="20"/>
              </w:rPr>
              <w:t>213</w:t>
            </w:r>
            <w:r>
              <w:rPr>
                <w:rFonts w:hint="eastAsia"/>
                <w:color w:val="FF000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392"/>
        <w:gridCol w:w="5163"/>
        <w:gridCol w:w="1060"/>
        <w:gridCol w:w="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8" w:type="dxa"/>
            <w:shd w:val="clear" w:color="auto" w:fill="DFDFDF"/>
          </w:tcPr>
          <w:p>
            <w:pPr>
              <w:pStyle w:val="13"/>
              <w:spacing w:before="178"/>
              <w:ind w:left="164"/>
              <w:rPr>
                <w:sz w:val="21"/>
              </w:rPr>
            </w:pPr>
            <w:r>
              <w:rPr>
                <w:sz w:val="21"/>
              </w:rPr>
              <w:t>日期/时间</w:t>
            </w:r>
          </w:p>
        </w:tc>
        <w:tc>
          <w:tcPr>
            <w:tcW w:w="1392" w:type="dxa"/>
            <w:shd w:val="clear" w:color="auto" w:fill="DFDFDF"/>
          </w:tcPr>
          <w:p>
            <w:pPr>
              <w:pStyle w:val="13"/>
              <w:spacing w:before="178"/>
              <w:ind w:left="276"/>
              <w:rPr>
                <w:sz w:val="21"/>
              </w:rPr>
            </w:pPr>
            <w:r>
              <w:rPr>
                <w:sz w:val="21"/>
              </w:rPr>
              <w:t>相关过程</w:t>
            </w:r>
          </w:p>
        </w:tc>
        <w:tc>
          <w:tcPr>
            <w:tcW w:w="5163" w:type="dxa"/>
            <w:shd w:val="clear" w:color="auto" w:fill="DFDFDF"/>
          </w:tcPr>
          <w:p>
            <w:pPr>
              <w:pStyle w:val="13"/>
              <w:spacing w:before="178"/>
              <w:ind w:left="846" w:right="846"/>
              <w:jc w:val="center"/>
              <w:rPr>
                <w:sz w:val="21"/>
              </w:rPr>
            </w:pPr>
            <w:r>
              <w:rPr>
                <w:sz w:val="21"/>
              </w:rPr>
              <w:t>涉及活动</w:t>
            </w:r>
          </w:p>
        </w:tc>
        <w:tc>
          <w:tcPr>
            <w:tcW w:w="1060" w:type="dxa"/>
            <w:shd w:val="clear" w:color="auto" w:fill="DFDFDF"/>
          </w:tcPr>
          <w:p>
            <w:pPr>
              <w:pStyle w:val="13"/>
              <w:spacing w:before="22"/>
              <w:ind w:left="89" w:right="86"/>
              <w:jc w:val="center"/>
              <w:rPr>
                <w:sz w:val="21"/>
              </w:rPr>
            </w:pPr>
            <w:r>
              <w:rPr>
                <w:sz w:val="21"/>
              </w:rPr>
              <w:t>涉及部门</w:t>
            </w:r>
          </w:p>
          <w:p>
            <w:pPr>
              <w:pStyle w:val="13"/>
              <w:spacing w:before="43"/>
              <w:ind w:left="89" w:right="84"/>
              <w:jc w:val="center"/>
              <w:rPr>
                <w:sz w:val="21"/>
              </w:rPr>
            </w:pPr>
            <w:r>
              <w:rPr>
                <w:sz w:val="21"/>
              </w:rPr>
              <w:t>或人员</w:t>
            </w:r>
          </w:p>
        </w:tc>
        <w:tc>
          <w:tcPr>
            <w:tcW w:w="871" w:type="dxa"/>
            <w:shd w:val="clear" w:color="auto" w:fill="DFDFDF"/>
          </w:tcPr>
          <w:p>
            <w:pPr>
              <w:pStyle w:val="13"/>
              <w:spacing w:before="22"/>
              <w:ind w:left="120"/>
              <w:rPr>
                <w:sz w:val="21"/>
              </w:rPr>
            </w:pPr>
            <w:r>
              <w:rPr>
                <w:sz w:val="21"/>
              </w:rPr>
              <w:t>审核员</w:t>
            </w:r>
          </w:p>
          <w:p>
            <w:pPr>
              <w:pStyle w:val="13"/>
              <w:spacing w:before="43"/>
              <w:ind w:left="223"/>
              <w:rPr>
                <w:sz w:val="21"/>
              </w:rPr>
            </w:pPr>
            <w:r>
              <w:rPr>
                <w:sz w:val="21"/>
              </w:rPr>
              <w:t>代号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78" w:type="dxa"/>
          </w:tcPr>
          <w:p>
            <w:pPr>
              <w:pStyle w:val="13"/>
              <w:spacing w:before="31"/>
              <w:ind w:left="88" w:right="83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2021.1.30</w:t>
            </w:r>
          </w:p>
          <w:p>
            <w:pPr>
              <w:pStyle w:val="13"/>
              <w:spacing w:before="31"/>
              <w:ind w:left="88" w:right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:00-</w:t>
            </w: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:30</w:t>
            </w:r>
          </w:p>
        </w:tc>
        <w:tc>
          <w:tcPr>
            <w:tcW w:w="1392" w:type="dxa"/>
          </w:tcPr>
          <w:p>
            <w:pPr>
              <w:pStyle w:val="13"/>
              <w:spacing w:before="145" w:line="271" w:lineRule="auto"/>
              <w:ind w:left="425" w:right="59" w:hanging="360"/>
              <w:rPr>
                <w:sz w:val="18"/>
              </w:rPr>
            </w:pPr>
            <w:r>
              <w:rPr>
                <w:sz w:val="18"/>
              </w:rPr>
              <w:t>高层及各负责人审核组</w:t>
            </w:r>
          </w:p>
        </w:tc>
        <w:tc>
          <w:tcPr>
            <w:tcW w:w="5163" w:type="dxa"/>
          </w:tcPr>
          <w:p>
            <w:pPr>
              <w:pStyle w:val="13"/>
              <w:spacing w:before="6"/>
              <w:rPr>
                <w:sz w:val="21"/>
              </w:rPr>
            </w:pPr>
          </w:p>
          <w:p>
            <w:pPr>
              <w:pStyle w:val="13"/>
              <w:ind w:left="848" w:right="846"/>
              <w:jc w:val="center"/>
              <w:rPr>
                <w:sz w:val="18"/>
              </w:rPr>
            </w:pPr>
            <w:r>
              <w:rPr>
                <w:sz w:val="18"/>
              </w:rPr>
              <w:t>审核前准备会议/培训首次会议</w:t>
            </w:r>
          </w:p>
        </w:tc>
        <w:tc>
          <w:tcPr>
            <w:tcW w:w="1060" w:type="dxa"/>
          </w:tcPr>
          <w:p>
            <w:pPr>
              <w:pStyle w:val="13"/>
              <w:spacing w:before="145" w:line="271" w:lineRule="auto"/>
              <w:ind w:left="79" w:right="73"/>
              <w:rPr>
                <w:sz w:val="18"/>
              </w:rPr>
            </w:pPr>
            <w:r>
              <w:rPr>
                <w:sz w:val="18"/>
              </w:rPr>
              <w:t>审核组高层及各负责人</w:t>
            </w:r>
          </w:p>
        </w:tc>
        <w:tc>
          <w:tcPr>
            <w:tcW w:w="871" w:type="dxa"/>
          </w:tcPr>
          <w:p>
            <w:pPr>
              <w:pStyle w:val="13"/>
              <w:spacing w:before="6"/>
              <w:rPr>
                <w:sz w:val="21"/>
              </w:rPr>
            </w:pPr>
          </w:p>
          <w:p>
            <w:pPr>
              <w:pStyle w:val="13"/>
              <w:ind w:left="209"/>
              <w:rPr>
                <w:sz w:val="18"/>
              </w:rPr>
            </w:pPr>
            <w:r>
              <w:rPr>
                <w:sz w:val="18"/>
              </w:rPr>
              <w:t>AB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8" w:type="dxa"/>
            <w:vMerge w:val="restart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2"/>
              <w:rPr>
                <w:sz w:val="15"/>
              </w:rPr>
            </w:pPr>
          </w:p>
          <w:p>
            <w:pPr>
              <w:pStyle w:val="13"/>
              <w:spacing w:before="6"/>
              <w:rPr>
                <w:sz w:val="19"/>
              </w:rPr>
            </w:pPr>
          </w:p>
          <w:p>
            <w:pPr>
              <w:pStyle w:val="13"/>
              <w:spacing w:before="6"/>
              <w:rPr>
                <w:sz w:val="19"/>
              </w:rPr>
            </w:pPr>
          </w:p>
          <w:p>
            <w:pPr>
              <w:pStyle w:val="13"/>
              <w:spacing w:before="6"/>
              <w:rPr>
                <w:sz w:val="19"/>
              </w:rPr>
            </w:pP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  <w:p>
            <w:pPr>
              <w:pStyle w:val="13"/>
              <w:spacing w:before="31"/>
              <w:ind w:left="88" w:right="83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2021.1.30</w:t>
            </w:r>
          </w:p>
          <w:p>
            <w:pPr>
              <w:pStyle w:val="13"/>
              <w:spacing w:before="10"/>
              <w:ind w:left="88" w:right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:30-1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sz w:val="18"/>
              </w:rPr>
              <w:t>:00</w:t>
            </w:r>
          </w:p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26"/>
              </w:rPr>
            </w:pPr>
          </w:p>
          <w:p>
            <w:pPr>
              <w:pStyle w:val="13"/>
              <w:spacing w:line="249" w:lineRule="auto"/>
              <w:ind w:left="156" w:right="148"/>
              <w:jc w:val="both"/>
              <w:rPr>
                <w:sz w:val="18"/>
              </w:rPr>
            </w:pPr>
            <w:r>
              <w:rPr>
                <w:sz w:val="18"/>
              </w:rPr>
              <w:t>领导作用及高层管理过程及资金投入过程</w:t>
            </w:r>
          </w:p>
        </w:tc>
        <w:tc>
          <w:tcPr>
            <w:tcW w:w="5163" w:type="dxa"/>
          </w:tcPr>
          <w:p>
            <w:pPr>
              <w:pStyle w:val="13"/>
              <w:spacing w:line="249" w:lineRule="auto"/>
              <w:ind w:right="187"/>
              <w:rPr>
                <w:sz w:val="18"/>
              </w:rPr>
            </w:pPr>
            <w:r>
              <w:rPr>
                <w:sz w:val="18"/>
              </w:rPr>
              <w:t>资质确认、顾客及相关方投诉、守法及检测情况、资金投入、事故事件的处理、证书使用情况</w:t>
            </w:r>
          </w:p>
          <w:p>
            <w:pPr>
              <w:pStyle w:val="13"/>
              <w:spacing w:line="249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理解组织及其环境、理解相关方的需求和期望、确定管理体系范围、管理体系及其过程、领导作用和承诺/总要求/以顾客为关注焦点、方针的建立与沟通、岗位职责和权限的确定、应对风险和机遇的措施的策划、目标及其实现的策划、管理体系变更的策划、资源提供总要求、人员配置 、知识管理、人员的能力/意识、沟通、 监视、测量、分析和评价、管理评审、改进总要求、持续改进</w:t>
            </w:r>
          </w:p>
          <w:p>
            <w:pPr>
              <w:pStyle w:val="13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涉及条款如下：</w:t>
            </w:r>
          </w:p>
          <w:p>
            <w:pPr>
              <w:pStyle w:val="13"/>
              <w:spacing w:before="10" w:line="249" w:lineRule="auto"/>
              <w:ind w:left="108" w:right="5"/>
              <w:rPr>
                <w:sz w:val="18"/>
              </w:rPr>
            </w:pPr>
            <w:r>
              <w:rPr>
                <w:spacing w:val="-8"/>
                <w:sz w:val="18"/>
              </w:rPr>
              <w:t>Q：4.1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4.2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4.3</w:t>
            </w:r>
            <w:r>
              <w:rPr>
                <w:spacing w:val="-32"/>
                <w:sz w:val="18"/>
              </w:rPr>
              <w:t>、</w:t>
            </w:r>
            <w:r>
              <w:rPr>
                <w:sz w:val="18"/>
              </w:rPr>
              <w:t>4.4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5.1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5.2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5.3</w:t>
            </w:r>
            <w:r>
              <w:rPr>
                <w:spacing w:val="-32"/>
                <w:sz w:val="18"/>
              </w:rPr>
              <w:t>、</w:t>
            </w:r>
            <w:r>
              <w:rPr>
                <w:sz w:val="18"/>
              </w:rPr>
              <w:t>6.1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6.2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6.3</w:t>
            </w:r>
            <w:r>
              <w:rPr>
                <w:spacing w:val="-34"/>
                <w:sz w:val="18"/>
              </w:rPr>
              <w:t>、</w:t>
            </w:r>
            <w:r>
              <w:rPr>
                <w:sz w:val="18"/>
              </w:rPr>
              <w:t>7.1.1、7.1.2</w:t>
            </w:r>
            <w:r>
              <w:rPr>
                <w:spacing w:val="-10"/>
                <w:sz w:val="18"/>
              </w:rPr>
              <w:t>、</w:t>
            </w:r>
            <w:r>
              <w:rPr>
                <w:sz w:val="18"/>
              </w:rPr>
              <w:t>7.1.6</w:t>
            </w:r>
            <w:r>
              <w:rPr>
                <w:spacing w:val="-12"/>
                <w:sz w:val="18"/>
              </w:rPr>
              <w:t>、</w:t>
            </w:r>
            <w:r>
              <w:rPr>
                <w:sz w:val="18"/>
              </w:rPr>
              <w:t>7.2</w:t>
            </w:r>
            <w:r>
              <w:rPr>
                <w:spacing w:val="-10"/>
                <w:sz w:val="18"/>
              </w:rPr>
              <w:t>、</w:t>
            </w:r>
            <w:r>
              <w:rPr>
                <w:sz w:val="18"/>
              </w:rPr>
              <w:t>7.3</w:t>
            </w:r>
            <w:r>
              <w:rPr>
                <w:spacing w:val="-12"/>
                <w:sz w:val="18"/>
              </w:rPr>
              <w:t>、</w:t>
            </w:r>
            <w:r>
              <w:rPr>
                <w:sz w:val="18"/>
              </w:rPr>
              <w:t>7.4</w:t>
            </w:r>
            <w:r>
              <w:rPr>
                <w:spacing w:val="-10"/>
                <w:sz w:val="18"/>
              </w:rPr>
              <w:t>、</w:t>
            </w:r>
            <w:r>
              <w:rPr>
                <w:sz w:val="18"/>
              </w:rPr>
              <w:t>9.1.1</w:t>
            </w:r>
            <w:r>
              <w:rPr>
                <w:spacing w:val="-10"/>
                <w:sz w:val="18"/>
              </w:rPr>
              <w:t>、</w:t>
            </w:r>
            <w:r>
              <w:rPr>
                <w:sz w:val="18"/>
              </w:rPr>
              <w:t>9.3</w:t>
            </w:r>
            <w:r>
              <w:rPr>
                <w:spacing w:val="-10"/>
                <w:sz w:val="18"/>
              </w:rPr>
              <w:t>、</w:t>
            </w:r>
            <w:r>
              <w:rPr>
                <w:sz w:val="18"/>
              </w:rPr>
              <w:t>10.1、</w:t>
            </w:r>
          </w:p>
          <w:p>
            <w:pPr>
              <w:pStyle w:val="13"/>
              <w:ind w:left="108"/>
              <w:rPr>
                <w:sz w:val="18"/>
              </w:rPr>
            </w:pPr>
            <w:r>
              <w:rPr>
                <w:sz w:val="18"/>
              </w:rPr>
              <w:t>10.3</w:t>
            </w:r>
          </w:p>
          <w:p>
            <w:pPr>
              <w:pStyle w:val="13"/>
              <w:spacing w:before="9" w:line="249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  <w:lang w:val="en-US" w:eastAsia="zh-CN"/>
              </w:rPr>
              <w:t>O</w:t>
            </w:r>
            <w:r>
              <w:rPr>
                <w:sz w:val="18"/>
              </w:rPr>
              <w:t>：4.1、4.2、4.3、4.4、5.1、5.2、5.3、6.1.1、6.2、7.1、7.2、7.3、7.4、9.1.1、9.3、10.1、10.3</w:t>
            </w:r>
          </w:p>
        </w:tc>
        <w:tc>
          <w:tcPr>
            <w:tcW w:w="1060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8"/>
              <w:rPr>
                <w:sz w:val="24"/>
              </w:rPr>
            </w:pPr>
          </w:p>
          <w:p>
            <w:pPr>
              <w:pStyle w:val="13"/>
              <w:spacing w:line="249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总经理或管理者代表/安全事务代表</w:t>
            </w:r>
          </w:p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其它相关人员</w:t>
            </w:r>
          </w:p>
        </w:tc>
        <w:tc>
          <w:tcPr>
            <w:tcW w:w="871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42"/>
              <w:ind w:left="3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8" w:type="dxa"/>
            <w:vMerge w:val="continue"/>
          </w:tcPr>
          <w:p>
            <w:pPr>
              <w:pStyle w:val="13"/>
              <w:spacing w:before="10"/>
              <w:ind w:left="88" w:right="85"/>
              <w:jc w:val="center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13"/>
              <w:spacing w:line="249" w:lineRule="auto"/>
              <w:ind w:left="156" w:right="148"/>
              <w:jc w:val="both"/>
              <w:rPr>
                <w:spacing w:val="13"/>
                <w:sz w:val="18"/>
              </w:rPr>
            </w:pPr>
          </w:p>
          <w:p>
            <w:pPr>
              <w:pStyle w:val="13"/>
              <w:spacing w:line="249" w:lineRule="auto"/>
              <w:ind w:left="156" w:right="148"/>
              <w:jc w:val="both"/>
              <w:rPr>
                <w:spacing w:val="13"/>
                <w:sz w:val="18"/>
              </w:rPr>
            </w:pPr>
          </w:p>
          <w:p>
            <w:pPr>
              <w:pStyle w:val="13"/>
              <w:spacing w:line="249" w:lineRule="auto"/>
              <w:ind w:left="156" w:right="148"/>
              <w:jc w:val="both"/>
              <w:rPr>
                <w:spacing w:val="13"/>
                <w:sz w:val="18"/>
              </w:rPr>
            </w:pPr>
          </w:p>
          <w:p>
            <w:pPr>
              <w:pStyle w:val="13"/>
              <w:spacing w:line="249" w:lineRule="auto"/>
              <w:ind w:left="156" w:right="148"/>
              <w:jc w:val="both"/>
              <w:rPr>
                <w:spacing w:val="13"/>
                <w:sz w:val="18"/>
              </w:rPr>
            </w:pPr>
          </w:p>
          <w:p>
            <w:pPr>
              <w:pStyle w:val="13"/>
              <w:spacing w:line="249" w:lineRule="auto"/>
              <w:ind w:left="156" w:right="148"/>
              <w:jc w:val="both"/>
              <w:rPr>
                <w:spacing w:val="13"/>
                <w:sz w:val="18"/>
              </w:rPr>
            </w:pPr>
          </w:p>
          <w:p>
            <w:pPr>
              <w:pStyle w:val="13"/>
              <w:spacing w:line="249" w:lineRule="auto"/>
              <w:ind w:left="156" w:right="148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发电控制运行</w:t>
            </w:r>
            <w:r>
              <w:rPr>
                <w:spacing w:val="-22"/>
                <w:sz w:val="18"/>
              </w:rPr>
              <w:t>过程</w:t>
            </w:r>
            <w:r>
              <w:rPr>
                <w:sz w:val="18"/>
              </w:rPr>
              <w:t>（</w:t>
            </w:r>
            <w:r>
              <w:rPr>
                <w:spacing w:val="-15"/>
                <w:sz w:val="18"/>
              </w:rPr>
              <w:t>输煤、粉</w:t>
            </w:r>
            <w:r>
              <w:rPr>
                <w:spacing w:val="-16"/>
                <w:sz w:val="18"/>
              </w:rPr>
              <w:t>煤灰、卸煤外包</w:t>
            </w:r>
            <w:r>
              <w:rPr>
                <w:sz w:val="18"/>
              </w:rPr>
              <w:t>资质核查）</w:t>
            </w:r>
          </w:p>
        </w:tc>
        <w:tc>
          <w:tcPr>
            <w:tcW w:w="5163" w:type="dxa"/>
          </w:tcPr>
          <w:p>
            <w:pPr>
              <w:pStyle w:val="13"/>
              <w:spacing w:before="1" w:line="271" w:lineRule="auto"/>
              <w:ind w:left="108" w:right="53"/>
              <w:jc w:val="both"/>
              <w:rPr>
                <w:sz w:val="18"/>
                <w:u w:val="none"/>
              </w:rPr>
            </w:pPr>
            <w:r>
              <w:rPr>
                <w:sz w:val="18"/>
              </w:rPr>
              <w:t>Q</w:t>
            </w:r>
            <w:r>
              <w:rPr>
                <w:sz w:val="18"/>
                <w:u w:val="none"/>
              </w:rPr>
              <w:t>:5.3</w:t>
            </w:r>
            <w:r>
              <w:rPr>
                <w:spacing w:val="-6"/>
                <w:sz w:val="18"/>
                <w:u w:val="none"/>
              </w:rPr>
              <w:t xml:space="preserve"> 角色职责和权限、</w:t>
            </w:r>
            <w:r>
              <w:rPr>
                <w:sz w:val="18"/>
                <w:u w:val="none"/>
              </w:rPr>
              <w:t>6.2.1</w:t>
            </w:r>
            <w:r>
              <w:rPr>
                <w:spacing w:val="-6"/>
                <w:sz w:val="18"/>
                <w:u w:val="none"/>
              </w:rPr>
              <w:t xml:space="preserve"> 目标的建立及监视、</w:t>
            </w:r>
            <w:r>
              <w:rPr>
                <w:sz w:val="18"/>
                <w:u w:val="none"/>
              </w:rPr>
              <w:t>7.1.3</w:t>
            </w:r>
            <w:r>
              <w:rPr>
                <w:spacing w:val="-13"/>
                <w:sz w:val="18"/>
                <w:u w:val="none"/>
              </w:rPr>
              <w:t xml:space="preserve"> 基础</w:t>
            </w:r>
            <w:r>
              <w:rPr>
                <w:spacing w:val="-136"/>
                <w:sz w:val="18"/>
                <w:u w:val="none"/>
              </w:rPr>
              <w:t>设</w:t>
            </w:r>
            <w:r>
              <w:rPr>
                <w:sz w:val="18"/>
                <w:u w:val="none"/>
              </w:rPr>
              <w:t>施、7.1.4</w:t>
            </w:r>
            <w:r>
              <w:rPr>
                <w:spacing w:val="-7"/>
                <w:sz w:val="18"/>
                <w:u w:val="none"/>
              </w:rPr>
              <w:t xml:space="preserve"> 过程运行环境、</w:t>
            </w:r>
            <w:r>
              <w:rPr>
                <w:sz w:val="18"/>
                <w:u w:val="none"/>
              </w:rPr>
              <w:t>7.2/7.3</w:t>
            </w:r>
            <w:r>
              <w:rPr>
                <w:spacing w:val="-7"/>
                <w:sz w:val="18"/>
                <w:u w:val="none"/>
              </w:rPr>
              <w:t xml:space="preserve"> 部门人员的能力和意识、7.4 发电和检验过程的内部沟通、</w:t>
            </w:r>
            <w:r>
              <w:rPr>
                <w:sz w:val="18"/>
                <w:u w:val="none"/>
              </w:rPr>
              <w:t>8.1</w:t>
            </w:r>
            <w:r>
              <w:rPr>
                <w:spacing w:val="-7"/>
                <w:sz w:val="18"/>
                <w:u w:val="none"/>
              </w:rPr>
              <w:t xml:space="preserve"> 运行的策划及有关文件的建立和控制、</w:t>
            </w:r>
            <w:r>
              <w:rPr>
                <w:sz w:val="18"/>
                <w:u w:val="none"/>
              </w:rPr>
              <w:t>8.3</w:t>
            </w:r>
            <w:r>
              <w:rPr>
                <w:spacing w:val="-7"/>
                <w:sz w:val="18"/>
                <w:u w:val="none"/>
              </w:rPr>
              <w:t xml:space="preserve"> 确认不适用的合理性、</w:t>
            </w:r>
            <w:r>
              <w:rPr>
                <w:sz w:val="18"/>
                <w:u w:val="none"/>
              </w:rPr>
              <w:t>8.5.1</w:t>
            </w:r>
            <w:r>
              <w:rPr>
                <w:spacing w:val="-7"/>
                <w:sz w:val="18"/>
                <w:u w:val="none"/>
              </w:rPr>
              <w:t xml:space="preserve"> 发电和服务提供过程的控制、8.5.2/8.5.4</w:t>
            </w:r>
            <w:r>
              <w:rPr>
                <w:spacing w:val="-9"/>
                <w:sz w:val="18"/>
                <w:u w:val="none"/>
              </w:rPr>
              <w:t xml:space="preserve"> 现场产品的标识、可追溯性和防护、</w:t>
            </w:r>
          </w:p>
          <w:p>
            <w:pPr>
              <w:pStyle w:val="13"/>
              <w:spacing w:line="271" w:lineRule="auto"/>
              <w:ind w:left="108" w:right="101"/>
              <w:jc w:val="both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8.5.5</w:t>
            </w:r>
            <w:r>
              <w:rPr>
                <w:spacing w:val="-7"/>
                <w:sz w:val="18"/>
                <w:u w:val="none"/>
              </w:rPr>
              <w:t xml:space="preserve"> 交付后活动的确定及实施、</w:t>
            </w:r>
            <w:r>
              <w:rPr>
                <w:sz w:val="18"/>
                <w:u w:val="none"/>
              </w:rPr>
              <w:t>8.5.6</w:t>
            </w:r>
            <w:r>
              <w:rPr>
                <w:spacing w:val="-7"/>
                <w:sz w:val="18"/>
                <w:u w:val="none"/>
              </w:rPr>
              <w:t xml:space="preserve"> 更改控制、</w:t>
            </w:r>
            <w:r>
              <w:rPr>
                <w:sz w:val="18"/>
                <w:u w:val="none"/>
              </w:rPr>
              <w:t>8.6</w:t>
            </w:r>
            <w:r>
              <w:rPr>
                <w:spacing w:val="-9"/>
                <w:sz w:val="18"/>
                <w:u w:val="none"/>
              </w:rPr>
              <w:t xml:space="preserve"> 发电产品和服务放行、8.7/10.2</w:t>
            </w:r>
            <w:r>
              <w:rPr>
                <w:spacing w:val="-5"/>
                <w:sz w:val="18"/>
                <w:u w:val="none"/>
              </w:rPr>
              <w:t xml:space="preserve"> 发电检验过程中不合格品输出、采取</w:t>
            </w:r>
            <w:r>
              <w:rPr>
                <w:spacing w:val="-8"/>
                <w:sz w:val="18"/>
                <w:u w:val="none"/>
              </w:rPr>
              <w:t>的纠正措施和持续改进机会的识别和实施、</w:t>
            </w:r>
            <w:r>
              <w:rPr>
                <w:sz w:val="18"/>
                <w:u w:val="none"/>
              </w:rPr>
              <w:t>9.1.3</w:t>
            </w:r>
            <w:r>
              <w:rPr>
                <w:spacing w:val="-10"/>
                <w:sz w:val="18"/>
                <w:u w:val="none"/>
              </w:rPr>
              <w:t xml:space="preserve"> 产品和服务符</w:t>
            </w:r>
            <w:r>
              <w:rPr>
                <w:spacing w:val="-19"/>
                <w:sz w:val="18"/>
                <w:u w:val="none"/>
              </w:rPr>
              <w:t>合性的分析与评价、</w:t>
            </w:r>
            <w:r>
              <w:rPr>
                <w:sz w:val="18"/>
                <w:u w:val="none"/>
              </w:rPr>
              <w:t>10.3</w:t>
            </w:r>
            <w:r>
              <w:rPr>
                <w:spacing w:val="-10"/>
                <w:sz w:val="18"/>
                <w:u w:val="none"/>
              </w:rPr>
              <w:t xml:space="preserve"> 改进机会</w:t>
            </w:r>
          </w:p>
          <w:p>
            <w:pPr>
              <w:pStyle w:val="13"/>
              <w:spacing w:line="271" w:lineRule="auto"/>
              <w:ind w:left="108" w:right="101"/>
              <w:jc w:val="both"/>
              <w:rPr>
                <w:sz w:val="18"/>
              </w:rPr>
            </w:pPr>
            <w:r>
              <w:rPr>
                <w:spacing w:val="-3"/>
                <w:sz w:val="18"/>
                <w:u w:val="none"/>
              </w:rPr>
              <w:t>E</w:t>
            </w:r>
            <w:r>
              <w:rPr>
                <w:rFonts w:hint="eastAsia"/>
                <w:spacing w:val="-3"/>
                <w:sz w:val="18"/>
                <w:u w:val="none"/>
                <w:lang w:val="en-US" w:eastAsia="zh-CN"/>
              </w:rPr>
              <w:t>O</w:t>
            </w:r>
            <w:r>
              <w:rPr>
                <w:spacing w:val="-3"/>
                <w:sz w:val="18"/>
                <w:u w:val="none"/>
              </w:rPr>
              <w:t>：5.3</w:t>
            </w:r>
            <w:r>
              <w:rPr>
                <w:spacing w:val="-9"/>
                <w:sz w:val="18"/>
                <w:u w:val="none"/>
              </w:rPr>
              <w:t xml:space="preserve"> 组织的角色、职责和权限、</w:t>
            </w:r>
            <w:r>
              <w:rPr>
                <w:sz w:val="18"/>
                <w:u w:val="none"/>
              </w:rPr>
              <w:t>6.2.1</w:t>
            </w:r>
            <w:r>
              <w:rPr>
                <w:spacing w:val="-11"/>
                <w:sz w:val="18"/>
                <w:u w:val="none"/>
              </w:rPr>
              <w:t xml:space="preserve"> 目标实现、</w:t>
            </w:r>
            <w:r>
              <w:rPr>
                <w:sz w:val="18"/>
                <w:u w:val="none"/>
              </w:rPr>
              <w:t>6.1.2</w:t>
            </w:r>
            <w:r>
              <w:rPr>
                <w:spacing w:val="-20"/>
                <w:sz w:val="18"/>
                <w:u w:val="none"/>
              </w:rPr>
              <w:t xml:space="preserve"> 环境</w:t>
            </w:r>
            <w:r>
              <w:rPr>
                <w:rFonts w:hint="eastAsia"/>
                <w:spacing w:val="-20"/>
                <w:sz w:val="18"/>
                <w:u w:val="none"/>
                <w:lang w:val="en-US" w:eastAsia="zh-CN"/>
              </w:rPr>
              <w:t xml:space="preserve"> 因素和危险源的识别评价和控制、</w:t>
            </w:r>
            <w:r>
              <w:rPr>
                <w:sz w:val="18"/>
                <w:u w:val="none"/>
              </w:rPr>
              <w:t>8.1</w:t>
            </w:r>
            <w:r>
              <w:rPr>
                <w:spacing w:val="-7"/>
                <w:sz w:val="18"/>
                <w:u w:val="none"/>
              </w:rPr>
              <w:t xml:space="preserve"> 运行策划和控制</w:t>
            </w:r>
          </w:p>
        </w:tc>
        <w:tc>
          <w:tcPr>
            <w:tcW w:w="1060" w:type="dxa"/>
          </w:tcPr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</w:p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</w:p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</w:p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</w:p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</w:p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</w:p>
          <w:p>
            <w:pPr>
              <w:pStyle w:val="13"/>
              <w:spacing w:before="1" w:line="249" w:lineRule="auto"/>
              <w:ind w:left="107" w:right="225"/>
              <w:rPr>
                <w:sz w:val="18"/>
              </w:rPr>
            </w:pPr>
          </w:p>
          <w:p>
            <w:pPr>
              <w:pStyle w:val="13"/>
              <w:spacing w:before="1" w:line="249" w:lineRule="auto"/>
              <w:ind w:right="225" w:firstLine="180" w:firstLineChars="1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运行部</w:t>
            </w:r>
          </w:p>
        </w:tc>
        <w:tc>
          <w:tcPr>
            <w:tcW w:w="871" w:type="dxa"/>
          </w:tcPr>
          <w:p>
            <w:pPr>
              <w:pStyle w:val="13"/>
              <w:spacing w:before="142"/>
              <w:ind w:left="3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2"/>
              <w:ind w:left="3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2"/>
              <w:ind w:left="3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2"/>
              <w:ind w:left="3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2"/>
              <w:ind w:left="3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2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278" w:type="dxa"/>
            <w:vMerge w:val="restart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0"/>
              <w:rPr>
                <w:sz w:val="12"/>
              </w:rPr>
            </w:pPr>
          </w:p>
          <w:p>
            <w:pPr>
              <w:pStyle w:val="13"/>
              <w:spacing w:before="31"/>
              <w:ind w:left="88" w:right="83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2021.1.31</w:t>
            </w:r>
          </w:p>
          <w:p>
            <w:pPr>
              <w:pStyle w:val="13"/>
              <w:spacing w:before="10"/>
              <w:ind w:left="88" w:right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  <w:r>
              <w:rPr>
                <w:sz w:val="18"/>
              </w:rPr>
              <w:t>0-1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sz w:val="18"/>
              </w:rPr>
              <w:t>:00</w:t>
            </w:r>
          </w:p>
          <w:p>
            <w:pPr>
              <w:pStyle w:val="13"/>
              <w:spacing w:before="9"/>
              <w:ind w:left="88" w:right="85"/>
              <w:jc w:val="center"/>
              <w:rPr>
                <w:sz w:val="18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2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体系的推进过程</w:t>
            </w:r>
          </w:p>
          <w:p>
            <w:pPr>
              <w:pStyle w:val="13"/>
              <w:spacing w:before="1" w:line="249" w:lineRule="auto"/>
              <w:ind w:left="108" w:right="100"/>
              <w:rPr>
                <w:sz w:val="18"/>
              </w:rPr>
            </w:pPr>
          </w:p>
        </w:tc>
        <w:tc>
          <w:tcPr>
            <w:tcW w:w="5163" w:type="dxa"/>
          </w:tcPr>
          <w:p>
            <w:pPr>
              <w:pStyle w:val="13"/>
              <w:spacing w:line="249" w:lineRule="auto"/>
              <w:ind w:left="108" w:right="102"/>
              <w:jc w:val="both"/>
              <w:rPr>
                <w:sz w:val="18"/>
              </w:rPr>
            </w:pPr>
          </w:p>
          <w:p>
            <w:pPr>
              <w:pStyle w:val="13"/>
              <w:spacing w:line="249" w:lineRule="auto"/>
              <w:ind w:right="102"/>
              <w:jc w:val="both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  <w:lang w:val="en-US" w:eastAsia="zh-CN"/>
              </w:rPr>
              <w:t>Q</w:t>
            </w:r>
            <w:r>
              <w:rPr>
                <w:spacing w:val="-3"/>
                <w:sz w:val="18"/>
              </w:rPr>
              <w:t>E</w:t>
            </w:r>
            <w:r>
              <w:rPr>
                <w:rFonts w:hint="eastAsia"/>
                <w:spacing w:val="-3"/>
                <w:sz w:val="18"/>
                <w:lang w:val="en-US" w:eastAsia="zh-CN"/>
              </w:rPr>
              <w:t>O</w:t>
            </w:r>
            <w:r>
              <w:rPr>
                <w:spacing w:val="-3"/>
                <w:sz w:val="18"/>
              </w:rPr>
              <w:t>：5.3</w:t>
            </w:r>
            <w:r>
              <w:rPr>
                <w:spacing w:val="-9"/>
                <w:sz w:val="18"/>
              </w:rPr>
              <w:t xml:space="preserve"> 组织的角色、职责和权限、</w:t>
            </w:r>
            <w:r>
              <w:rPr>
                <w:sz w:val="18"/>
              </w:rPr>
              <w:t>6.2.1</w:t>
            </w:r>
            <w:r>
              <w:rPr>
                <w:spacing w:val="-11"/>
                <w:sz w:val="18"/>
              </w:rPr>
              <w:t xml:space="preserve"> 目标实现、</w:t>
            </w:r>
            <w:r>
              <w:rPr>
                <w:sz w:val="18"/>
              </w:rPr>
              <w:t>6.1.2</w:t>
            </w:r>
            <w:r>
              <w:rPr>
                <w:spacing w:val="-20"/>
                <w:sz w:val="18"/>
              </w:rPr>
              <w:t xml:space="preserve"> 环境</w:t>
            </w:r>
            <w:r>
              <w:rPr>
                <w:sz w:val="18"/>
              </w:rPr>
              <w:t>因素</w:t>
            </w:r>
            <w:r>
              <w:rPr>
                <w:rFonts w:hint="eastAsia"/>
                <w:sz w:val="18"/>
                <w:lang w:val="en-US" w:eastAsia="zh-CN"/>
              </w:rPr>
              <w:t>/危险源的识别、评价和控制</w:t>
            </w:r>
            <w:r>
              <w:rPr>
                <w:sz w:val="18"/>
              </w:rPr>
              <w:t>、7.2</w:t>
            </w:r>
            <w:r>
              <w:rPr>
                <w:spacing w:val="-12"/>
                <w:sz w:val="18"/>
              </w:rPr>
              <w:t xml:space="preserve"> 能力、</w:t>
            </w:r>
            <w:r>
              <w:rPr>
                <w:sz w:val="18"/>
              </w:rPr>
              <w:t>7.3</w:t>
            </w:r>
            <w:r>
              <w:rPr>
                <w:spacing w:val="-12"/>
                <w:sz w:val="18"/>
              </w:rPr>
              <w:t xml:space="preserve"> 意识、</w:t>
            </w:r>
            <w:r>
              <w:rPr>
                <w:rFonts w:hint="eastAsia"/>
                <w:spacing w:val="-12"/>
                <w:sz w:val="18"/>
                <w:lang w:val="en-US" w:eastAsia="zh-CN"/>
              </w:rPr>
              <w:t>7.5成文信息、</w:t>
            </w:r>
            <w:r>
              <w:rPr>
                <w:sz w:val="18"/>
              </w:rPr>
              <w:t>8.1</w:t>
            </w:r>
            <w:r>
              <w:rPr>
                <w:spacing w:val="-7"/>
                <w:sz w:val="18"/>
              </w:rPr>
              <w:t xml:space="preserve"> 运行策划和控制</w:t>
            </w:r>
            <w:r>
              <w:rPr>
                <w:rFonts w:hint="eastAsia"/>
                <w:spacing w:val="-7"/>
                <w:sz w:val="18"/>
                <w:lang w:eastAsia="zh-CN"/>
              </w:rPr>
              <w:t>。</w:t>
            </w:r>
            <w:r>
              <w:rPr>
                <w:sz w:val="18"/>
              </w:rPr>
              <w:t xml:space="preserve">9.1.1 </w:t>
            </w:r>
            <w:r>
              <w:rPr>
                <w:spacing w:val="-2"/>
                <w:sz w:val="18"/>
              </w:rPr>
              <w:t>监视、测量、分析和评价、</w:t>
            </w:r>
            <w:r>
              <w:rPr>
                <w:sz w:val="18"/>
              </w:rPr>
              <w:t>9.1.2</w:t>
            </w:r>
            <w:r>
              <w:rPr>
                <w:spacing w:val="-9"/>
                <w:sz w:val="18"/>
              </w:rPr>
              <w:t xml:space="preserve"> 合规性评价</w:t>
            </w:r>
            <w:r>
              <w:rPr>
                <w:rFonts w:hint="eastAsia"/>
                <w:spacing w:val="-9"/>
                <w:sz w:val="18"/>
                <w:lang w:eastAsia="zh-CN"/>
              </w:rPr>
              <w:t>、</w:t>
            </w:r>
            <w:r>
              <w:rPr>
                <w:rFonts w:hint="eastAsia"/>
                <w:spacing w:val="-9"/>
                <w:sz w:val="18"/>
                <w:lang w:val="en-US" w:eastAsia="zh-CN"/>
              </w:rPr>
              <w:t>9.2内部审核、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10.2</w:t>
            </w:r>
            <w:r>
              <w:rPr>
                <w:spacing w:val="-11"/>
                <w:sz w:val="18"/>
              </w:rPr>
              <w:t xml:space="preserve"> 不符合和纠</w:t>
            </w:r>
            <w:r>
              <w:rPr>
                <w:sz w:val="18"/>
              </w:rPr>
              <w:t>正措施</w:t>
            </w:r>
          </w:p>
          <w:p>
            <w:pPr>
              <w:pStyle w:val="13"/>
              <w:spacing w:line="249" w:lineRule="auto"/>
              <w:ind w:left="108" w:right="102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O5.4员工的参与和协商</w:t>
            </w:r>
          </w:p>
        </w:tc>
        <w:tc>
          <w:tcPr>
            <w:tcW w:w="1060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2"/>
              <w:rPr>
                <w:sz w:val="19"/>
              </w:rPr>
            </w:pPr>
          </w:p>
          <w:p>
            <w:pPr>
              <w:pStyle w:val="13"/>
              <w:spacing w:before="1" w:line="249" w:lineRule="auto"/>
              <w:ind w:left="107" w:right="225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综合部</w:t>
            </w:r>
          </w:p>
        </w:tc>
        <w:tc>
          <w:tcPr>
            <w:tcW w:w="871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1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B</w:t>
            </w:r>
          </w:p>
          <w:p>
            <w:pPr>
              <w:pStyle w:val="13"/>
              <w:ind w:left="108"/>
              <w:rPr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13"/>
              <w:spacing w:line="249" w:lineRule="auto"/>
              <w:ind w:right="100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安全检查运行</w:t>
            </w:r>
            <w:r>
              <w:rPr>
                <w:spacing w:val="-21"/>
                <w:sz w:val="18"/>
              </w:rPr>
              <w:t>控制过程</w:t>
            </w:r>
            <w:r>
              <w:rPr>
                <w:sz w:val="18"/>
              </w:rPr>
              <w:t>（</w:t>
            </w:r>
            <w:r>
              <w:rPr>
                <w:spacing w:val="-9"/>
                <w:sz w:val="18"/>
              </w:rPr>
              <w:t>公司</w:t>
            </w:r>
            <w:r>
              <w:rPr>
                <w:sz w:val="18"/>
              </w:rPr>
              <w:t>外包供方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5163" w:type="dxa"/>
          </w:tcPr>
          <w:p>
            <w:pPr>
              <w:pStyle w:val="13"/>
              <w:spacing w:before="1" w:line="312" w:lineRule="auto"/>
              <w:ind w:left="108" w:right="101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Q</w:t>
            </w: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  <w:lang w:val="en-US" w:eastAsia="zh-CN"/>
              </w:rPr>
              <w:t>O</w:t>
            </w:r>
            <w:r>
              <w:rPr>
                <w:sz w:val="18"/>
              </w:rPr>
              <w:t>:5.3 组织的角色、职责和权限、6.1.2</w:t>
            </w:r>
            <w:r>
              <w:rPr>
                <w:spacing w:val="-7"/>
                <w:sz w:val="18"/>
              </w:rPr>
              <w:t xml:space="preserve"> 环境因素</w:t>
            </w:r>
            <w:r>
              <w:rPr>
                <w:rFonts w:hint="eastAsia"/>
                <w:spacing w:val="-7"/>
                <w:sz w:val="18"/>
                <w:lang w:val="en-US" w:eastAsia="zh-CN"/>
              </w:rPr>
              <w:t>/危险、</w:t>
            </w:r>
            <w:r>
              <w:rPr>
                <w:sz w:val="18"/>
              </w:rPr>
              <w:t>6.2.1 目标及实现的策划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rFonts w:hint="eastAsia"/>
                <w:sz w:val="18"/>
                <w:lang w:val="en-US" w:eastAsia="zh-CN"/>
              </w:rPr>
              <w:t>8.1运行控制</w:t>
            </w:r>
          </w:p>
        </w:tc>
        <w:tc>
          <w:tcPr>
            <w:tcW w:w="1060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21" w:line="249" w:lineRule="auto"/>
              <w:ind w:right="22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安环部</w:t>
            </w:r>
          </w:p>
        </w:tc>
        <w:tc>
          <w:tcPr>
            <w:tcW w:w="871" w:type="dxa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A</w:t>
            </w:r>
          </w:p>
          <w:p>
            <w:pPr>
              <w:pStyle w:val="13"/>
              <w:spacing w:before="1"/>
              <w:ind w:left="10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27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2"/>
              <w:rPr>
                <w:sz w:val="16"/>
              </w:rPr>
            </w:pP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  <w:p>
            <w:pPr>
              <w:pStyle w:val="13"/>
              <w:spacing w:before="31"/>
              <w:ind w:left="88" w:right="83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2021.2.1</w:t>
            </w:r>
          </w:p>
          <w:p>
            <w:pPr>
              <w:pStyle w:val="13"/>
              <w:spacing w:before="10"/>
              <w:ind w:left="88" w:right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  <w:r>
              <w:rPr>
                <w:sz w:val="18"/>
              </w:rPr>
              <w:t>0-1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sz w:val="18"/>
              </w:rPr>
              <w:t>:00</w:t>
            </w:r>
          </w:p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line="324" w:lineRule="auto"/>
              <w:ind w:right="100"/>
              <w:rPr>
                <w:sz w:val="18"/>
              </w:rPr>
            </w:pPr>
            <w:r>
              <w:rPr>
                <w:sz w:val="18"/>
              </w:rPr>
              <w:t>外部提供的过程的产品和服务控制及库房巡查审核资质审查）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2" w:line="312" w:lineRule="auto"/>
              <w:ind w:left="108" w:right="101"/>
              <w:rPr>
                <w:sz w:val="18"/>
              </w:rPr>
            </w:pPr>
            <w:r>
              <w:rPr>
                <w:sz w:val="18"/>
              </w:rPr>
              <w:t>Q</w:t>
            </w:r>
            <w:r>
              <w:rPr>
                <w:spacing w:val="-2"/>
                <w:sz w:val="18"/>
              </w:rPr>
              <w:t xml:space="preserve">: </w:t>
            </w:r>
            <w:r>
              <w:rPr>
                <w:sz w:val="18"/>
              </w:rPr>
              <w:t>5.3</w:t>
            </w:r>
            <w:r>
              <w:rPr>
                <w:spacing w:val="-7"/>
                <w:sz w:val="18"/>
              </w:rPr>
              <w:t xml:space="preserve"> 角色职责和权限、</w:t>
            </w:r>
            <w:r>
              <w:rPr>
                <w:sz w:val="18"/>
              </w:rPr>
              <w:t>6.2.1</w:t>
            </w:r>
            <w:r>
              <w:rPr>
                <w:spacing w:val="-7"/>
                <w:sz w:val="18"/>
              </w:rPr>
              <w:t xml:space="preserve"> 外部提供过程管理目标的建立</w:t>
            </w:r>
            <w:r>
              <w:rPr>
                <w:spacing w:val="-9"/>
                <w:sz w:val="18"/>
              </w:rPr>
              <w:t>及监视、</w:t>
            </w:r>
            <w:r>
              <w:rPr>
                <w:sz w:val="18"/>
              </w:rPr>
              <w:t>8.4（8.4.1</w:t>
            </w:r>
            <w:r>
              <w:rPr>
                <w:spacing w:val="-17"/>
                <w:sz w:val="18"/>
              </w:rPr>
              <w:t xml:space="preserve"> 总则、</w:t>
            </w:r>
            <w:r>
              <w:rPr>
                <w:sz w:val="18"/>
              </w:rPr>
              <w:t>8.4.2</w:t>
            </w:r>
            <w:r>
              <w:rPr>
                <w:spacing w:val="-9"/>
                <w:sz w:val="18"/>
              </w:rPr>
              <w:t xml:space="preserve"> 控制类型和程度、</w:t>
            </w:r>
            <w:r>
              <w:rPr>
                <w:sz w:val="18"/>
              </w:rPr>
              <w:t>8.4.3</w:t>
            </w:r>
            <w:r>
              <w:rPr>
                <w:spacing w:val="-18"/>
                <w:sz w:val="18"/>
              </w:rPr>
              <w:t xml:space="preserve"> 提供给外部供方的信息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2"/>
                <w:sz w:val="18"/>
              </w:rPr>
              <w:t>外部提供过程产品和服务的控制、</w:t>
            </w:r>
            <w:r>
              <w:rPr>
                <w:sz w:val="18"/>
              </w:rPr>
              <w:t>7.1.5</w:t>
            </w:r>
            <w:r>
              <w:rPr>
                <w:spacing w:val="-32"/>
                <w:sz w:val="18"/>
              </w:rPr>
              <w:t xml:space="preserve"> 监</w:t>
            </w:r>
            <w:r>
              <w:rPr>
                <w:spacing w:val="-7"/>
                <w:sz w:val="18"/>
              </w:rPr>
              <w:t>视和测量资源、</w:t>
            </w:r>
            <w:r>
              <w:rPr>
                <w:sz w:val="18"/>
              </w:rPr>
              <w:t>8.5.2/8.5.4</w:t>
            </w:r>
            <w:r>
              <w:rPr>
                <w:spacing w:val="-18"/>
                <w:sz w:val="18"/>
              </w:rPr>
              <w:t xml:space="preserve"> 采购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仓库产品的标识,可追溯性和防护、</w:t>
            </w:r>
            <w:r>
              <w:rPr>
                <w:sz w:val="18"/>
              </w:rPr>
              <w:t>8.5.3</w:t>
            </w:r>
            <w:r>
              <w:rPr>
                <w:spacing w:val="-8"/>
                <w:sz w:val="18"/>
              </w:rPr>
              <w:t xml:space="preserve"> 供方财产管理、</w:t>
            </w:r>
            <w:r>
              <w:rPr>
                <w:sz w:val="18"/>
              </w:rPr>
              <w:t>8.6</w:t>
            </w:r>
            <w:r>
              <w:rPr>
                <w:spacing w:val="-8"/>
                <w:sz w:val="18"/>
              </w:rPr>
              <w:t xml:space="preserve"> 外部提供过程、产品和服务的</w:t>
            </w:r>
            <w:r>
              <w:rPr>
                <w:sz w:val="18"/>
              </w:rPr>
              <w:t>放行管理、8.7/10.2</w:t>
            </w:r>
            <w:r>
              <w:rPr>
                <w:spacing w:val="-8"/>
                <w:sz w:val="18"/>
              </w:rPr>
              <w:t xml:space="preserve"> 采购产品的不合格和服务的控制及纠正措施、9.1.3</w:t>
            </w:r>
            <w:r>
              <w:rPr>
                <w:spacing w:val="-7"/>
                <w:sz w:val="18"/>
              </w:rPr>
              <w:t xml:space="preserve"> 外部供方的绩效评价</w:t>
            </w:r>
          </w:p>
          <w:p>
            <w:pPr>
              <w:pStyle w:val="13"/>
              <w:spacing w:before="1" w:line="312" w:lineRule="auto"/>
              <w:ind w:left="108" w:right="101"/>
              <w:rPr>
                <w:rFonts w:hint="eastAsia"/>
                <w:spacing w:val="-7"/>
                <w:sz w:val="18"/>
                <w:lang w:eastAsia="zh-CN"/>
              </w:rPr>
            </w:pPr>
            <w:r>
              <w:rPr>
                <w:spacing w:val="-3"/>
                <w:sz w:val="18"/>
              </w:rPr>
              <w:t>E</w:t>
            </w:r>
            <w:r>
              <w:rPr>
                <w:rFonts w:hint="eastAsia"/>
                <w:spacing w:val="-3"/>
                <w:sz w:val="18"/>
                <w:lang w:val="en-US" w:eastAsia="zh-CN"/>
              </w:rPr>
              <w:t>O</w:t>
            </w:r>
            <w:r>
              <w:rPr>
                <w:spacing w:val="-3"/>
                <w:sz w:val="18"/>
              </w:rPr>
              <w:t>：5.3</w:t>
            </w:r>
            <w:r>
              <w:rPr>
                <w:spacing w:val="-9"/>
                <w:sz w:val="18"/>
              </w:rPr>
              <w:t xml:space="preserve"> 组织的角色、职责和权限、</w:t>
            </w:r>
            <w:r>
              <w:rPr>
                <w:sz w:val="18"/>
              </w:rPr>
              <w:t>6.2.1</w:t>
            </w:r>
            <w:r>
              <w:rPr>
                <w:spacing w:val="-11"/>
                <w:sz w:val="18"/>
              </w:rPr>
              <w:t xml:space="preserve"> 目标实现、</w:t>
            </w:r>
            <w:r>
              <w:rPr>
                <w:sz w:val="18"/>
              </w:rPr>
              <w:t>6.1.2</w:t>
            </w:r>
            <w:r>
              <w:rPr>
                <w:spacing w:val="-20"/>
                <w:sz w:val="18"/>
              </w:rPr>
              <w:t xml:space="preserve"> 环境</w:t>
            </w:r>
            <w:r>
              <w:rPr>
                <w:sz w:val="18"/>
              </w:rPr>
              <w:t>因素</w:t>
            </w:r>
            <w:r>
              <w:rPr>
                <w:rFonts w:hint="eastAsia"/>
                <w:sz w:val="18"/>
                <w:lang w:val="en-US" w:eastAsia="zh-CN"/>
              </w:rPr>
              <w:t>/危险源的识别、评价和控制</w:t>
            </w:r>
            <w:r>
              <w:rPr>
                <w:sz w:val="18"/>
              </w:rPr>
              <w:t>、7.2</w:t>
            </w:r>
            <w:r>
              <w:rPr>
                <w:spacing w:val="-12"/>
                <w:sz w:val="18"/>
              </w:rPr>
              <w:t xml:space="preserve"> 能力、</w:t>
            </w:r>
            <w:r>
              <w:rPr>
                <w:sz w:val="18"/>
              </w:rPr>
              <w:t>7.3</w:t>
            </w:r>
            <w:r>
              <w:rPr>
                <w:spacing w:val="-12"/>
                <w:sz w:val="18"/>
              </w:rPr>
              <w:t xml:space="preserve"> 意识、</w:t>
            </w:r>
            <w:r>
              <w:rPr>
                <w:sz w:val="18"/>
              </w:rPr>
              <w:t>8.1</w:t>
            </w:r>
            <w:r>
              <w:rPr>
                <w:spacing w:val="-7"/>
                <w:sz w:val="18"/>
              </w:rPr>
              <w:t xml:space="preserve"> 运行策划和控制</w:t>
            </w:r>
            <w:r>
              <w:rPr>
                <w:rFonts w:hint="eastAsia"/>
                <w:spacing w:val="-7"/>
                <w:sz w:val="18"/>
                <w:lang w:eastAsia="zh-CN"/>
              </w:rPr>
              <w:t>。</w:t>
            </w:r>
          </w:p>
          <w:p>
            <w:pPr>
              <w:pStyle w:val="13"/>
              <w:spacing w:line="249" w:lineRule="auto"/>
              <w:ind w:left="108" w:right="99"/>
              <w:jc w:val="both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16" w:line="249" w:lineRule="auto"/>
              <w:ind w:right="225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16" w:line="249" w:lineRule="auto"/>
              <w:ind w:left="107" w:right="225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16" w:line="249" w:lineRule="auto"/>
              <w:ind w:left="107" w:right="225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16" w:line="249" w:lineRule="auto"/>
              <w:ind w:left="107" w:right="225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16" w:line="249" w:lineRule="auto"/>
              <w:ind w:left="107" w:right="225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16" w:line="249" w:lineRule="auto"/>
              <w:ind w:left="107" w:right="225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采购</w:t>
            </w:r>
            <w:r>
              <w:rPr>
                <w:sz w:val="18"/>
              </w:rPr>
              <w:t>部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49"/>
              <w:ind w:left="144" w:leftChars="0" w:right="142" w:rightChars="0"/>
              <w:jc w:val="center"/>
              <w:rPr>
                <w:sz w:val="18"/>
              </w:rPr>
            </w:pPr>
          </w:p>
          <w:p>
            <w:pPr>
              <w:pStyle w:val="13"/>
              <w:spacing w:before="149"/>
              <w:ind w:left="144" w:leftChars="0" w:right="142" w:rightChars="0"/>
              <w:jc w:val="center"/>
              <w:rPr>
                <w:sz w:val="18"/>
              </w:rPr>
            </w:pPr>
          </w:p>
          <w:p>
            <w:pPr>
              <w:pStyle w:val="13"/>
              <w:spacing w:before="149"/>
              <w:ind w:left="144" w:leftChars="0" w:right="142" w:rightChars="0"/>
              <w:jc w:val="center"/>
              <w:rPr>
                <w:sz w:val="18"/>
              </w:rPr>
            </w:pPr>
          </w:p>
          <w:p>
            <w:pPr>
              <w:pStyle w:val="13"/>
              <w:spacing w:before="149"/>
              <w:ind w:left="144" w:leftChars="0" w:right="142" w:rightChars="0"/>
              <w:jc w:val="center"/>
              <w:rPr>
                <w:sz w:val="18"/>
              </w:rPr>
            </w:pPr>
          </w:p>
          <w:p>
            <w:pPr>
              <w:pStyle w:val="13"/>
              <w:spacing w:before="149"/>
              <w:ind w:left="144" w:leftChars="0" w:right="142" w:rightChars="0"/>
              <w:jc w:val="center"/>
              <w:rPr>
                <w:rFonts w:ascii="宋体" w:hAnsi="宋体" w:eastAsia="宋体" w:cs="宋体"/>
                <w:kern w:val="2"/>
                <w:sz w:val="18"/>
                <w:lang w:val="zh-CN" w:eastAsia="zh-CN" w:bidi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27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0"/>
              <w:ind w:left="33" w:right="99"/>
              <w:jc w:val="center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21" w:line="324" w:lineRule="auto"/>
              <w:ind w:right="100"/>
              <w:rPr>
                <w:sz w:val="18"/>
              </w:rPr>
            </w:pPr>
            <w:r>
              <w:rPr>
                <w:sz w:val="18"/>
              </w:rPr>
              <w:t>环境</w:t>
            </w:r>
            <w:r>
              <w:rPr>
                <w:rFonts w:hint="eastAsia"/>
                <w:sz w:val="18"/>
                <w:lang w:val="en-US" w:eastAsia="zh-CN"/>
              </w:rPr>
              <w:t>/职业健康安全</w:t>
            </w:r>
            <w:r>
              <w:rPr>
                <w:sz w:val="18"/>
              </w:rPr>
              <w:t>运行控制</w:t>
            </w:r>
            <w:r>
              <w:rPr>
                <w:spacing w:val="-16"/>
                <w:sz w:val="18"/>
              </w:rPr>
              <w:t>过程、检修服务</w:t>
            </w:r>
            <w:r>
              <w:rPr>
                <w:sz w:val="18"/>
              </w:rPr>
              <w:t>过程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45" w:line="273" w:lineRule="auto"/>
              <w:ind w:left="108" w:right="101"/>
              <w:rPr>
                <w:spacing w:val="2"/>
                <w:sz w:val="18"/>
              </w:rPr>
            </w:pPr>
            <w:r>
              <w:rPr>
                <w:sz w:val="18"/>
              </w:rPr>
              <w:t>Q：</w:t>
            </w:r>
            <w:r>
              <w:rPr>
                <w:sz w:val="18"/>
                <w:u w:val="single"/>
              </w:rPr>
              <w:t>5.3</w:t>
            </w:r>
            <w:r>
              <w:rPr>
                <w:spacing w:val="-7"/>
                <w:sz w:val="18"/>
                <w:u w:val="single"/>
              </w:rPr>
              <w:t xml:space="preserve"> 岗位职责、</w:t>
            </w:r>
            <w:r>
              <w:rPr>
                <w:sz w:val="18"/>
                <w:u w:val="single"/>
              </w:rPr>
              <w:t>6.2</w:t>
            </w:r>
            <w:r>
              <w:rPr>
                <w:spacing w:val="-7"/>
                <w:sz w:val="18"/>
                <w:u w:val="single"/>
              </w:rPr>
              <w:t xml:space="preserve"> 目标实现、</w:t>
            </w:r>
            <w:r>
              <w:rPr>
                <w:sz w:val="18"/>
                <w:u w:val="single"/>
              </w:rPr>
              <w:t>7.1.3</w:t>
            </w:r>
            <w:r>
              <w:rPr>
                <w:spacing w:val="-7"/>
                <w:sz w:val="18"/>
                <w:u w:val="single"/>
              </w:rPr>
              <w:t xml:space="preserve"> 基础设施、</w:t>
            </w:r>
            <w:r>
              <w:rPr>
                <w:sz w:val="18"/>
                <w:u w:val="single"/>
              </w:rPr>
              <w:t>7.2、人员</w:t>
            </w:r>
            <w:r>
              <w:rPr>
                <w:spacing w:val="-180"/>
                <w:sz w:val="18"/>
                <w:u w:val="single"/>
              </w:rPr>
              <w:t>的</w:t>
            </w:r>
            <w:r>
              <w:rPr>
                <w:sz w:val="18"/>
                <w:u w:val="single"/>
              </w:rPr>
              <w:t>能力、7.3</w:t>
            </w:r>
            <w:r>
              <w:rPr>
                <w:spacing w:val="5"/>
                <w:sz w:val="18"/>
                <w:u w:val="single"/>
              </w:rPr>
              <w:t xml:space="preserve"> 人员的意识、</w:t>
            </w:r>
            <w:r>
              <w:rPr>
                <w:sz w:val="18"/>
              </w:rPr>
              <w:t xml:space="preserve">   8.5.1</w:t>
            </w:r>
            <w:r>
              <w:rPr>
                <w:spacing w:val="2"/>
                <w:sz w:val="18"/>
              </w:rPr>
              <w:t xml:space="preserve"> 检修服务过程的提供</w:t>
            </w:r>
          </w:p>
          <w:p>
            <w:pPr>
              <w:pStyle w:val="13"/>
              <w:spacing w:before="45" w:line="273" w:lineRule="auto"/>
              <w:ind w:left="108" w:right="101"/>
              <w:rPr>
                <w:spacing w:val="2"/>
                <w:sz w:val="18"/>
              </w:rPr>
            </w:pPr>
          </w:p>
          <w:p>
            <w:pPr>
              <w:pStyle w:val="13"/>
              <w:spacing w:before="45" w:line="273" w:lineRule="auto"/>
              <w:ind w:left="108" w:right="101"/>
              <w:rPr>
                <w:sz w:val="18"/>
              </w:rPr>
            </w:pPr>
            <w:r>
              <w:rPr>
                <w:spacing w:val="2"/>
                <w:sz w:val="18"/>
              </w:rPr>
              <w:t>E</w:t>
            </w:r>
            <w:r>
              <w:rPr>
                <w:rFonts w:hint="eastAsia"/>
                <w:spacing w:val="2"/>
                <w:sz w:val="18"/>
                <w:lang w:val="en-US" w:eastAsia="zh-CN"/>
              </w:rPr>
              <w:t>O</w:t>
            </w:r>
            <w:r>
              <w:rPr>
                <w:spacing w:val="2"/>
                <w:sz w:val="18"/>
                <w:u w:val="single"/>
              </w:rPr>
              <w:t>:5.3</w:t>
            </w:r>
            <w:r>
              <w:rPr>
                <w:spacing w:val="-6"/>
                <w:sz w:val="18"/>
                <w:u w:val="single"/>
              </w:rPr>
              <w:t xml:space="preserve"> 组织的角色、职责和权限</w:t>
            </w:r>
            <w:r>
              <w:rPr>
                <w:sz w:val="18"/>
              </w:rPr>
              <w:t>、6.1.2</w:t>
            </w:r>
            <w:r>
              <w:rPr>
                <w:spacing w:val="-7"/>
                <w:sz w:val="18"/>
              </w:rPr>
              <w:t xml:space="preserve"> 环境因素</w:t>
            </w:r>
            <w:r>
              <w:rPr>
                <w:rFonts w:hint="eastAsia"/>
                <w:spacing w:val="-7"/>
                <w:sz w:val="18"/>
                <w:lang w:val="en-US" w:eastAsia="zh-CN"/>
              </w:rPr>
              <w:t>/危险源</w:t>
            </w:r>
            <w:r>
              <w:rPr>
                <w:spacing w:val="-7"/>
                <w:sz w:val="18"/>
              </w:rPr>
              <w:t>、</w:t>
            </w:r>
            <w:r>
              <w:rPr>
                <w:sz w:val="18"/>
              </w:rPr>
              <w:t>6.1.4</w:t>
            </w:r>
            <w:r>
              <w:rPr>
                <w:spacing w:val="-13"/>
                <w:sz w:val="18"/>
              </w:rPr>
              <w:t xml:space="preserve"> 措施</w:t>
            </w:r>
            <w:r>
              <w:rPr>
                <w:spacing w:val="-12"/>
                <w:sz w:val="18"/>
              </w:rPr>
              <w:t>的策划、</w:t>
            </w:r>
            <w:r>
              <w:rPr>
                <w:sz w:val="18"/>
              </w:rPr>
              <w:t>6.2.1</w:t>
            </w:r>
            <w:r>
              <w:rPr>
                <w:spacing w:val="-7"/>
                <w:sz w:val="18"/>
              </w:rPr>
              <w:t xml:space="preserve"> 目标及实现的策划</w:t>
            </w:r>
            <w:r>
              <w:rPr>
                <w:sz w:val="18"/>
              </w:rPr>
              <w:t>/目标/</w:t>
            </w:r>
            <w:r>
              <w:rPr>
                <w:spacing w:val="-8"/>
                <w:sz w:val="18"/>
              </w:rPr>
              <w:t>措施的策划、</w:t>
            </w:r>
            <w:r>
              <w:rPr>
                <w:sz w:val="18"/>
                <w:u w:val="single"/>
              </w:rPr>
              <w:t>7.2</w:t>
            </w:r>
            <w:r>
              <w:rPr>
                <w:spacing w:val="-12"/>
                <w:sz w:val="18"/>
                <w:u w:val="single"/>
              </w:rPr>
              <w:t xml:space="preserve"> 能力、</w:t>
            </w:r>
          </w:p>
          <w:p>
            <w:pPr>
              <w:pStyle w:val="13"/>
              <w:spacing w:before="9" w:line="249" w:lineRule="auto"/>
              <w:ind w:left="108" w:right="101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7.3</w:t>
            </w:r>
            <w:r>
              <w:rPr>
                <w:spacing w:val="-7"/>
                <w:sz w:val="18"/>
                <w:u w:val="single"/>
              </w:rPr>
              <w:t xml:space="preserve"> 意识、</w:t>
            </w:r>
            <w:r>
              <w:rPr>
                <w:sz w:val="18"/>
              </w:rPr>
              <w:t>8.1</w:t>
            </w:r>
            <w:r>
              <w:rPr>
                <w:spacing w:val="-2"/>
                <w:sz w:val="18"/>
              </w:rPr>
              <w:t xml:space="preserve"> 运行策划和控制、</w:t>
            </w:r>
            <w:r>
              <w:rPr>
                <w:sz w:val="18"/>
              </w:rPr>
              <w:t>8.2</w:t>
            </w:r>
            <w:r>
              <w:rPr>
                <w:spacing w:val="-2"/>
                <w:sz w:val="18"/>
              </w:rPr>
              <w:t xml:space="preserve"> 应急准备和响应、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2"/>
              <w:rPr>
                <w:sz w:val="24"/>
              </w:rPr>
            </w:pPr>
          </w:p>
          <w:p>
            <w:pPr>
              <w:pStyle w:val="13"/>
              <w:ind w:left="107" w:firstLine="180" w:firstLineChars="10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检修部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pacing w:before="149"/>
              <w:ind w:left="144" w:leftChars="0" w:right="142" w:rightChars="0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9"/>
              <w:ind w:left="144" w:leftChars="0" w:right="142" w:rightChars="0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9"/>
              <w:ind w:left="144" w:leftChars="0" w:right="142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lang w:val="en-US" w:eastAsia="zh-CN" w:bidi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7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1"/>
              <w:rPr>
                <w:sz w:val="16"/>
              </w:rPr>
            </w:pPr>
          </w:p>
          <w:p>
            <w:pPr>
              <w:pStyle w:val="13"/>
              <w:spacing w:before="31"/>
              <w:ind w:left="88" w:right="83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2021.2.2</w:t>
            </w:r>
          </w:p>
          <w:p>
            <w:pPr>
              <w:pStyle w:val="13"/>
              <w:spacing w:before="10"/>
              <w:ind w:left="88" w:right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: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  <w:r>
              <w:rPr>
                <w:sz w:val="18"/>
              </w:rPr>
              <w:t>0-1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sz w:val="18"/>
              </w:rPr>
              <w:t>:00</w:t>
            </w:r>
          </w:p>
          <w:p>
            <w:pPr>
              <w:pStyle w:val="13"/>
              <w:spacing w:before="133"/>
              <w:ind w:left="107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0" w:line="249" w:lineRule="auto"/>
              <w:ind w:left="108" w:right="100"/>
              <w:jc w:val="both"/>
              <w:rPr>
                <w:sz w:val="18"/>
              </w:rPr>
            </w:pPr>
            <w:r>
              <w:rPr>
                <w:sz w:val="18"/>
              </w:rPr>
              <w:t>发电部/燃料管理部/设备部各夜班工作场所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3"/>
              <w:rPr>
                <w:sz w:val="20"/>
              </w:rPr>
            </w:pPr>
          </w:p>
          <w:p>
            <w:pPr>
              <w:pStyle w:val="13"/>
              <w:spacing w:line="249" w:lineRule="auto"/>
              <w:ind w:left="108" w:right="9"/>
              <w:rPr>
                <w:sz w:val="18"/>
              </w:rPr>
            </w:pPr>
            <w:r>
              <w:rPr>
                <w:sz w:val="18"/>
              </w:rPr>
              <w:t>夜班现场审核，重点审核夜间的现场作业情况、员工精神状态、设备运行状态，关注输煤、发电、环保等设施运行情况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0" w:line="249" w:lineRule="auto"/>
              <w:ind w:left="107" w:right="136"/>
              <w:jc w:val="both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13"/>
              <w:spacing w:before="140" w:line="249" w:lineRule="auto"/>
              <w:ind w:left="107" w:right="13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运行部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49"/>
              <w:ind w:left="144" w:right="142"/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7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82"/>
              <w:ind w:left="88" w:right="85"/>
              <w:jc w:val="center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0" w:line="249" w:lineRule="auto"/>
              <w:ind w:right="100" w:firstLine="360" w:firstLineChars="200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财务部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line="249" w:lineRule="auto"/>
              <w:ind w:left="108" w:right="9"/>
              <w:rPr>
                <w:sz w:val="18"/>
              </w:rPr>
            </w:pPr>
            <w:r>
              <w:rPr>
                <w:spacing w:val="-3"/>
                <w:sz w:val="18"/>
              </w:rPr>
              <w:t>E</w:t>
            </w:r>
            <w:r>
              <w:rPr>
                <w:rFonts w:hint="eastAsia"/>
                <w:spacing w:val="-3"/>
                <w:sz w:val="18"/>
                <w:lang w:val="en-US" w:eastAsia="zh-CN"/>
              </w:rPr>
              <w:t>O</w:t>
            </w:r>
            <w:r>
              <w:rPr>
                <w:spacing w:val="-3"/>
                <w:sz w:val="18"/>
              </w:rPr>
              <w:t>：5.3</w:t>
            </w:r>
            <w:r>
              <w:rPr>
                <w:spacing w:val="-9"/>
                <w:sz w:val="18"/>
              </w:rPr>
              <w:t xml:space="preserve"> 组织的角色、职责和权限、</w:t>
            </w:r>
            <w:r>
              <w:rPr>
                <w:sz w:val="18"/>
              </w:rPr>
              <w:t>6.2.1</w:t>
            </w:r>
            <w:r>
              <w:rPr>
                <w:spacing w:val="-11"/>
                <w:sz w:val="18"/>
              </w:rPr>
              <w:t xml:space="preserve"> 目标实现、</w:t>
            </w:r>
            <w:r>
              <w:rPr>
                <w:sz w:val="18"/>
              </w:rPr>
              <w:t>6.1.2</w:t>
            </w:r>
            <w:r>
              <w:rPr>
                <w:spacing w:val="-20"/>
                <w:sz w:val="18"/>
              </w:rPr>
              <w:t xml:space="preserve"> 环境</w:t>
            </w:r>
            <w:r>
              <w:rPr>
                <w:sz w:val="18"/>
              </w:rPr>
              <w:t>因素</w:t>
            </w:r>
            <w:r>
              <w:rPr>
                <w:rFonts w:hint="eastAsia"/>
                <w:sz w:val="18"/>
                <w:lang w:val="en-US" w:eastAsia="zh-CN"/>
              </w:rPr>
              <w:t>/危险源的识别、评价和控制</w:t>
            </w:r>
            <w:r>
              <w:rPr>
                <w:sz w:val="18"/>
              </w:rPr>
              <w:t>、8.1</w:t>
            </w:r>
            <w:r>
              <w:rPr>
                <w:spacing w:val="-7"/>
                <w:sz w:val="18"/>
              </w:rPr>
              <w:t xml:space="preserve"> 运行策划和控制</w:t>
            </w:r>
            <w:r>
              <w:rPr>
                <w:rFonts w:hint="eastAsia"/>
                <w:spacing w:val="-7"/>
                <w:sz w:val="18"/>
                <w:lang w:eastAsia="zh-CN"/>
              </w:rPr>
              <w:t>。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0" w:line="249" w:lineRule="auto"/>
              <w:ind w:left="107" w:right="136"/>
              <w:jc w:val="both"/>
              <w:rPr>
                <w:sz w:val="18"/>
              </w:rPr>
            </w:pP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9"/>
              <w:ind w:left="144" w:right="142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9" w:line="207" w:lineRule="exact"/>
              <w:ind w:left="33" w:right="99"/>
              <w:jc w:val="center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3"/>
              <w:ind w:left="405" w:right="402"/>
              <w:jc w:val="center"/>
              <w:rPr>
                <w:sz w:val="18"/>
              </w:rPr>
            </w:pPr>
            <w:r>
              <w:rPr>
                <w:sz w:val="18"/>
              </w:rPr>
              <w:t>审核组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3"/>
              <w:ind w:left="848" w:right="846"/>
              <w:jc w:val="center"/>
              <w:rPr>
                <w:sz w:val="18"/>
              </w:rPr>
            </w:pPr>
            <w:r>
              <w:rPr>
                <w:sz w:val="18"/>
              </w:rPr>
              <w:t>汇总分析\补充审核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3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审核组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9"/>
              <w:ind w:left="144" w:right="142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" w:line="207" w:lineRule="exact"/>
              <w:ind w:left="107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3"/>
              <w:ind w:left="405" w:right="40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审核组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133"/>
              <w:ind w:left="405" w:right="40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与受审核方领导层就审核有关事项进行交流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13" w:line="207" w:lineRule="exact"/>
              <w:ind w:right="25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审核组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9"/>
              <w:ind w:left="144" w:right="142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3"/>
              <w:ind w:left="107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3"/>
              <w:ind w:left="405" w:right="402"/>
              <w:jc w:val="center"/>
              <w:rPr>
                <w:sz w:val="18"/>
              </w:rPr>
            </w:pPr>
            <w:r>
              <w:rPr>
                <w:sz w:val="18"/>
              </w:rPr>
              <w:t>审核组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33"/>
              <w:ind w:left="849" w:right="846"/>
              <w:jc w:val="center"/>
              <w:rPr>
                <w:sz w:val="18"/>
              </w:rPr>
            </w:pPr>
            <w:r>
              <w:rPr>
                <w:sz w:val="18"/>
              </w:rPr>
              <w:t>末次会议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3" w:line="240" w:lineRule="atLeast"/>
              <w:ind w:left="259" w:right="162" w:hanging="89"/>
              <w:rPr>
                <w:sz w:val="18"/>
              </w:rPr>
            </w:pPr>
            <w:r>
              <w:rPr>
                <w:sz w:val="18"/>
              </w:rPr>
              <w:t>相关部门及人员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49"/>
              <w:ind w:left="144" w:right="142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tabs>
                <w:tab w:val="left" w:pos="647"/>
              </w:tabs>
              <w:spacing w:before="129"/>
              <w:ind w:left="107"/>
              <w:rPr>
                <w:sz w:val="18"/>
              </w:rPr>
            </w:pPr>
            <w:r>
              <w:rPr>
                <w:sz w:val="18"/>
              </w:rPr>
              <w:t>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明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29"/>
              <w:ind w:left="405" w:right="402"/>
              <w:jc w:val="center"/>
              <w:rPr>
                <w:sz w:val="18"/>
              </w:rPr>
            </w:pPr>
            <w:r>
              <w:rPr>
                <w:sz w:val="18"/>
              </w:rPr>
              <w:t>审核组</w:t>
            </w:r>
          </w:p>
        </w:tc>
        <w:tc>
          <w:tcPr>
            <w:tcW w:w="5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1、 中午就餐休息时间 12:00—13:00。</w:t>
            </w:r>
          </w:p>
          <w:p>
            <w:pPr>
              <w:pStyle w:val="13"/>
              <w:spacing w:before="10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、 审核组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培训准备工作时间 </w:t>
            </w:r>
            <w:r>
              <w:rPr>
                <w:sz w:val="18"/>
              </w:rPr>
              <w:t>20:00—20:30（09</w:t>
            </w:r>
            <w:r>
              <w:rPr>
                <w:spacing w:val="-32"/>
                <w:sz w:val="18"/>
              </w:rPr>
              <w:t xml:space="preserve"> 月 </w:t>
            </w:r>
            <w:r>
              <w:rPr>
                <w:sz w:val="18"/>
              </w:rPr>
              <w:t>10</w:t>
            </w:r>
            <w:r>
              <w:rPr>
                <w:spacing w:val="-16"/>
                <w:sz w:val="18"/>
              </w:rPr>
              <w:t xml:space="preserve"> 除外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2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审核组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pacing w:before="129"/>
              <w:ind w:left="144" w:right="142"/>
              <w:jc w:val="center"/>
              <w:rPr>
                <w:sz w:val="18"/>
              </w:rPr>
            </w:pPr>
            <w:r>
              <w:rPr>
                <w:sz w:val="18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952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p900I1wAAAAoBAAAPAAAAAAAAAAEAIAAAACIAAABkcnMvZG93bnJl&#10;di54bWxQSwECFAAUAAAACACHTuJAeAd7Bs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2F5A"/>
    <w:rsid w:val="1D3C5A74"/>
    <w:rsid w:val="231F6C8F"/>
    <w:rsid w:val="2CAE3E6E"/>
    <w:rsid w:val="3DEE6FAD"/>
    <w:rsid w:val="60564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2021-03-21T21:33:15Z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