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62"/>
        <w:gridCol w:w="284"/>
        <w:gridCol w:w="321"/>
        <w:gridCol w:w="722"/>
        <w:gridCol w:w="516"/>
        <w:gridCol w:w="992"/>
        <w:gridCol w:w="142"/>
        <w:gridCol w:w="1553"/>
        <w:gridCol w:w="6"/>
        <w:gridCol w:w="158"/>
        <w:gridCol w:w="882"/>
        <w:gridCol w:w="595"/>
        <w:gridCol w:w="249"/>
        <w:gridCol w:w="284"/>
        <w:gridCol w:w="201"/>
        <w:gridCol w:w="133"/>
        <w:gridCol w:w="941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938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滁州东豪印务有限公司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380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安徽省滁州市淮河东路601号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涂俊一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4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0550-7110603</w:t>
            </w:r>
            <w:bookmarkEnd w:id="3"/>
          </w:p>
        </w:tc>
        <w:tc>
          <w:tcPr>
            <w:tcW w:w="7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41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2792280710@qq.com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0043-2021-QEO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128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380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380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Q：纸质包装箱的生产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E：纸质包装箱的生产所涉及场所的相关环境管理活动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O：纸质包装箱的生产所涉及场所的相关职业健康安全管理活动</w:t>
            </w:r>
            <w:bookmarkEnd w:id="13"/>
          </w:p>
        </w:tc>
        <w:tc>
          <w:tcPr>
            <w:tcW w:w="6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Q：07.02.01;09.01.02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E：07.02.01;09.01.02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O：07.02.01;09.01.02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38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38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2021年07月28日 下午至2021年07月31日 上午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38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bookmarkStart w:id="17" w:name="_GoBack"/>
            <w:bookmarkEnd w:id="17"/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865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336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3367" w:type="dxa"/>
            <w:gridSpan w:val="6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Q:审核员2019-N1QMS-1258213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E:审核员2020-N1EMS-1258213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O:审核员2020-N1OHSMS-1258213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17621168040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3367" w:type="dxa"/>
            <w:gridSpan w:val="6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Q:审核员2019-N1QMS-1244880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一级建造师注册证书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Q:07.02.01,09.01.02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E:07.02.01,09.01.02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O:07.02.01,09.01.02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65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9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5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9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5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59" w:type="dxa"/>
            <w:gridSpan w:val="3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37"/>
        <w:gridCol w:w="7766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8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2021.7.28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0" w:hRule="atLeast"/>
          <w:jc w:val="center"/>
        </w:trPr>
        <w:tc>
          <w:tcPr>
            <w:tcW w:w="8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6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管理层：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6.1.1策划总则；6.1.4措施的策划；6.2目标及其实现的策划；7.1资源；9.1.1监测、分析和评估总则；9.3管理评审；10.1改进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ISO 45</w:t>
            </w:r>
            <w:r>
              <w:rPr>
                <w:rFonts w:hint="eastAsia"/>
                <w:sz w:val="20"/>
                <w:lang w:val="de-DE"/>
              </w:rPr>
              <w:t>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9.1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cs="新宋体"/>
                <w:sz w:val="18"/>
                <w:szCs w:val="18"/>
              </w:rPr>
              <w:t>监视、测量、分析和评价；9.3管理评审；10.1事件、不符合和纠正措施；10.3持续改进。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EO: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Q: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atLeast"/>
          <w:jc w:val="center"/>
        </w:trPr>
        <w:tc>
          <w:tcPr>
            <w:tcW w:w="8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2021.7.29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08：30-12：00</w:t>
            </w:r>
          </w:p>
        </w:tc>
        <w:tc>
          <w:tcPr>
            <w:tcW w:w="7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 8.4外部提供供方的控制；8.5.3顾客或外部供方的财产；8.5.4防护；8.5.5交付后的活动；9.1.2顾客满意；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/>
                <w:sz w:val="20"/>
                <w:lang w:val="de-DE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EO:A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Q:B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周文廷老师提供专业支持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8" w:hRule="atLeast"/>
          <w:jc w:val="center"/>
        </w:trPr>
        <w:tc>
          <w:tcPr>
            <w:tcW w:w="8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13：00—17：30</w:t>
            </w:r>
          </w:p>
        </w:tc>
        <w:tc>
          <w:tcPr>
            <w:tcW w:w="7766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 7.1.4过程运行环境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7.1.6组织知识；7.2能力；7.3意识；7.4沟通7.5文件化信息；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9.2内部审核；10.2纠正措施；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6.1.3合规义务；6.2目标及其达成的策划；7.2能力；7.3意识；7.4沟通；7.5文件化信息； 8.1运行策划和控制；8.2应急准备和响应；9.1.2符合性评估；9.2内部审核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5.3组织的角色、职责和权限；5.4员工参与和协商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6.1.3法律法规要求和其他要求；6.1.2危险源辨识和职业安全风险评价； 6.2目标及其实现的策划；7.2能力；7.3意识；7.4信息和沟通；7.5文件化信息；8.1运行策划和控制；8.2应急准备和响应； 9.1.2法律法规要求和其他要求的合规性评价；9.2内部审核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10.2纠正措施；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EO:A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Q:B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周文廷老师提供专业支持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4" w:hRule="atLeast"/>
          <w:jc w:val="center"/>
        </w:trPr>
        <w:tc>
          <w:tcPr>
            <w:tcW w:w="8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2021.7.30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6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7.1.4过程运行环境；7.1.5监视和测量资源；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8.1</w:t>
            </w:r>
            <w:r>
              <w:rPr>
                <w:rFonts w:hint="eastAsia" w:ascii="宋体" w:hAnsi="宋体" w:cs="新宋体"/>
                <w:sz w:val="18"/>
                <w:szCs w:val="18"/>
              </w:rPr>
              <w:t>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8.3设计开发控制；8.5.1生产和服务提供的控制；8.5.2标识和可追溯性；8.5.6更改控制；8.6产品和服务放行；8.7不合格输出的控制；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cs="新宋体"/>
                <w:sz w:val="18"/>
                <w:szCs w:val="18"/>
              </w:rPr>
              <w:t>监视、测量、分析和评价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5.3组织的角色、职责和权限；6.1.2危险源辨识和职业安全风险评价；6.2目标及其实现的策划；8.1运行策划和控制；8.2应急准备和响应；9.1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cs="新宋体"/>
                <w:sz w:val="18"/>
                <w:szCs w:val="18"/>
              </w:rPr>
              <w:t>监视、测量、分析和评价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EO:A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Q:B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周文廷老师提供专业支持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8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2021.7.31</w:t>
            </w:r>
          </w:p>
        </w:tc>
        <w:tc>
          <w:tcPr>
            <w:tcW w:w="9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08：30-12：00</w:t>
            </w:r>
          </w:p>
        </w:tc>
        <w:tc>
          <w:tcPr>
            <w:tcW w:w="776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6.2目标及其达成的策划；7.1资源；8.2应急准备和响应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6.2目标及其实现的策划；7.1资源；8.2应急准备和响应；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EO: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8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继续完成审核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Q：B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8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S：4.1、4.2、4.3、4.4、5.2、5.3、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5.4、</w:t>
      </w:r>
      <w:r>
        <w:rPr>
          <w:rFonts w:hint="eastAsia" w:ascii="宋体" w:hAnsi="宋体"/>
          <w:b/>
          <w:sz w:val="18"/>
          <w:szCs w:val="18"/>
        </w:rPr>
        <w:t xml:space="preserve">6.1、6.2、8.1、8.2、9.1、9.2、9.3、10.2、10.3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6406E2"/>
    <w:rsid w:val="39622DF3"/>
    <w:rsid w:val="47AD0BC1"/>
    <w:rsid w:val="5A1175AB"/>
    <w:rsid w:val="5D5E55C0"/>
    <w:rsid w:val="6FA209B9"/>
    <w:rsid w:val="7D857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  <w:jc w:val="both"/>
    </w:pPr>
    <w:rPr>
      <w:rFonts w:ascii="Calibri" w:hAnsi="Calibri" w:eastAsia="宋体" w:cs="Calibri"/>
      <w:iCs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2021-08-23T09:37:25Z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E1FCF467E4A84CCA97D01DC026A3AB5D</vt:lpwstr>
  </property>
</Properties>
</file>