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天津市金盛源特种建材有限公司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0450-2019-EO-2021</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E:监查1,O:监查1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李丽英</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2021-N1EMS-4021820</w:t>
            </w:r>
          </w:p>
          <w:p w:rsidR="009F508A">
            <w:pPr>
              <w:snapToGrid w:val="0"/>
              <w:spacing w:line="320" w:lineRule="exact"/>
              <w:ind w:left="1309"/>
              <w:rPr>
                <w:sz w:val="16"/>
                <w:szCs w:val="16"/>
              </w:rPr>
            </w:pPr>
            <w:r>
              <w:rPr>
                <w:sz w:val="16"/>
                <w:szCs w:val="16"/>
              </w:rPr>
              <w:t>2020-N1OHSMS-4021820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