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rFonts w:hint="eastAsia" w:ascii="楷体" w:hAnsi="楷体" w:eastAsia="楷体"/>
          <w:color w:val="000000"/>
          <w:sz w:val="24"/>
          <w:szCs w:val="24"/>
        </w:rPr>
        <w:t>0026-2021-QEO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国工恒昌新材料沧州有限公司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68"/>
        <w:gridCol w:w="326"/>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审核方名称</w:t>
            </w:r>
          </w:p>
        </w:tc>
        <w:tc>
          <w:tcPr>
            <w:tcW w:w="7681"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审核方地址</w:t>
            </w:r>
          </w:p>
        </w:tc>
        <w:tc>
          <w:tcPr>
            <w:tcW w:w="5176"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themeColor="text1"/>
                <w:sz w:val="20"/>
                <w:szCs w:val="20"/>
              </w:rPr>
              <w:t>北京市朝阳区北苑路168号1号楼16层1603</w:t>
            </w:r>
          </w:p>
        </w:tc>
        <w:tc>
          <w:tcPr>
            <w:tcW w:w="10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邮编</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联系电话</w:t>
            </w:r>
          </w:p>
        </w:tc>
        <w:tc>
          <w:tcPr>
            <w:tcW w:w="195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themeColor="text1"/>
                <w:sz w:val="20"/>
                <w:szCs w:val="20"/>
              </w:rPr>
              <w:t>010-</w:t>
            </w:r>
            <w:r>
              <w:rPr>
                <w:b/>
                <w:color w:val="000000"/>
                <w:sz w:val="20"/>
                <w:szCs w:val="20"/>
              </w:rPr>
              <w:t>53516258</w:t>
            </w:r>
          </w:p>
        </w:tc>
        <w:tc>
          <w:tcPr>
            <w:tcW w:w="10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传真</w:t>
            </w: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b/>
                <w:color w:val="000000" w:themeColor="text1"/>
                <w:sz w:val="20"/>
                <w:szCs w:val="20"/>
              </w:rPr>
              <w:t>010</w:t>
            </w:r>
            <w:r>
              <w:rPr>
                <w:rFonts w:hint="eastAsia"/>
                <w:b/>
                <w:color w:val="000000" w:themeColor="text1"/>
                <w:sz w:val="20"/>
                <w:szCs w:val="20"/>
              </w:rPr>
              <w:t>-</w:t>
            </w:r>
            <w:r>
              <w:rPr>
                <w:b/>
                <w:color w:val="000000"/>
                <w:sz w:val="20"/>
                <w:szCs w:val="20"/>
              </w:rPr>
              <w:t>53516258</w:t>
            </w:r>
          </w:p>
        </w:tc>
        <w:tc>
          <w:tcPr>
            <w:tcW w:w="66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邮箱</w:t>
            </w:r>
          </w:p>
        </w:tc>
        <w:tc>
          <w:tcPr>
            <w:tcW w:w="250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000000"/>
                <w:sz w:val="20"/>
                <w:szCs w:val="20"/>
              </w:rPr>
            </w:pPr>
            <w:r>
              <w:rPr>
                <w:rFonts w:hint="eastAsia"/>
                <w:b/>
                <w:color w:val="000000"/>
                <w:sz w:val="20"/>
                <w:szCs w:val="20"/>
              </w:rPr>
              <w:t>姓名</w:t>
            </w: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18"/>
                <w:szCs w:val="18"/>
              </w:rPr>
            </w:pPr>
            <w:r>
              <w:rPr>
                <w:rFonts w:hint="eastAsia"/>
                <w:sz w:val="18"/>
                <w:szCs w:val="18"/>
              </w:rPr>
              <w:t>组内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000000"/>
                <w:sz w:val="20"/>
                <w:szCs w:val="20"/>
              </w:rPr>
            </w:pPr>
            <w:r>
              <w:rPr>
                <w:rFonts w:hint="eastAsia"/>
                <w:sz w:val="18"/>
                <w:szCs w:val="18"/>
              </w:rPr>
              <w:t>身份</w:t>
            </w:r>
          </w:p>
        </w:tc>
        <w:tc>
          <w:tcPr>
            <w:tcW w:w="141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000000"/>
                <w:sz w:val="20"/>
                <w:szCs w:val="20"/>
              </w:rPr>
            </w:pPr>
            <w:r>
              <w:rPr>
                <w:rFonts w:hint="eastAsia"/>
                <w:sz w:val="18"/>
                <w:szCs w:val="18"/>
              </w:rPr>
              <w:t>性别</w:t>
            </w:r>
          </w:p>
        </w:tc>
        <w:tc>
          <w:tcPr>
            <w:tcW w:w="340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000000"/>
                <w:sz w:val="20"/>
                <w:szCs w:val="20"/>
              </w:rPr>
            </w:pPr>
            <w:r>
              <w:rPr>
                <w:rFonts w:hint="eastAsia"/>
                <w:sz w:val="18"/>
                <w:szCs w:val="18"/>
              </w:rPr>
              <w:t>注册资格</w:t>
            </w:r>
          </w:p>
        </w:tc>
        <w:tc>
          <w:tcPr>
            <w:tcW w:w="21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rPr>
              <w:t>吉洁</w:t>
            </w: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rPr>
              <w:t>组长</w:t>
            </w:r>
          </w:p>
        </w:tc>
        <w:tc>
          <w:tcPr>
            <w:tcW w:w="141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rPr>
              <w:t>女</w:t>
            </w:r>
          </w:p>
        </w:tc>
        <w:tc>
          <w:tcPr>
            <w:tcW w:w="340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1"/>
                <w:szCs w:val="21"/>
              </w:rPr>
            </w:pPr>
            <w:r>
              <w:rPr>
                <w:sz w:val="21"/>
                <w:szCs w:val="21"/>
              </w:rPr>
              <w:t>Q:审核员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1"/>
                <w:szCs w:val="21"/>
              </w:rPr>
            </w:pPr>
            <w:r>
              <w:rPr>
                <w:sz w:val="21"/>
                <w:szCs w:val="21"/>
              </w:rPr>
              <w:t>E:审核员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sz w:val="21"/>
                <w:szCs w:val="21"/>
              </w:rPr>
              <w:t>O:审核员</w:t>
            </w:r>
          </w:p>
        </w:tc>
        <w:tc>
          <w:tcPr>
            <w:tcW w:w="2179" w:type="dxa"/>
            <w:gridSpan w:val="2"/>
            <w:vAlign w:val="center"/>
          </w:tcPr>
          <w:p>
            <w:pPr>
              <w:rPr>
                <w:rFonts w:hint="eastAsia"/>
                <w:b w:val="0"/>
                <w:bCs/>
                <w:szCs w:val="21"/>
              </w:rPr>
            </w:pPr>
            <w:r>
              <w:rPr>
                <w:rFonts w:hint="eastAsia"/>
                <w:b w:val="0"/>
                <w:bCs/>
                <w:szCs w:val="21"/>
              </w:rPr>
              <w:t>Q:29.11.02</w:t>
            </w:r>
          </w:p>
          <w:p>
            <w:pPr>
              <w:rPr>
                <w:rFonts w:hint="eastAsia"/>
                <w:b w:val="0"/>
                <w:bCs/>
                <w:szCs w:val="21"/>
              </w:rPr>
            </w:pPr>
            <w:r>
              <w:rPr>
                <w:rFonts w:hint="eastAsia"/>
                <w:b w:val="0"/>
                <w:bCs/>
                <w:szCs w:val="21"/>
              </w:rPr>
              <w:t>E:29.11.02</w:t>
            </w:r>
          </w:p>
          <w:p>
            <w:pPr>
              <w:rPr>
                <w:rFonts w:hint="default" w:ascii="Times New Roman" w:hAnsi="Times New Roman" w:eastAsia="宋体" w:cs="Times New Roman"/>
                <w:b w:val="0"/>
                <w:bCs/>
                <w:kern w:val="2"/>
                <w:sz w:val="21"/>
                <w:szCs w:val="21"/>
                <w:lang w:val="en-US" w:eastAsia="zh-CN" w:bidi="ar-SA"/>
              </w:rPr>
            </w:pPr>
            <w:r>
              <w:rPr>
                <w:rFonts w:hint="eastAsia"/>
                <w:b w:val="0"/>
                <w:bCs/>
                <w:szCs w:val="21"/>
              </w:rPr>
              <w:t>O:29.11.02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rPr>
              <w:t>周文廷</w:t>
            </w: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rPr>
              <w:t>组员</w:t>
            </w:r>
          </w:p>
        </w:tc>
        <w:tc>
          <w:tcPr>
            <w:tcW w:w="141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rPr>
              <w:t>男</w:t>
            </w:r>
          </w:p>
        </w:tc>
        <w:tc>
          <w:tcPr>
            <w:tcW w:w="340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sz w:val="21"/>
                <w:szCs w:val="21"/>
              </w:rPr>
              <w:t>Q:审核员</w:t>
            </w:r>
          </w:p>
        </w:tc>
        <w:tc>
          <w:tcPr>
            <w:tcW w:w="2179" w:type="dxa"/>
            <w:gridSpan w:val="2"/>
            <w:vAlign w:val="center"/>
          </w:tcPr>
          <w:p>
            <w:pPr>
              <w:rPr>
                <w:rFonts w:hint="default" w:ascii="Times New Roman" w:hAnsi="Times New Roman" w:eastAsia="宋体" w:cs="Times New Roman"/>
                <w:b w:val="0"/>
                <w:bCs/>
                <w:kern w:val="2"/>
                <w:sz w:val="21"/>
                <w:szCs w:val="21"/>
                <w:lang w:val="en-US" w:eastAsia="zh-CN" w:bidi="ar-SA"/>
              </w:rPr>
            </w:pPr>
            <w:r>
              <w:rPr>
                <w:rFonts w:hint="eastAsia"/>
                <w:b w:val="0"/>
                <w:bCs/>
                <w:szCs w:val="21"/>
              </w:rPr>
              <w:t>Q:29.11.02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姓名</w:t>
            </w: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性别</w:t>
            </w:r>
          </w:p>
        </w:tc>
        <w:tc>
          <w:tcPr>
            <w:tcW w:w="141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角色</w:t>
            </w:r>
          </w:p>
        </w:tc>
        <w:tc>
          <w:tcPr>
            <w:tcW w:w="340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工作单位</w:t>
            </w:r>
          </w:p>
        </w:tc>
        <w:tc>
          <w:tcPr>
            <w:tcW w:w="21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rPr>
            </w:pPr>
          </w:p>
        </w:tc>
        <w:tc>
          <w:tcPr>
            <w:tcW w:w="141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rPr>
            </w:pPr>
          </w:p>
        </w:tc>
        <w:tc>
          <w:tcPr>
            <w:tcW w:w="340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rPr>
            </w:pPr>
          </w:p>
        </w:tc>
        <w:tc>
          <w:tcPr>
            <w:tcW w:w="21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z w:val="20"/>
          <w:szCs w:val="20"/>
          <w:lang w:val="de-DE"/>
        </w:rPr>
      </w:pPr>
      <w:bookmarkStart w:id="5" w:name="Q勾选Add1"/>
      <w:r>
        <w:rPr>
          <w:rFonts w:hint="eastAsia" w:ascii="宋体" w:hAnsi="宋体"/>
          <w:b/>
          <w:color w:val="000000"/>
          <w:sz w:val="20"/>
          <w:szCs w:val="20"/>
          <w:lang w:val="de-DE"/>
        </w:rPr>
        <w:t>■</w:t>
      </w:r>
      <w:bookmarkEnd w:id="5"/>
      <w:r>
        <w:rPr>
          <w:rFonts w:ascii="宋体" w:hAnsi="宋体"/>
          <w:b/>
          <w:color w:val="000000"/>
          <w:sz w:val="20"/>
          <w:szCs w:val="20"/>
          <w:lang w:val="de-DE"/>
        </w:rPr>
        <w:t>GB/T</w:t>
      </w:r>
      <w:r>
        <w:rPr>
          <w:rFonts w:hint="eastAsia" w:ascii="宋体" w:hAnsi="宋体"/>
          <w:b/>
          <w:color w:val="000000"/>
          <w:sz w:val="20"/>
          <w:szCs w:val="20"/>
          <w:lang w:val="en-US" w:eastAsia="zh-CN"/>
        </w:rPr>
        <w:t xml:space="preserve"> </w:t>
      </w:r>
      <w:r>
        <w:rPr>
          <w:rFonts w:ascii="宋体" w:hAnsi="宋体"/>
          <w:b/>
          <w:color w:val="000000"/>
          <w:sz w:val="20"/>
          <w:szCs w:val="20"/>
          <w:lang w:val="de-DE"/>
        </w:rPr>
        <w:t xml:space="preserve">19001-2016    </w:t>
      </w:r>
      <w:bookmarkStart w:id="6" w:name="E勾选Add1"/>
      <w:r>
        <w:rPr>
          <w:rFonts w:hint="eastAsia" w:ascii="宋体" w:hAnsi="宋体"/>
          <w:b/>
          <w:color w:val="000000"/>
          <w:sz w:val="20"/>
          <w:szCs w:val="20"/>
          <w:lang w:val="de-DE"/>
        </w:rPr>
        <w:t>■</w:t>
      </w:r>
      <w:bookmarkEnd w:id="6"/>
      <w:r>
        <w:rPr>
          <w:rFonts w:ascii="宋体" w:hAnsi="宋体"/>
          <w:b/>
          <w:color w:val="000000"/>
          <w:sz w:val="20"/>
          <w:szCs w:val="20"/>
          <w:lang w:val="de-DE"/>
        </w:rPr>
        <w:t>GB/T</w:t>
      </w:r>
      <w:r>
        <w:rPr>
          <w:rFonts w:hint="eastAsia" w:ascii="宋体" w:hAnsi="宋体"/>
          <w:b/>
          <w:color w:val="000000"/>
          <w:sz w:val="20"/>
          <w:szCs w:val="20"/>
          <w:lang w:val="en-US" w:eastAsia="zh-CN"/>
        </w:rPr>
        <w:t xml:space="preserve"> </w:t>
      </w:r>
      <w:r>
        <w:rPr>
          <w:rFonts w:ascii="宋体" w:hAnsi="宋体"/>
          <w:b/>
          <w:color w:val="000000"/>
          <w:sz w:val="20"/>
          <w:szCs w:val="20"/>
          <w:lang w:val="de-DE"/>
        </w:rPr>
        <w:t>24001-2016</w:t>
      </w:r>
      <w:bookmarkStart w:id="7"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7"/>
      <w:r>
        <w:rPr>
          <w:rFonts w:ascii="宋体" w:hAnsi="宋体"/>
          <w:b/>
          <w:color w:val="000000"/>
          <w:sz w:val="20"/>
          <w:szCs w:val="20"/>
          <w:lang w:val="de-DE"/>
        </w:rPr>
        <w:t>GB/</w:t>
      </w:r>
      <w:r>
        <w:rPr>
          <w:rFonts w:hint="eastAsia" w:ascii="宋体" w:hAnsi="宋体"/>
          <w:b/>
          <w:color w:val="000000"/>
          <w:sz w:val="20"/>
          <w:szCs w:val="20"/>
          <w:lang w:val="en-US" w:eastAsia="zh-CN"/>
        </w:rPr>
        <w:t>T 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757"/>
        <w:gridCol w:w="1010"/>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r>
              <w:rPr>
                <w:rFonts w:hint="eastAsia" w:ascii="宋体"/>
                <w:b/>
                <w:color w:val="000000"/>
                <w:sz w:val="20"/>
                <w:szCs w:val="20"/>
                <w:lang w:eastAsia="zh-CN"/>
              </w:rPr>
              <w:t>国工恒昌新材料沧州有限公司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注册地址</w:t>
            </w:r>
          </w:p>
        </w:tc>
        <w:tc>
          <w:tcPr>
            <w:tcW w:w="4269"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bookmarkStart w:id="8" w:name="注册地址"/>
            <w:r>
              <w:t>河北省沧州市沧州经济开发区东海路20号靖烨科技园8号楼516房间</w:t>
            </w:r>
            <w:bookmarkEnd w:id="8"/>
          </w:p>
        </w:tc>
        <w:tc>
          <w:tcPr>
            <w:tcW w:w="1010"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邮编</w:t>
            </w:r>
          </w:p>
        </w:tc>
        <w:tc>
          <w:tcPr>
            <w:tcW w:w="221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eastAsia="宋体"/>
                <w:b/>
                <w:color w:val="000000"/>
                <w:sz w:val="20"/>
                <w:szCs w:val="20"/>
                <w:lang w:val="en-US" w:eastAsia="zh-CN"/>
              </w:rPr>
            </w:pPr>
            <w:bookmarkStart w:id="9" w:name="生产邮编"/>
            <w:r>
              <w:rPr>
                <w:b w:val="0"/>
                <w:bCs/>
                <w:color w:val="000000" w:themeColor="text1"/>
                <w:sz w:val="22"/>
                <w:szCs w:val="22"/>
              </w:rPr>
              <w:t>061007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经营地址</w:t>
            </w:r>
          </w:p>
        </w:tc>
        <w:tc>
          <w:tcPr>
            <w:tcW w:w="4269"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bookmarkStart w:id="10" w:name="经营地址"/>
            <w:bookmarkEnd w:id="10"/>
            <w:r>
              <w:rPr>
                <w:rFonts w:hint="eastAsia"/>
                <w:sz w:val="21"/>
                <w:szCs w:val="21"/>
                <w:lang w:eastAsia="zh-CN"/>
              </w:rPr>
              <w:t>河北省沧州市沧州经济开发区兴沧路9号</w:t>
            </w:r>
          </w:p>
        </w:tc>
        <w:tc>
          <w:tcPr>
            <w:tcW w:w="101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p>
        </w:tc>
        <w:tc>
          <w:tcPr>
            <w:tcW w:w="221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eastAsia="宋体"/>
                <w:b/>
                <w:color w:val="000000"/>
                <w:sz w:val="20"/>
                <w:szCs w:val="20"/>
                <w:lang w:val="en-US" w:eastAsia="zh-CN"/>
              </w:rPr>
            </w:pPr>
            <w:bookmarkStart w:id="11" w:name="经营邮编"/>
            <w:bookmarkEnd w:id="11"/>
            <w:r>
              <w:rPr>
                <w:b w:val="0"/>
                <w:bCs/>
                <w:color w:val="000000" w:themeColor="text1"/>
                <w:sz w:val="22"/>
                <w:szCs w:val="22"/>
              </w:rPr>
              <w:t>061007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联系人</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bookmarkStart w:id="12" w:name="联系人"/>
            <w:r>
              <w:t>杨立民</w:t>
            </w:r>
            <w:bookmarkEnd w:id="12"/>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电话</w:t>
            </w:r>
          </w:p>
        </w:tc>
        <w:tc>
          <w:tcPr>
            <w:tcW w:w="175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bookmarkStart w:id="13" w:name="联系人电话"/>
            <w:r>
              <w:t>13920676638</w:t>
            </w:r>
            <w:bookmarkEnd w:id="13"/>
          </w:p>
        </w:tc>
        <w:tc>
          <w:tcPr>
            <w:tcW w:w="1010"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传真</w:t>
            </w:r>
          </w:p>
        </w:tc>
        <w:tc>
          <w:tcPr>
            <w:tcW w:w="221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b/>
                <w:color w:val="000000"/>
                <w:sz w:val="20"/>
                <w:szCs w:val="20"/>
                <w:lang w:val="en-US"/>
              </w:rPr>
            </w:pPr>
            <w:bookmarkStart w:id="14" w:name="联系人传真Add1"/>
            <w:bookmarkEnd w:id="14"/>
            <w:r>
              <w:rPr>
                <w:rFonts w:hint="eastAsia" w:ascii="宋体" w:hAnsi="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bookmarkStart w:id="15" w:name="法人"/>
            <w:r>
              <w:rPr>
                <w:rFonts w:hint="eastAsia"/>
                <w:b w:val="0"/>
                <w:bCs/>
                <w:color w:val="000000" w:themeColor="text1"/>
                <w:sz w:val="22"/>
                <w:szCs w:val="22"/>
              </w:rPr>
              <w:t>陈希春</w:t>
            </w:r>
            <w:bookmarkEnd w:id="15"/>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管理者代表</w:t>
            </w:r>
          </w:p>
        </w:tc>
        <w:tc>
          <w:tcPr>
            <w:tcW w:w="175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eastAsia="宋体"/>
                <w:b/>
                <w:color w:val="000000"/>
                <w:sz w:val="20"/>
                <w:szCs w:val="20"/>
                <w:lang w:val="en-US" w:eastAsia="zh-CN"/>
              </w:rPr>
            </w:pPr>
            <w:r>
              <w:t>杨立民</w:t>
            </w:r>
            <w:r>
              <w:rPr>
                <w:rFonts w:hint="eastAsia"/>
                <w:sz w:val="21"/>
                <w:szCs w:val="21"/>
              </w:rPr>
              <w:t xml:space="preserve"> </w:t>
            </w:r>
          </w:p>
        </w:tc>
        <w:tc>
          <w:tcPr>
            <w:tcW w:w="1010"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b/>
                <w:color w:val="000000"/>
                <w:sz w:val="20"/>
                <w:szCs w:val="20"/>
              </w:rPr>
              <w:t>邮箱</w:t>
            </w:r>
          </w:p>
        </w:tc>
        <w:tc>
          <w:tcPr>
            <w:tcW w:w="221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bookmarkStart w:id="16" w:name="联系人邮箱Add1"/>
            <w:bookmarkEnd w:id="16"/>
            <w:bookmarkStart w:id="17" w:name="联系人邮箱"/>
            <w:r>
              <w:rPr>
                <w:b w:val="0"/>
                <w:bCs w:val="0"/>
                <w:sz w:val="21"/>
                <w:szCs w:val="21"/>
              </w:rPr>
              <w:t>ylm2018@126.com</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b/>
                <w:color w:val="000000"/>
                <w:sz w:val="20"/>
                <w:szCs w:val="20"/>
                <w:lang w:val="en-US" w:eastAsia="zh-CN"/>
              </w:rPr>
              <w:t>2020年9月1日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color w:val="000000"/>
                <w:szCs w:val="21"/>
                <w:lang w:eastAsia="zh-CN"/>
              </w:rPr>
            </w:pPr>
            <w:bookmarkStart w:id="18" w:name="审核范围"/>
            <w:r>
              <w:rPr>
                <w:rFonts w:hint="eastAsia" w:ascii="宋体" w:hAnsi="宋体"/>
                <w:szCs w:val="21"/>
              </w:rPr>
              <w:t>Q：</w:t>
            </w:r>
            <w:r>
              <w:rPr>
                <w:rFonts w:hint="eastAsia" w:ascii="宋体" w:hAnsi="宋体"/>
                <w:szCs w:val="21"/>
                <w:lang w:eastAsia="zh-CN"/>
              </w:rPr>
              <w:t>镍基、钛基、铝基、铜基复合材料及制品、高温合金基复合材料的销售</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szCs w:val="21"/>
              </w:rPr>
            </w:pPr>
            <w:r>
              <w:rPr>
                <w:rFonts w:hint="eastAsia" w:ascii="宋体" w:hAnsi="宋体"/>
                <w:szCs w:val="21"/>
              </w:rPr>
              <w:t>E：</w:t>
            </w:r>
            <w:r>
              <w:rPr>
                <w:rFonts w:hint="eastAsia" w:ascii="宋体" w:hAnsi="宋体"/>
                <w:szCs w:val="21"/>
                <w:lang w:eastAsia="zh-CN"/>
              </w:rPr>
              <w:t>镍基、钛基、铝基、铜基复合材料及制品、高温合金基复合材料的销售</w:t>
            </w:r>
            <w:r>
              <w:rPr>
                <w:rFonts w:hint="eastAsia" w:ascii="宋体" w:hAnsi="宋体"/>
                <w:szCs w:val="21"/>
              </w:rPr>
              <w:t>所涉及场所的相关环境管理活动</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0"/>
                <w:szCs w:val="20"/>
              </w:rPr>
            </w:pPr>
            <w:r>
              <w:rPr>
                <w:rFonts w:hint="eastAsia" w:ascii="宋体" w:hAnsi="宋体"/>
                <w:szCs w:val="21"/>
              </w:rPr>
              <w:t>O：</w:t>
            </w:r>
            <w:r>
              <w:rPr>
                <w:rFonts w:hint="eastAsia" w:ascii="宋体" w:hAnsi="宋体"/>
                <w:szCs w:val="21"/>
                <w:lang w:eastAsia="zh-CN"/>
              </w:rPr>
              <w:t>镍基、钛基、铝基、铜基复合材料及制品、高温合金基复合材料的销售</w:t>
            </w:r>
            <w:r>
              <w:rPr>
                <w:rFonts w:hint="eastAsia" w:ascii="宋体" w:hAnsi="宋体"/>
                <w:szCs w:val="21"/>
              </w:rPr>
              <w:t>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b w:val="0"/>
                <w:bCs/>
                <w:szCs w:val="21"/>
              </w:rPr>
              <w:t>29.11.02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b/>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b/>
                <w:color w:val="000000"/>
                <w:sz w:val="20"/>
                <w:szCs w:val="20"/>
                <w:lang w:val="en-US" w:eastAsia="zh-CN"/>
              </w:rPr>
              <w:t>无</w:t>
            </w:r>
          </w:p>
        </w:tc>
      </w:tr>
    </w:tbl>
    <w:p>
      <w:pPr>
        <w:snapToGrid w:val="0"/>
        <w:spacing w:beforeLines="50"/>
        <w:ind w:firstLine="282" w:firstLineChars="115"/>
        <w:rPr>
          <w:rFonts w:hint="eastAsia" w:ascii="宋体" w:eastAsia="宋体"/>
          <w:b/>
          <w:color w:val="000000"/>
          <w:szCs w:val="21"/>
          <w:lang w:eastAsia="zh-CN"/>
        </w:rPr>
      </w:pPr>
      <w:r>
        <w:rPr>
          <w:rFonts w:hint="eastAsia" w:ascii="宋体" w:hAnsi="宋体"/>
          <w:b/>
          <w:color w:val="000000"/>
          <w:spacing w:val="-8"/>
          <w:sz w:val="26"/>
          <w:szCs w:val="26"/>
        </w:rPr>
        <w:t>五、审核活动综述</w:t>
      </w:r>
      <w:r>
        <w:rPr>
          <w:rFonts w:hint="eastAsia" w:ascii="宋体" w:hAnsi="宋体"/>
          <w:b/>
          <w:color w:val="000000"/>
          <w:spacing w:val="-8"/>
          <w:sz w:val="26"/>
          <w:szCs w:val="26"/>
          <w:lang w:eastAsia="zh-CN"/>
        </w:rPr>
        <w:t>（</w:t>
      </w:r>
      <w:r>
        <w:rPr>
          <w:rFonts w:hint="eastAsia" w:ascii="宋体" w:hAnsi="宋体"/>
          <w:b/>
          <w:color w:val="000000"/>
          <w:spacing w:val="-8"/>
          <w:sz w:val="26"/>
          <w:szCs w:val="26"/>
          <w:lang w:val="en-US" w:eastAsia="zh-CN"/>
        </w:rPr>
        <w:t>远程审核</w:t>
      </w:r>
      <w:r>
        <w:rPr>
          <w:rFonts w:hint="eastAsia" w:ascii="宋体" w:hAnsi="宋体"/>
          <w:b/>
          <w:color w:val="000000"/>
          <w:spacing w:val="-8"/>
          <w:sz w:val="26"/>
          <w:szCs w:val="26"/>
          <w:lang w:eastAsia="zh-CN"/>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文件</w:t>
      </w:r>
      <w:r>
        <w:rPr>
          <w:rFonts w:hint="eastAsia" w:ascii="宋体" w:hAnsi="宋体"/>
          <w:b/>
          <w:color w:val="000000"/>
          <w:sz w:val="20"/>
          <w:szCs w:val="20"/>
          <w:lang w:val="en-US" w:eastAsia="zh-CN"/>
        </w:rPr>
        <w:t>审核报告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管理层、办公室、销售部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sz w:val="21"/>
          <w:szCs w:val="21"/>
          <w:lang w:eastAsia="zh-CN"/>
        </w:rPr>
        <w:t>河北省沧州市沧州经济开发区兴沧路9号</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257" w:firstLineChars="100"/>
        <w:jc w:val="both"/>
        <w:rPr>
          <w:rFonts w:hint="eastAsia" w:ascii="宋体" w:hAnsi="宋体"/>
          <w:b/>
          <w:color w:val="000000"/>
          <w:spacing w:val="-2"/>
          <w:sz w:val="26"/>
          <w:szCs w:val="26"/>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jc w:val="left"/>
              <w:textAlignment w:val="auto"/>
              <w:rPr>
                <w:rFonts w:hint="eastAsia" w:ascii="宋体" w:eastAsia="宋体"/>
                <w:b/>
                <w:color w:val="000000"/>
                <w:sz w:val="20"/>
                <w:szCs w:val="20"/>
                <w:lang w:eastAsia="zh-CN"/>
              </w:rPr>
            </w:pPr>
            <w:r>
              <w:rPr>
                <w:rFonts w:hint="eastAsia" w:ascii="宋体" w:hAnsi="宋体"/>
                <w:szCs w:val="21"/>
                <w:lang w:eastAsia="zh-CN"/>
              </w:rPr>
              <w:t>镍基、钛基、铝基、铜基复合材料及制品、高温合金基复合材料的销售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办公室、销售部、采购部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销售部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sz w:val="21"/>
                <w:szCs w:val="21"/>
                <w:lang w:eastAsia="zh-CN"/>
              </w:rPr>
              <w:t>河北省沧州市沧州经济开发区兴沧路9号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s="Times New Roman"/>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sz w:val="21"/>
                <w:szCs w:val="21"/>
                <w:lang w:eastAsia="zh-CN"/>
              </w:rPr>
              <w:t>河北省沧州市沧州经济开发区兴沧路9号</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w:t>
            </w:r>
            <w:r>
              <w:rPr>
                <w:rFonts w:hint="eastAsia" w:ascii="宋体" w:hAnsi="宋体"/>
                <w:color w:val="000000"/>
                <w:sz w:val="20"/>
                <w:szCs w:val="20"/>
                <w:lang w:val="en-US" w:eastAsia="zh-CN"/>
              </w:rPr>
              <w:t>购</w:t>
            </w:r>
            <w:r>
              <w:rPr>
                <w:rFonts w:hint="eastAsia" w:ascii="宋体" w:hAnsi="宋体"/>
                <w:color w:val="000000"/>
                <w:sz w:val="20"/>
                <w:szCs w:val="20"/>
              </w:rPr>
              <w:t>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1</w:t>
            </w:r>
            <w:r>
              <w:rPr>
                <w:rFonts w:hint="eastAsia" w:ascii="宋体" w:hAnsi="宋体"/>
                <w:color w:val="000000"/>
                <w:sz w:val="20"/>
                <w:szCs w:val="20"/>
              </w:rPr>
              <w:t>种</w:t>
            </w:r>
            <w:r>
              <w:rPr>
                <w:rFonts w:hint="eastAsia" w:ascii="宋体" w:hAnsi="宋体"/>
                <w:color w:val="000000"/>
                <w:sz w:val="20"/>
                <w:szCs w:val="20"/>
                <w:lang w:val="en-US" w:eastAsia="zh-CN"/>
              </w:rPr>
              <w:t>服务</w:t>
            </w:r>
            <w:r>
              <w:rPr>
                <w:rFonts w:hint="eastAsia" w:ascii="宋体" w:hAnsi="宋体"/>
                <w:color w:val="000000"/>
                <w:sz w:val="20"/>
                <w:szCs w:val="20"/>
              </w:rPr>
              <w:t>，</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lang w:eastAsia="zh-CN"/>
              </w:rPr>
              <w:t>□</w:t>
            </w:r>
            <w:r>
              <w:rPr>
                <w:rFonts w:hint="eastAsia" w:ascii="宋体" w:hAnsi="宋体"/>
                <w:color w:val="000000"/>
                <w:sz w:val="20"/>
                <w:szCs w:val="20"/>
              </w:rPr>
              <w:t>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楷体" w:hAnsi="楷体" w:eastAsia="楷体"/>
                <w:b/>
                <w:szCs w:val="21"/>
              </w:rPr>
              <w:t>业务洽谈----签订合同-----产品采购------发货------客户验收----结算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业务洽谈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销售</w:t>
            </w:r>
            <w:r>
              <w:rPr>
                <w:rFonts w:hint="eastAsia" w:ascii="宋体" w:hAnsi="宋体"/>
                <w:color w:val="000000"/>
                <w:sz w:val="20"/>
                <w:szCs w:val="20"/>
              </w:rPr>
              <w:t>服务程序》、《顾客满意度调查制度》、《服务质量检查制度》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z w:val="20"/>
                <w:szCs w:val="20"/>
              </w:rPr>
              <w:t>外包过程：</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电脑、一体机、电话等办公设备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sz w:val="21"/>
                <w:szCs w:val="21"/>
                <w:lang w:eastAsia="zh-CN"/>
              </w:rPr>
              <w:t>办公区域面积350平米；仓库面积2000平米</w:t>
            </w:r>
            <w:r>
              <w:rPr>
                <w:rFonts w:hint="eastAsia"/>
                <w:sz w:val="21"/>
                <w:szCs w:val="21"/>
                <w:lang w:val="en-US" w:eastAsia="zh-CN"/>
              </w:rPr>
              <w:t>，</w:t>
            </w:r>
            <w:r>
              <w:rPr>
                <w:rFonts w:hint="eastAsia"/>
                <w:sz w:val="21"/>
                <w:szCs w:val="21"/>
                <w:lang w:eastAsia="zh-CN"/>
              </w:rPr>
              <w:t>布局合理，场所卫生干净整洁，工作环境良好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sz w:val="21"/>
                <w:szCs w:val="21"/>
              </w:rPr>
              <w:t>固体废弃物排放、火灾的发生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sz w:val="21"/>
                <w:szCs w:val="21"/>
              </w:rPr>
              <w:t>火灾、触电</w:t>
            </w:r>
            <w:r>
              <w:rPr>
                <w:rFonts w:hint="eastAsia"/>
                <w:sz w:val="21"/>
                <w:szCs w:val="21"/>
                <w:lang w:eastAsia="zh-CN"/>
              </w:rPr>
              <w:t>、</w:t>
            </w:r>
            <w:r>
              <w:rPr>
                <w:rFonts w:hint="eastAsia"/>
                <w:sz w:val="21"/>
                <w:szCs w:val="21"/>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bl>
    <w:p>
      <w:pPr>
        <w:spacing w:before="156" w:beforeLines="50" w:after="62" w:afterLines="20" w:line="360" w:lineRule="exact"/>
        <w:ind w:firstLine="257" w:firstLineChars="100"/>
        <w:rPr>
          <w:rFonts w:hint="eastAsia" w:ascii="宋体" w:hAnsi="宋体" w:eastAsia="宋体" w:cs="Times New Roman"/>
          <w:b/>
          <w:color w:val="000000"/>
          <w:spacing w:val="-2"/>
          <w:kern w:val="2"/>
          <w:sz w:val="26"/>
          <w:szCs w:val="26"/>
          <w:lang w:val="en-US" w:eastAsia="zh-CN" w:bidi="ar-SA"/>
        </w:rPr>
      </w:pPr>
    </w:p>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4</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after="62" w:afterLines="20" w:line="360" w:lineRule="exact"/>
        <w:ind w:firstLine="257" w:firstLineChars="100"/>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办公室、销售部、采购部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与顾客有关过程、生产和服务提供过程、产品和服务的放行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办公室、销售部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办公室、销售部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办公区域、库房</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val="0"/>
                <w:bCs/>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val="0"/>
                <w:bCs/>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w:t>
            </w:r>
            <w:r>
              <w:rPr>
                <w:rFonts w:hint="eastAsia" w:ascii="宋体" w:hAnsi="宋体"/>
                <w:b/>
                <w:color w:val="000000"/>
                <w:sz w:val="20"/>
                <w:szCs w:val="20"/>
                <w:lang w:eastAsia="zh-CN"/>
              </w:rPr>
              <w:t>：</w:t>
            </w:r>
            <w:r>
              <w:rPr>
                <w:rFonts w:hint="eastAsia" w:ascii="宋体" w:hAnsi="宋体"/>
                <w:b w:val="0"/>
                <w:bCs/>
                <w:color w:val="000000"/>
                <w:sz w:val="20"/>
                <w:szCs w:val="20"/>
                <w:lang w:eastAsia="zh-CN"/>
              </w:rPr>
              <w:t>审核组认为本公司建立的管理体系基本符合GB/T19001-2016标准、GB/T24001-2016和</w:t>
            </w:r>
            <w:r>
              <w:rPr>
                <w:rFonts w:hint="eastAsia" w:ascii="宋体" w:hAnsi="宋体"/>
                <w:b w:val="0"/>
                <w:bCs/>
                <w:color w:val="000000"/>
                <w:sz w:val="20"/>
                <w:szCs w:val="20"/>
                <w:lang w:val="en-US" w:eastAsia="zh-CN"/>
              </w:rPr>
              <w:t xml:space="preserve">GB/T </w:t>
            </w:r>
            <w:r>
              <w:rPr>
                <w:rFonts w:hint="eastAsia" w:ascii="宋体" w:hAnsi="宋体"/>
                <w:b w:val="0"/>
                <w:bCs/>
                <w:color w:val="000000"/>
                <w:sz w:val="20"/>
                <w:szCs w:val="20"/>
                <w:lang w:eastAsia="zh-CN"/>
              </w:rPr>
              <w:t>45001</w:t>
            </w:r>
            <w:r>
              <w:rPr>
                <w:rFonts w:hint="eastAsia" w:ascii="宋体" w:hAnsi="宋体"/>
                <w:b w:val="0"/>
                <w:bCs/>
                <w:color w:val="000000"/>
                <w:sz w:val="20"/>
                <w:szCs w:val="20"/>
                <w:lang w:val="en-US" w:eastAsia="zh-CN"/>
              </w:rPr>
              <w:t>-2020</w:t>
            </w:r>
            <w:r>
              <w:rPr>
                <w:rFonts w:hint="eastAsia" w:ascii="宋体" w:hAnsi="宋体"/>
                <w:b w:val="0"/>
                <w:bCs/>
                <w:color w:val="000000"/>
                <w:sz w:val="20"/>
                <w:szCs w:val="20"/>
                <w:lang w:eastAsia="zh-CN"/>
              </w:rPr>
              <w:t>标准的要求，且运行有效。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w:t>
            </w:r>
            <w:r>
              <w:rPr>
                <w:rFonts w:ascii="宋体" w:hAnsi="宋体"/>
                <w:b w:val="0"/>
                <w:bCs/>
                <w:color w:val="000000"/>
                <w:sz w:val="20"/>
                <w:szCs w:val="20"/>
              </w:rPr>
              <w:t xml:space="preserve"> </w:t>
            </w:r>
            <w:r>
              <w:rPr>
                <w:rFonts w:hint="eastAsia" w:ascii="宋体" w:hAnsi="宋体"/>
                <w:b w:val="0"/>
                <w:bCs/>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val="0"/>
                <w:bCs/>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w:t>
            </w:r>
            <w:r>
              <w:rPr>
                <w:rFonts w:hint="eastAsia" w:ascii="宋体" w:hAnsi="宋体"/>
                <w:b w:val="0"/>
                <w:bCs/>
                <w:color w:val="000000"/>
                <w:sz w:val="20"/>
                <w:szCs w:val="20"/>
              </w:rPr>
              <w:t>本公司质量、环境和职业健康安全管理体系已建立并得到充分、有效、适宜的运行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eastAsia="宋体"/>
          <w:color w:val="000000"/>
          <w:szCs w:val="21"/>
          <w:lang w:eastAsia="zh-CN"/>
        </w:rPr>
      </w:pPr>
      <w:r>
        <w:rPr>
          <w:rFonts w:hint="eastAsia" w:ascii="宋体" w:hAnsi="宋体"/>
          <w:szCs w:val="21"/>
        </w:rPr>
        <w:t>Q：</w:t>
      </w:r>
      <w:r>
        <w:rPr>
          <w:rFonts w:hint="eastAsia" w:ascii="宋体" w:hAnsi="宋体"/>
          <w:szCs w:val="21"/>
          <w:lang w:eastAsia="zh-CN"/>
        </w:rPr>
        <w:t>镍基、钛基、铝基、铜基复合材料及制品、高温合金基复合材料的销售</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szCs w:val="21"/>
        </w:rPr>
      </w:pPr>
      <w:r>
        <w:rPr>
          <w:rFonts w:hint="eastAsia" w:ascii="宋体" w:hAnsi="宋体"/>
          <w:szCs w:val="21"/>
        </w:rPr>
        <w:t>E：</w:t>
      </w:r>
      <w:r>
        <w:rPr>
          <w:rFonts w:hint="eastAsia" w:ascii="宋体" w:hAnsi="宋体"/>
          <w:szCs w:val="21"/>
          <w:lang w:eastAsia="zh-CN"/>
        </w:rPr>
        <w:t>镍基、钛基、铝基、铜基复合材料及制品、高温合金基复合材料的销售</w:t>
      </w:r>
      <w:r>
        <w:rPr>
          <w:rFonts w:hint="eastAsia" w:ascii="宋体" w:hAnsi="宋体"/>
          <w:szCs w:val="21"/>
        </w:rPr>
        <w:t>所涉及场所的相关环境管理活动</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sz w:val="21"/>
          <w:szCs w:val="21"/>
        </w:rPr>
      </w:pPr>
      <w:r>
        <w:rPr>
          <w:rFonts w:hint="eastAsia" w:ascii="宋体" w:hAnsi="宋体"/>
          <w:szCs w:val="21"/>
        </w:rPr>
        <w:t>O：</w:t>
      </w:r>
      <w:r>
        <w:rPr>
          <w:rFonts w:hint="eastAsia" w:ascii="宋体" w:hAnsi="宋体"/>
          <w:szCs w:val="21"/>
          <w:lang w:eastAsia="zh-CN"/>
        </w:rPr>
        <w:t>镍基、钛基、铝基、铜基复合材料及制品、高温合金基复合材料的销售</w:t>
      </w:r>
      <w:r>
        <w:rPr>
          <w:rFonts w:hint="eastAsia" w:ascii="宋体" w:hAnsi="宋体"/>
          <w:szCs w:val="21"/>
        </w:rPr>
        <w:t>所涉及场所的相关职业健康安全管理活动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0" w:firstLineChars="100"/>
        <w:rPr>
          <w:rFonts w:ascii="宋体"/>
          <w:b/>
          <w:bCs/>
          <w:color w:val="000000"/>
          <w:sz w:val="26"/>
          <w:szCs w:val="26"/>
        </w:rPr>
      </w:pP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1738630</wp:posOffset>
            </wp:positionH>
            <wp:positionV relativeFrom="paragraph">
              <wp:posOffset>189230</wp:posOffset>
            </wp:positionV>
            <wp:extent cx="950595" cy="45783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50595" cy="45783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r>
        <w:rPr>
          <w:rFonts w:hint="eastAsia" w:ascii="宋体" w:eastAsia="宋体"/>
          <w:b/>
          <w:color w:val="000000"/>
          <w:lang w:eastAsia="zh-CN"/>
        </w:rPr>
        <w:drawing>
          <wp:anchor distT="0" distB="0" distL="114300" distR="114300" simplePos="0" relativeHeight="251678720" behindDoc="0" locked="0" layoutInCell="1" allowOverlap="1">
            <wp:simplePos x="0" y="0"/>
            <wp:positionH relativeFrom="column">
              <wp:posOffset>1772285</wp:posOffset>
            </wp:positionH>
            <wp:positionV relativeFrom="paragraph">
              <wp:posOffset>219710</wp:posOffset>
            </wp:positionV>
            <wp:extent cx="1007110" cy="440055"/>
            <wp:effectExtent l="0" t="0" r="8890" b="4445"/>
            <wp:wrapNone/>
            <wp:docPr id="5" name="图片 3" descr="032f67c90857df5b6493e827f97d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032f67c90857df5b6493e827f97d2b6"/>
                    <pic:cNvPicPr>
                      <a:picLocks noChangeAspect="1"/>
                    </pic:cNvPicPr>
                  </pic:nvPicPr>
                  <pic:blipFill>
                    <a:blip r:embed="rId7"/>
                    <a:stretch>
                      <a:fillRect/>
                    </a:stretch>
                  </pic:blipFill>
                  <pic:spPr>
                    <a:xfrm>
                      <a:off x="0" y="0"/>
                      <a:ext cx="1007110" cy="440055"/>
                    </a:xfrm>
                    <a:prstGeom prst="rect">
                      <a:avLst/>
                    </a:prstGeom>
                    <a:noFill/>
                    <a:ln>
                      <a:noFill/>
                    </a:ln>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b/>
          <w:color w:val="000000"/>
          <w:sz w:val="26"/>
          <w:szCs w:val="26"/>
          <w:lang w:val="en-US"/>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2021.1.2</w:t>
      </w:r>
      <w:bookmarkStart w:id="19" w:name="_GoBack"/>
      <w:bookmarkEnd w:id="19"/>
      <w:r>
        <w:rPr>
          <w:rFonts w:hint="eastAsia" w:ascii="宋体" w:hAnsi="宋体"/>
          <w:b/>
          <w:color w:val="000000"/>
          <w:lang w:val="en-US" w:eastAsia="zh-CN"/>
        </w:rPr>
        <w:t>6</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802"/>
        <w:gridCol w:w="2567"/>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802"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567"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sz w:val="24"/>
              </w:rPr>
              <w:pict>
                <v:line id="_x0000_s1026" o:spid="_x0000_s1026" o:spt="20" style="position:absolute;left:0pt;flip:y;margin-left:12.1pt;margin-top:16.4pt;height:230pt;width:467.25pt;z-index:251674624;mso-width-relative:page;mso-height-relative:page;" fillcolor="#FFFFFF" filled="t" stroked="t" coordsize="21600,21600">
                  <v:path arrowok="t"/>
                  <v:fill on="t" color2="#FFFFFF" focussize="0,0"/>
                  <v:stroke color="#000000"/>
                  <v:imagedata o:title=""/>
                  <o:lock v:ext="edit" aspectratio="f"/>
                </v:line>
              </w:pict>
            </w:r>
          </w:p>
        </w:tc>
        <w:tc>
          <w:tcPr>
            <w:tcW w:w="4802" w:type="dxa"/>
            <w:vAlign w:val="center"/>
          </w:tcPr>
          <w:p>
            <w:pPr>
              <w:pStyle w:val="4"/>
              <w:pBdr>
                <w:bottom w:val="none" w:color="auto" w:sz="0" w:space="0"/>
              </w:pBdr>
              <w:tabs>
                <w:tab w:val="center" w:pos="5737"/>
                <w:tab w:val="clear" w:pos="4153"/>
              </w:tabs>
              <w:jc w:val="both"/>
              <w:rPr>
                <w:rFonts w:hint="default" w:eastAsia="宋体"/>
                <w:color w:val="000000"/>
                <w:sz w:val="24"/>
                <w:szCs w:val="24"/>
                <w:lang w:val="en-US" w:eastAsia="zh-CN"/>
              </w:rPr>
            </w:pPr>
          </w:p>
        </w:tc>
        <w:tc>
          <w:tcPr>
            <w:tcW w:w="2567" w:type="dxa"/>
            <w:vAlign w:val="center"/>
          </w:tcPr>
          <w:p>
            <w:pPr>
              <w:pStyle w:val="4"/>
              <w:pBdr>
                <w:bottom w:val="none" w:color="auto" w:sz="0" w:space="0"/>
              </w:pBdr>
              <w:ind w:right="600"/>
              <w:jc w:val="both"/>
              <w:rPr>
                <w:rFonts w:hint="default" w:eastAsia="宋体"/>
                <w:color w:val="000000"/>
                <w:sz w:val="32"/>
                <w:szCs w:val="32"/>
                <w:lang w:val="en-US" w:eastAsia="zh-CN"/>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02" w:type="dxa"/>
            <w:vAlign w:val="center"/>
          </w:tcPr>
          <w:p>
            <w:pPr>
              <w:pStyle w:val="4"/>
              <w:pBdr>
                <w:bottom w:val="none" w:color="auto" w:sz="0" w:space="0"/>
              </w:pBdr>
              <w:tabs>
                <w:tab w:val="center" w:pos="5737"/>
                <w:tab w:val="clear" w:pos="4153"/>
              </w:tabs>
              <w:jc w:val="both"/>
              <w:rPr>
                <w:color w:val="000000"/>
                <w:sz w:val="24"/>
                <w:szCs w:val="24"/>
              </w:rPr>
            </w:pPr>
          </w:p>
        </w:tc>
        <w:tc>
          <w:tcPr>
            <w:tcW w:w="256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02" w:type="dxa"/>
            <w:vAlign w:val="center"/>
          </w:tcPr>
          <w:p>
            <w:pPr>
              <w:pStyle w:val="4"/>
              <w:pBdr>
                <w:bottom w:val="none" w:color="auto" w:sz="0" w:space="0"/>
              </w:pBdr>
              <w:tabs>
                <w:tab w:val="center" w:pos="5737"/>
                <w:tab w:val="clear" w:pos="4153"/>
              </w:tabs>
              <w:jc w:val="both"/>
              <w:rPr>
                <w:color w:val="000000"/>
                <w:sz w:val="24"/>
                <w:szCs w:val="24"/>
              </w:rPr>
            </w:pPr>
          </w:p>
        </w:tc>
        <w:tc>
          <w:tcPr>
            <w:tcW w:w="256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02" w:type="dxa"/>
            <w:vAlign w:val="center"/>
          </w:tcPr>
          <w:p>
            <w:pPr>
              <w:pStyle w:val="4"/>
              <w:pBdr>
                <w:bottom w:val="none" w:color="auto" w:sz="0" w:space="0"/>
              </w:pBdr>
              <w:tabs>
                <w:tab w:val="center" w:pos="5737"/>
                <w:tab w:val="clear" w:pos="4153"/>
              </w:tabs>
              <w:jc w:val="both"/>
              <w:rPr>
                <w:color w:val="000000"/>
                <w:sz w:val="24"/>
                <w:szCs w:val="24"/>
              </w:rPr>
            </w:pPr>
          </w:p>
        </w:tc>
        <w:tc>
          <w:tcPr>
            <w:tcW w:w="256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w:t>
            </w:r>
            <w:r>
              <w:rPr>
                <w:rFonts w:hint="eastAsia"/>
                <w:b/>
                <w:color w:val="000000"/>
                <w:sz w:val="22"/>
                <w:szCs w:val="22"/>
                <w:lang w:val="en-US" w:eastAsia="zh-CN"/>
              </w:rPr>
              <w:t>组长</w:t>
            </w:r>
            <w:r>
              <w:rPr>
                <w:rFonts w:hint="eastAsia"/>
                <w:b/>
                <w:color w:val="000000"/>
                <w:sz w:val="22"/>
                <w:szCs w:val="22"/>
              </w:rPr>
              <w:t>：</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277558"/>
    <w:rsid w:val="0D90031B"/>
    <w:rsid w:val="1D0C61DC"/>
    <w:rsid w:val="38744EEA"/>
    <w:rsid w:val="4205474A"/>
    <w:rsid w:val="44FA4D29"/>
    <w:rsid w:val="5245771F"/>
    <w:rsid w:val="5A700975"/>
    <w:rsid w:val="60956B42"/>
    <w:rsid w:val="7017674F"/>
    <w:rsid w:val="793356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2021-02-01T07:11:56Z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