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ind w:firstLine="2951" w:firstLineChars="105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测量设备溯源</w:t>
      </w:r>
      <w:r>
        <w:rPr>
          <w:rFonts w:hint="eastAsia" w:ascii="Times New Roman" w:hAnsi="Times New Roman" w:eastAsia="宋体" w:cs="Times New Roman"/>
          <w:b/>
          <w:color w:val="000000" w:themeColor="text1"/>
          <w:sz w:val="28"/>
          <w:szCs w:val="28"/>
        </w:rPr>
        <w:t>抽查</w:t>
      </w:r>
      <w:r>
        <w:rPr>
          <w:rFonts w:hint="eastAsia" w:asciiTheme="minorEastAsia" w:hAnsiTheme="minorEastAsia"/>
          <w:b/>
          <w:color w:val="000000" w:themeColor="text1"/>
          <w:sz w:val="28"/>
          <w:szCs w:val="28"/>
        </w:rPr>
        <w:t>表</w:t>
      </w:r>
    </w:p>
    <w:p>
      <w:pPr>
        <w:jc w:val="right"/>
        <w:rPr>
          <w:rFonts w:hint="default" w:ascii="Times New Roman" w:hAnsi="Times New Roman" w:cs="Times New Roman" w:eastAsiaTheme="minorEastAsia"/>
          <w:sz w:val="20"/>
          <w:szCs w:val="28"/>
          <w:lang w:val="en-US" w:eastAsia="zh-CN"/>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名称"/>
      <w:r>
        <w:rPr>
          <w:rFonts w:ascii="Times New Roman" w:hAnsi="Times New Roman" w:cs="Times New Roman"/>
          <w:sz w:val="20"/>
          <w:szCs w:val="28"/>
          <w:u w:val="single"/>
        </w:rPr>
        <w:t>0</w:t>
      </w:r>
      <w:r>
        <w:rPr>
          <w:rFonts w:hint="eastAsia" w:ascii="Times New Roman" w:hAnsi="Times New Roman" w:cs="Times New Roman"/>
          <w:sz w:val="20"/>
          <w:szCs w:val="28"/>
          <w:u w:val="single"/>
        </w:rPr>
        <w:t>0</w:t>
      </w:r>
      <w:r>
        <w:rPr>
          <w:rFonts w:hint="eastAsia" w:ascii="Times New Roman" w:hAnsi="Times New Roman" w:cs="Times New Roman"/>
          <w:sz w:val="20"/>
          <w:szCs w:val="28"/>
          <w:u w:val="single"/>
          <w:lang w:val="en-US" w:eastAsia="zh-CN"/>
        </w:rPr>
        <w:t>46</w:t>
      </w:r>
      <w:r>
        <w:rPr>
          <w:rFonts w:hint="eastAsia" w:ascii="Times New Roman" w:hAnsi="Times New Roman" w:cs="Times New Roman"/>
          <w:sz w:val="20"/>
          <w:szCs w:val="28"/>
          <w:u w:val="single"/>
        </w:rPr>
        <w:t>-20</w:t>
      </w:r>
      <w:r>
        <w:rPr>
          <w:rFonts w:hint="eastAsia" w:ascii="Times New Roman" w:hAnsi="Times New Roman" w:cs="Times New Roman"/>
          <w:sz w:val="20"/>
          <w:szCs w:val="28"/>
          <w:u w:val="single"/>
          <w:lang w:val="en-US" w:eastAsia="zh-CN"/>
        </w:rPr>
        <w:t>16</w:t>
      </w:r>
      <w:r>
        <w:rPr>
          <w:rFonts w:ascii="Times New Roman" w:hAnsi="Times New Roman" w:cs="Times New Roman"/>
          <w:sz w:val="20"/>
          <w:szCs w:val="28"/>
          <w:u w:val="single"/>
        </w:rPr>
        <w:t>-20</w:t>
      </w:r>
      <w:bookmarkEnd w:id="0"/>
      <w:r>
        <w:rPr>
          <w:rFonts w:hint="eastAsia" w:ascii="Times New Roman" w:hAnsi="Times New Roman" w:cs="Times New Roman"/>
          <w:sz w:val="20"/>
          <w:szCs w:val="28"/>
          <w:u w:val="single"/>
          <w:lang w:val="en-US" w:eastAsia="zh-CN"/>
        </w:rPr>
        <w:t>20</w:t>
      </w:r>
    </w:p>
    <w:tbl>
      <w:tblPr>
        <w:tblStyle w:val="6"/>
        <w:tblpPr w:leftFromText="180" w:rightFromText="180" w:vertAnchor="text" w:horzAnchor="margin" w:tblpXSpec="center" w:tblpY="1220"/>
        <w:tblW w:w="11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1133"/>
        <w:gridCol w:w="1133"/>
        <w:gridCol w:w="1275"/>
        <w:gridCol w:w="1275"/>
        <w:gridCol w:w="1562"/>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6" w:type="dxa"/>
            <w:vAlign w:val="center"/>
          </w:tcPr>
          <w:p>
            <w:pPr>
              <w:jc w:val="center"/>
              <w:rPr>
                <w:szCs w:val="21"/>
              </w:rPr>
            </w:pPr>
            <w:r>
              <w:rPr>
                <w:rFonts w:hint="eastAsia"/>
                <w:szCs w:val="21"/>
              </w:rPr>
              <w:t>企业名称</w:t>
            </w:r>
          </w:p>
        </w:tc>
        <w:tc>
          <w:tcPr>
            <w:tcW w:w="5808" w:type="dxa"/>
            <w:gridSpan w:val="5"/>
            <w:vAlign w:val="center"/>
          </w:tcPr>
          <w:p>
            <w:pPr>
              <w:rPr>
                <w:szCs w:val="21"/>
              </w:rPr>
            </w:pPr>
            <w:bookmarkStart w:id="1" w:name="组织名称"/>
            <w:r>
              <w:rPr>
                <w:szCs w:val="21"/>
              </w:rPr>
              <w:t>大庆高新技术产业开发区景宏钻采技术开发有限公司</w:t>
            </w:r>
            <w:bookmarkEnd w:id="1"/>
          </w:p>
        </w:tc>
        <w:tc>
          <w:tcPr>
            <w:tcW w:w="1562" w:type="dxa"/>
            <w:vAlign w:val="center"/>
          </w:tcPr>
          <w:p>
            <w:pPr>
              <w:ind w:firstLine="105" w:firstLineChars="50"/>
              <w:rPr>
                <w:szCs w:val="21"/>
              </w:rPr>
            </w:pPr>
            <w:r>
              <w:rPr>
                <w:rFonts w:hint="eastAsia" w:ascii="宋体" w:hAnsi="宋体" w:eastAsia="宋体" w:cs="Times New Roman"/>
                <w:szCs w:val="21"/>
              </w:rPr>
              <w:t>审核</w:t>
            </w:r>
            <w:r>
              <w:rPr>
                <w:rFonts w:hint="eastAsia" w:ascii="Times New Roman" w:hAnsi="Times New Roman" w:eastAsia="宋体" w:cs="Times New Roman"/>
                <w:szCs w:val="21"/>
              </w:rPr>
              <w:t>员</w:t>
            </w:r>
          </w:p>
        </w:tc>
        <w:tc>
          <w:tcPr>
            <w:tcW w:w="2586" w:type="dxa"/>
            <w:gridSpan w:val="2"/>
            <w:vAlign w:val="center"/>
          </w:tcPr>
          <w:p>
            <w:pPr>
              <w:jc w:val="center"/>
              <w:rPr>
                <w:rFonts w:hint="eastAsia" w:eastAsiaTheme="minorEastAsia"/>
                <w:szCs w:val="21"/>
                <w:lang w:val="en-US" w:eastAsia="zh-CN"/>
              </w:rPr>
            </w:pPr>
            <w:r>
              <w:rPr>
                <w:rFonts w:hint="eastAsia"/>
                <w:szCs w:val="21"/>
                <w:lang w:val="en-US" w:eastAsia="zh-CN"/>
              </w:rPr>
              <w:t>李菁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6" w:type="dxa"/>
            <w:vAlign w:val="center"/>
          </w:tcPr>
          <w:p>
            <w:pPr>
              <w:jc w:val="center"/>
              <w:rPr>
                <w:szCs w:val="21"/>
              </w:rPr>
            </w:pPr>
            <w:r>
              <w:rPr>
                <w:rFonts w:hint="eastAsia"/>
                <w:szCs w:val="21"/>
              </w:rPr>
              <w:t>部门</w:t>
            </w:r>
          </w:p>
        </w:tc>
        <w:tc>
          <w:tcPr>
            <w:tcW w:w="992" w:type="dxa"/>
            <w:vAlign w:val="center"/>
          </w:tcPr>
          <w:p>
            <w:pPr>
              <w:jc w:val="center"/>
              <w:rPr>
                <w:szCs w:val="21"/>
              </w:rPr>
            </w:pPr>
            <w:r>
              <w:rPr>
                <w:rFonts w:hint="eastAsia"/>
                <w:szCs w:val="21"/>
              </w:rPr>
              <w:t>测量设备名称</w:t>
            </w:r>
          </w:p>
        </w:tc>
        <w:tc>
          <w:tcPr>
            <w:tcW w:w="1133" w:type="dxa"/>
          </w:tcPr>
          <w:p>
            <w:pPr>
              <w:jc w:val="center"/>
              <w:rPr>
                <w:szCs w:val="21"/>
              </w:rPr>
            </w:pPr>
            <w:r>
              <w:rPr>
                <w:rFonts w:hint="eastAsia"/>
                <w:szCs w:val="21"/>
              </w:rPr>
              <w:t>测量设备编号</w:t>
            </w:r>
          </w:p>
        </w:tc>
        <w:tc>
          <w:tcPr>
            <w:tcW w:w="1133" w:type="dxa"/>
            <w:vAlign w:val="center"/>
          </w:tcPr>
          <w:p>
            <w:pPr>
              <w:jc w:val="center"/>
              <w:rPr>
                <w:szCs w:val="21"/>
              </w:rPr>
            </w:pPr>
            <w:r>
              <w:rPr>
                <w:rFonts w:hint="eastAsia"/>
                <w:szCs w:val="21"/>
              </w:rPr>
              <w:t>型号</w:t>
            </w:r>
          </w:p>
          <w:p>
            <w:pPr>
              <w:jc w:val="center"/>
              <w:rPr>
                <w:szCs w:val="21"/>
              </w:rPr>
            </w:pPr>
            <w:r>
              <w:rPr>
                <w:rFonts w:hint="eastAsia"/>
                <w:szCs w:val="21"/>
              </w:rPr>
              <w:t>规格</w:t>
            </w:r>
          </w:p>
        </w:tc>
        <w:tc>
          <w:tcPr>
            <w:tcW w:w="1275" w:type="dxa"/>
            <w:vAlign w:val="center"/>
          </w:tcPr>
          <w:p>
            <w:pPr>
              <w:jc w:val="center"/>
              <w:rPr>
                <w:szCs w:val="21"/>
              </w:rPr>
            </w:pPr>
            <w:r>
              <w:rPr>
                <w:rFonts w:hint="eastAsia"/>
                <w:szCs w:val="21"/>
              </w:rPr>
              <w:t>测量设备</w:t>
            </w:r>
          </w:p>
          <w:p>
            <w:pPr>
              <w:jc w:val="center"/>
              <w:rPr>
                <w:rFonts w:hint="default" w:eastAsiaTheme="minorEastAsia"/>
                <w:szCs w:val="21"/>
                <w:lang w:val="en-US" w:eastAsia="zh-CN"/>
              </w:rPr>
            </w:pPr>
            <w:r>
              <w:rPr>
                <w:rFonts w:hint="eastAsia"/>
                <w:szCs w:val="21"/>
              </w:rPr>
              <w:t>准确度等级</w:t>
            </w:r>
            <w:r>
              <w:rPr>
                <w:rFonts w:hint="eastAsia"/>
                <w:szCs w:val="21"/>
                <w:highlight w:val="yellow"/>
                <w:lang w:val="en-US" w:eastAsia="zh-CN"/>
              </w:rPr>
              <w:t>/校准测量不确定度/最大允差</w:t>
            </w:r>
          </w:p>
        </w:tc>
        <w:tc>
          <w:tcPr>
            <w:tcW w:w="1275" w:type="dxa"/>
            <w:vAlign w:val="center"/>
          </w:tcPr>
          <w:p>
            <w:pPr>
              <w:jc w:val="center"/>
              <w:rPr>
                <w:szCs w:val="21"/>
              </w:rPr>
            </w:pPr>
            <w:r>
              <w:rPr>
                <w:rFonts w:hint="eastAsia"/>
                <w:szCs w:val="21"/>
              </w:rPr>
              <w:t>测量标准置</w:t>
            </w:r>
          </w:p>
          <w:p>
            <w:pPr>
              <w:jc w:val="center"/>
              <w:rPr>
                <w:szCs w:val="21"/>
              </w:rPr>
            </w:pPr>
            <w:r>
              <w:rPr>
                <w:rFonts w:hint="eastAsia"/>
                <w:szCs w:val="21"/>
              </w:rPr>
              <w:t>准确度等级</w:t>
            </w:r>
          </w:p>
        </w:tc>
        <w:tc>
          <w:tcPr>
            <w:tcW w:w="1562" w:type="dxa"/>
            <w:vAlign w:val="center"/>
          </w:tcPr>
          <w:p>
            <w:pPr>
              <w:jc w:val="center"/>
              <w:rPr>
                <w:szCs w:val="21"/>
              </w:rPr>
            </w:pPr>
            <w:r>
              <w:rPr>
                <w:rFonts w:hint="eastAsia"/>
                <w:szCs w:val="21"/>
              </w:rPr>
              <w:t>检定/校准机构</w:t>
            </w:r>
          </w:p>
        </w:tc>
        <w:tc>
          <w:tcPr>
            <w:tcW w:w="1276" w:type="dxa"/>
            <w:vAlign w:val="center"/>
          </w:tcPr>
          <w:p>
            <w:pPr>
              <w:jc w:val="center"/>
              <w:rPr>
                <w:szCs w:val="21"/>
              </w:rPr>
            </w:pPr>
            <w:r>
              <w:rPr>
                <w:rFonts w:hint="eastAsia"/>
                <w:szCs w:val="21"/>
              </w:rPr>
              <w:t>检定/校准日期</w:t>
            </w:r>
          </w:p>
        </w:tc>
        <w:tc>
          <w:tcPr>
            <w:tcW w:w="1310" w:type="dxa"/>
          </w:tcPr>
          <w:p>
            <w:pPr>
              <w:jc w:val="center"/>
              <w:rPr>
                <w:rFonts w:ascii="宋体" w:hAnsi="宋体"/>
                <w:szCs w:val="21"/>
              </w:rPr>
            </w:pPr>
            <w:r>
              <w:rPr>
                <w:rFonts w:hint="eastAsia" w:ascii="宋体" w:hAnsi="宋体"/>
                <w:szCs w:val="21"/>
              </w:rPr>
              <w:t xml:space="preserve"> 符</w:t>
            </w:r>
            <w:r>
              <w:rPr>
                <w:rFonts w:hint="eastAsia"/>
                <w:szCs w:val="21"/>
              </w:rPr>
              <w:t>合打</w:t>
            </w:r>
            <w:r>
              <w:rPr>
                <w:rFonts w:hint="eastAsia" w:ascii="宋体" w:hAnsi="宋体"/>
                <w:szCs w:val="21"/>
              </w:rPr>
              <w:t>√</w:t>
            </w:r>
          </w:p>
          <w:p>
            <w:pPr>
              <w:jc w:val="center"/>
              <w:rPr>
                <w:szCs w:val="21"/>
              </w:rPr>
            </w:pPr>
            <w:r>
              <w:rPr>
                <w:rFonts w:hint="eastAsia"/>
                <w:szCs w:val="21"/>
              </w:rPr>
              <w:t>不</w:t>
            </w:r>
            <w:r>
              <w:rPr>
                <w:rFonts w:hint="eastAsia" w:ascii="宋体" w:hAnsi="宋体"/>
                <w:szCs w:val="21"/>
              </w:rPr>
              <w:t>符</w:t>
            </w:r>
            <w:r>
              <w:rPr>
                <w:rFonts w:hint="eastAsia"/>
                <w:szCs w:val="21"/>
              </w:rPr>
              <w:t>合打</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vAlign w:val="center"/>
          </w:tcPr>
          <w:p>
            <w:pPr>
              <w:jc w:val="center"/>
              <w:rPr>
                <w:szCs w:val="21"/>
              </w:rPr>
            </w:pPr>
            <w:r>
              <w:rPr>
                <w:rFonts w:hint="eastAsia" w:ascii="宋体" w:hAnsi="宋体"/>
                <w:bCs/>
                <w:sz w:val="21"/>
                <w:szCs w:val="21"/>
                <w:lang w:val="en-US" w:eastAsia="zh-CN"/>
              </w:rPr>
              <w:t>顶驱装配分厂</w:t>
            </w:r>
          </w:p>
        </w:tc>
        <w:tc>
          <w:tcPr>
            <w:tcW w:w="992" w:type="dxa"/>
            <w:vAlign w:val="center"/>
          </w:tcPr>
          <w:p>
            <w:pPr>
              <w:jc w:val="center"/>
              <w:rPr>
                <w:rFonts w:hint="default" w:eastAsiaTheme="minorEastAsia"/>
                <w:szCs w:val="21"/>
                <w:lang w:val="en-US" w:eastAsia="zh-CN"/>
              </w:rPr>
            </w:pPr>
            <w:r>
              <w:rPr>
                <w:rFonts w:hint="eastAsia"/>
                <w:szCs w:val="21"/>
                <w:lang w:val="en-US" w:eastAsia="zh-CN"/>
              </w:rPr>
              <w:t>数显压力表</w:t>
            </w:r>
          </w:p>
        </w:tc>
        <w:tc>
          <w:tcPr>
            <w:tcW w:w="1133" w:type="dxa"/>
          </w:tcPr>
          <w:p>
            <w:pPr>
              <w:jc w:val="center"/>
              <w:rPr>
                <w:rFonts w:hint="default" w:eastAsiaTheme="minorEastAsia"/>
                <w:szCs w:val="21"/>
                <w:lang w:val="en-US" w:eastAsia="zh-CN"/>
              </w:rPr>
            </w:pPr>
            <w:r>
              <w:rPr>
                <w:rFonts w:hint="eastAsia"/>
                <w:szCs w:val="21"/>
                <w:lang w:val="en-US" w:eastAsia="zh-CN"/>
              </w:rPr>
              <w:t>202002162</w:t>
            </w:r>
          </w:p>
        </w:tc>
        <w:tc>
          <w:tcPr>
            <w:tcW w:w="1133" w:type="dxa"/>
            <w:vAlign w:val="center"/>
          </w:tcPr>
          <w:p>
            <w:pPr>
              <w:jc w:val="center"/>
              <w:rPr>
                <w:rFonts w:hint="default" w:eastAsiaTheme="minorEastAsia"/>
                <w:szCs w:val="21"/>
                <w:lang w:val="en-US" w:eastAsia="zh-CN"/>
              </w:rPr>
            </w:pPr>
            <w:r>
              <w:rPr>
                <w:rFonts w:hint="eastAsia"/>
                <w:szCs w:val="21"/>
                <w:lang w:val="en-US" w:eastAsia="zh-CN"/>
              </w:rPr>
              <w:t>（0-60）MPa</w:t>
            </w:r>
          </w:p>
        </w:tc>
        <w:tc>
          <w:tcPr>
            <w:tcW w:w="1275" w:type="dxa"/>
            <w:vAlign w:val="center"/>
          </w:tcPr>
          <w:p>
            <w:pPr>
              <w:jc w:val="center"/>
              <w:rPr>
                <w:rFonts w:hint="eastAsia"/>
                <w:szCs w:val="21"/>
                <w:lang w:val="en-US" w:eastAsia="zh-CN"/>
              </w:rPr>
            </w:pPr>
            <w:r>
              <w:rPr>
                <w:rFonts w:hint="eastAsia"/>
                <w:szCs w:val="21"/>
                <w:lang w:val="en-US" w:eastAsia="zh-CN"/>
              </w:rPr>
              <w:t>U=0.2%FS</w:t>
            </w:r>
          </w:p>
          <w:p>
            <w:pPr>
              <w:jc w:val="center"/>
              <w:rPr>
                <w:rFonts w:hint="default" w:eastAsiaTheme="minorEastAsia"/>
                <w:szCs w:val="21"/>
                <w:lang w:val="en-US" w:eastAsia="zh-CN"/>
              </w:rPr>
            </w:pPr>
            <w:r>
              <w:rPr>
                <w:rFonts w:hint="eastAsia"/>
                <w:szCs w:val="21"/>
                <w:lang w:val="en-US" w:eastAsia="zh-CN"/>
              </w:rPr>
              <w:t>k=2</w:t>
            </w:r>
          </w:p>
        </w:tc>
        <w:tc>
          <w:tcPr>
            <w:tcW w:w="1275" w:type="dxa"/>
            <w:vAlign w:val="center"/>
          </w:tcPr>
          <w:p>
            <w:pPr>
              <w:jc w:val="both"/>
              <w:rPr>
                <w:rFonts w:hint="default"/>
                <w:szCs w:val="21"/>
                <w:lang w:val="en-US" w:eastAsia="zh-CN"/>
              </w:rPr>
            </w:pPr>
            <w:r>
              <w:rPr>
                <w:rFonts w:hint="eastAsia"/>
                <w:szCs w:val="21"/>
                <w:lang w:val="en-US" w:eastAsia="zh-CN"/>
              </w:rPr>
              <w:t>智能数字压力校验仪/0.02级</w:t>
            </w:r>
          </w:p>
          <w:p>
            <w:pPr>
              <w:jc w:val="center"/>
              <w:rPr>
                <w:rFonts w:hint="default"/>
                <w:szCs w:val="21"/>
                <w:lang w:val="en-US" w:eastAsia="zh-CN"/>
              </w:rPr>
            </w:pPr>
          </w:p>
        </w:tc>
        <w:tc>
          <w:tcPr>
            <w:tcW w:w="1562" w:type="dxa"/>
            <w:vAlign w:val="center"/>
          </w:tcPr>
          <w:p>
            <w:pPr>
              <w:keepNext w:val="0"/>
              <w:keepLines w:val="0"/>
              <w:widowControl/>
              <w:suppressLineNumbers w:val="0"/>
              <w:jc w:val="left"/>
              <w:rPr>
                <w:rFonts w:hint="default"/>
                <w:lang w:val="en-US"/>
              </w:rPr>
            </w:pPr>
            <w:r>
              <w:rPr>
                <w:rFonts w:hint="eastAsia" w:ascii="宋体" w:hAnsi="宋体" w:eastAsia="宋体" w:cs="宋体"/>
                <w:color w:val="000000"/>
                <w:kern w:val="0"/>
                <w:sz w:val="19"/>
                <w:szCs w:val="19"/>
                <w:lang w:val="en-US" w:eastAsia="zh-CN" w:bidi="ar"/>
              </w:rPr>
              <w:t>辽宁众呈检测y有限公司</w:t>
            </w:r>
          </w:p>
          <w:p>
            <w:pPr>
              <w:jc w:val="center"/>
              <w:rPr>
                <w:szCs w:val="21"/>
              </w:rPr>
            </w:pPr>
          </w:p>
        </w:tc>
        <w:tc>
          <w:tcPr>
            <w:tcW w:w="1276" w:type="dxa"/>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2020.12.03</w:t>
            </w:r>
          </w:p>
          <w:p>
            <w:pPr>
              <w:jc w:val="center"/>
              <w:rPr>
                <w:szCs w:val="21"/>
              </w:rPr>
            </w:pPr>
          </w:p>
        </w:tc>
        <w:tc>
          <w:tcPr>
            <w:tcW w:w="1310" w:type="dxa"/>
          </w:tcPr>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76" w:type="dxa"/>
            <w:vAlign w:val="center"/>
          </w:tcPr>
          <w:p>
            <w:pPr>
              <w:jc w:val="center"/>
              <w:rPr>
                <w:szCs w:val="21"/>
              </w:rPr>
            </w:pPr>
            <w:r>
              <w:rPr>
                <w:rFonts w:hint="eastAsia" w:ascii="宋体" w:hAnsi="宋体"/>
                <w:bCs/>
                <w:sz w:val="21"/>
                <w:szCs w:val="21"/>
                <w:lang w:val="en-US" w:eastAsia="zh-CN"/>
              </w:rPr>
              <w:t>顶驱装配分厂</w:t>
            </w:r>
          </w:p>
        </w:tc>
        <w:tc>
          <w:tcPr>
            <w:tcW w:w="992" w:type="dxa"/>
            <w:vAlign w:val="center"/>
          </w:tcPr>
          <w:p>
            <w:pPr>
              <w:jc w:val="center"/>
              <w:rPr>
                <w:rFonts w:hint="default" w:eastAsiaTheme="minorEastAsia"/>
                <w:szCs w:val="21"/>
                <w:lang w:val="en-US" w:eastAsia="zh-CN"/>
              </w:rPr>
            </w:pPr>
            <w:r>
              <w:rPr>
                <w:rFonts w:hint="eastAsia"/>
                <w:szCs w:val="21"/>
                <w:lang w:val="en-US" w:eastAsia="zh-CN"/>
              </w:rPr>
              <w:t>压力表</w:t>
            </w:r>
          </w:p>
        </w:tc>
        <w:tc>
          <w:tcPr>
            <w:tcW w:w="1133" w:type="dxa"/>
          </w:tcPr>
          <w:p>
            <w:pPr>
              <w:jc w:val="center"/>
              <w:rPr>
                <w:rFonts w:hint="default" w:eastAsiaTheme="minorEastAsia"/>
                <w:szCs w:val="21"/>
                <w:lang w:val="en-US" w:eastAsia="zh-CN"/>
              </w:rPr>
            </w:pPr>
            <w:r>
              <w:rPr>
                <w:rFonts w:hint="eastAsia"/>
                <w:szCs w:val="21"/>
                <w:lang w:val="en-US" w:eastAsia="zh-CN"/>
              </w:rPr>
              <w:t>7850</w:t>
            </w:r>
          </w:p>
        </w:tc>
        <w:tc>
          <w:tcPr>
            <w:tcW w:w="1133"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YTN-60</w:t>
            </w:r>
          </w:p>
          <w:p>
            <w:pPr>
              <w:jc w:val="center"/>
              <w:rPr>
                <w:szCs w:val="21"/>
              </w:rPr>
            </w:pPr>
          </w:p>
        </w:tc>
        <w:tc>
          <w:tcPr>
            <w:tcW w:w="1275" w:type="dxa"/>
            <w:vAlign w:val="center"/>
          </w:tcPr>
          <w:p>
            <w:pPr>
              <w:jc w:val="center"/>
              <w:rPr>
                <w:rFonts w:hint="default" w:eastAsiaTheme="minorEastAsia"/>
                <w:szCs w:val="21"/>
                <w:lang w:val="en-US" w:eastAsia="zh-CN"/>
              </w:rPr>
            </w:pPr>
            <w:r>
              <w:rPr>
                <w:rFonts w:hint="eastAsia"/>
                <w:szCs w:val="21"/>
                <w:lang w:val="en-US" w:eastAsia="zh-CN"/>
              </w:rPr>
              <w:t>1.5级</w:t>
            </w:r>
          </w:p>
        </w:tc>
        <w:tc>
          <w:tcPr>
            <w:tcW w:w="1275" w:type="dxa"/>
            <w:vAlign w:val="center"/>
          </w:tcPr>
          <w:p>
            <w:pPr>
              <w:jc w:val="center"/>
              <w:rPr>
                <w:rFonts w:hint="default" w:eastAsiaTheme="minorEastAsia"/>
                <w:szCs w:val="21"/>
                <w:lang w:val="en-US" w:eastAsia="zh-CN"/>
              </w:rPr>
            </w:pPr>
            <w:r>
              <w:rPr>
                <w:rFonts w:hint="eastAsia"/>
                <w:szCs w:val="21"/>
                <w:lang w:val="en-US" w:eastAsia="zh-CN"/>
              </w:rPr>
              <w:t>活塞压力计</w:t>
            </w:r>
          </w:p>
        </w:tc>
        <w:tc>
          <w:tcPr>
            <w:tcW w:w="1562" w:type="dxa"/>
            <w:vAlign w:val="center"/>
          </w:tcPr>
          <w:p>
            <w:pPr>
              <w:jc w:val="center"/>
              <w:rPr>
                <w:rFonts w:hint="default" w:eastAsiaTheme="minorEastAsia"/>
                <w:szCs w:val="21"/>
                <w:lang w:val="en-US" w:eastAsia="zh-CN"/>
              </w:rPr>
            </w:pPr>
            <w:r>
              <w:rPr>
                <w:rFonts w:hint="eastAsia"/>
                <w:szCs w:val="21"/>
                <w:lang w:val="en-US" w:eastAsia="zh-CN"/>
              </w:rPr>
              <w:t>齐齐哈尔市质量技术监督检验检测中心</w:t>
            </w:r>
          </w:p>
        </w:tc>
        <w:tc>
          <w:tcPr>
            <w:tcW w:w="1276" w:type="dxa"/>
            <w:vAlign w:val="center"/>
          </w:tcPr>
          <w:p>
            <w:pPr>
              <w:jc w:val="center"/>
              <w:rPr>
                <w:rFonts w:hint="default" w:eastAsiaTheme="minorEastAsia"/>
                <w:szCs w:val="21"/>
                <w:lang w:val="en-US" w:eastAsia="zh-CN"/>
              </w:rPr>
            </w:pPr>
            <w:r>
              <w:rPr>
                <w:rFonts w:hint="eastAsia"/>
                <w:szCs w:val="21"/>
                <w:lang w:val="en-US" w:eastAsia="zh-CN"/>
              </w:rPr>
              <w:t>2020.11.13</w:t>
            </w:r>
          </w:p>
        </w:tc>
        <w:tc>
          <w:tcPr>
            <w:tcW w:w="1310" w:type="dxa"/>
          </w:tcPr>
          <w:p>
            <w:pPr>
              <w:jc w:val="center"/>
              <w:rPr>
                <w:rFonts w:hint="default" w:eastAsiaTheme="minorEastAsia"/>
                <w:szCs w:val="21"/>
                <w:lang w:val="en-US" w:eastAsia="zh-CN"/>
              </w:rPr>
            </w:pPr>
            <w:r>
              <w:rPr>
                <w:rFonts w:hint="eastAsia"/>
                <w:szCs w:val="21"/>
                <w:lang w:val="en-US" w:eastAsia="zh-CN"/>
              </w:rPr>
              <w:t>未见标准压力表表信息、未提供检定结果数据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rFonts w:hint="default" w:eastAsiaTheme="minorEastAsia"/>
                <w:szCs w:val="21"/>
                <w:lang w:val="en-US" w:eastAsia="zh-CN"/>
              </w:rPr>
            </w:pPr>
            <w:r>
              <w:rPr>
                <w:rFonts w:hint="eastAsia" w:ascii="宋体" w:hAnsi="宋体"/>
                <w:bCs/>
                <w:sz w:val="21"/>
                <w:szCs w:val="21"/>
                <w:lang w:val="en-US" w:eastAsia="zh-CN"/>
              </w:rPr>
              <w:t>顶驱机加分厂</w:t>
            </w:r>
          </w:p>
        </w:tc>
        <w:tc>
          <w:tcPr>
            <w:tcW w:w="992" w:type="dxa"/>
            <w:vAlign w:val="center"/>
          </w:tcPr>
          <w:p>
            <w:pPr>
              <w:jc w:val="center"/>
              <w:rPr>
                <w:szCs w:val="21"/>
              </w:rPr>
            </w:pPr>
            <w:r>
              <w:rPr>
                <w:rFonts w:hint="eastAsia"/>
                <w:szCs w:val="21"/>
                <w:lang w:val="en-US" w:eastAsia="zh-CN"/>
              </w:rPr>
              <w:t>热电偶</w:t>
            </w:r>
          </w:p>
        </w:tc>
        <w:tc>
          <w:tcPr>
            <w:tcW w:w="1133" w:type="dxa"/>
          </w:tcPr>
          <w:p>
            <w:pPr>
              <w:jc w:val="center"/>
              <w:rPr>
                <w:rFonts w:hint="default" w:eastAsiaTheme="minorEastAsia"/>
                <w:szCs w:val="21"/>
                <w:lang w:val="en-US" w:eastAsia="zh-CN"/>
              </w:rPr>
            </w:pPr>
            <w:r>
              <w:rPr>
                <w:rFonts w:hint="eastAsia"/>
                <w:szCs w:val="21"/>
                <w:lang w:val="en-US" w:eastAsia="zh-CN"/>
              </w:rPr>
              <w:t>112</w:t>
            </w:r>
          </w:p>
        </w:tc>
        <w:tc>
          <w:tcPr>
            <w:tcW w:w="1133"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K 型</w:t>
            </w:r>
          </w:p>
          <w:p>
            <w:pPr>
              <w:jc w:val="center"/>
              <w:rPr>
                <w:szCs w:val="21"/>
              </w:rPr>
            </w:pPr>
          </w:p>
        </w:tc>
        <w:tc>
          <w:tcPr>
            <w:tcW w:w="1275"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Ⅱ级 </w:t>
            </w:r>
          </w:p>
          <w:p>
            <w:pPr>
              <w:jc w:val="center"/>
              <w:rPr>
                <w:szCs w:val="21"/>
              </w:rPr>
            </w:pPr>
          </w:p>
        </w:tc>
        <w:tc>
          <w:tcPr>
            <w:tcW w:w="1275" w:type="dxa"/>
            <w:vAlign w:val="center"/>
          </w:tcPr>
          <w:p>
            <w:pPr>
              <w:jc w:val="center"/>
              <w:rPr>
                <w:rFonts w:hint="eastAsia"/>
                <w:szCs w:val="21"/>
                <w:lang w:val="en-US" w:eastAsia="zh-CN"/>
              </w:rPr>
            </w:pPr>
            <w:r>
              <w:rPr>
                <w:rFonts w:hint="eastAsia"/>
                <w:szCs w:val="21"/>
                <w:lang w:val="en-US" w:eastAsia="zh-CN"/>
              </w:rPr>
              <w:t>标准铂铑10-铂热电偶/一等</w:t>
            </w:r>
          </w:p>
          <w:p>
            <w:pPr>
              <w:jc w:val="center"/>
              <w:rPr>
                <w:rFonts w:hint="default"/>
                <w:szCs w:val="21"/>
                <w:lang w:val="en-US" w:eastAsia="zh-CN"/>
              </w:rPr>
            </w:pPr>
            <w:r>
              <w:rPr>
                <w:rFonts w:hint="eastAsia"/>
                <w:szCs w:val="21"/>
                <w:lang w:val="en-US" w:eastAsia="zh-CN"/>
              </w:rPr>
              <w:t>数字多用表/U=0.0011mV  k=2</w:t>
            </w:r>
          </w:p>
        </w:tc>
        <w:tc>
          <w:tcPr>
            <w:tcW w:w="1562" w:type="dxa"/>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辽宁众呈检测有限公司</w:t>
            </w:r>
          </w:p>
          <w:p>
            <w:pPr>
              <w:jc w:val="center"/>
              <w:rPr>
                <w:szCs w:val="21"/>
              </w:rPr>
            </w:pPr>
          </w:p>
        </w:tc>
        <w:tc>
          <w:tcPr>
            <w:tcW w:w="1276" w:type="dxa"/>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2020.12.13 </w:t>
            </w:r>
          </w:p>
          <w:p>
            <w:pPr>
              <w:jc w:val="center"/>
              <w:rPr>
                <w:szCs w:val="21"/>
              </w:rPr>
            </w:pPr>
          </w:p>
        </w:tc>
        <w:tc>
          <w:tcPr>
            <w:tcW w:w="1310" w:type="dxa"/>
          </w:tcPr>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r>
              <w:rPr>
                <w:rFonts w:hint="eastAsia" w:ascii="宋体" w:hAnsi="宋体"/>
                <w:bCs/>
                <w:sz w:val="21"/>
                <w:szCs w:val="21"/>
                <w:lang w:val="en-US" w:eastAsia="zh-CN"/>
              </w:rPr>
              <w:t>顶驱机加分厂</w:t>
            </w:r>
            <w:r>
              <w:rPr>
                <w:rFonts w:hint="eastAsia" w:ascii="宋体" w:hAnsi="宋体" w:eastAsia="宋体" w:cs="宋体"/>
                <w:color w:val="000000"/>
                <w:kern w:val="0"/>
                <w:sz w:val="22"/>
                <w:szCs w:val="22"/>
                <w:lang w:val="en-US" w:eastAsia="zh-CN" w:bidi="ar"/>
              </w:rPr>
              <w:t xml:space="preserve">电镀车间 </w:t>
            </w:r>
          </w:p>
        </w:tc>
        <w:tc>
          <w:tcPr>
            <w:tcW w:w="992" w:type="dxa"/>
            <w:vAlign w:val="center"/>
          </w:tcPr>
          <w:p>
            <w:pPr>
              <w:jc w:val="center"/>
              <w:rPr>
                <w:rFonts w:hint="default" w:eastAsiaTheme="minorEastAsia"/>
                <w:szCs w:val="21"/>
                <w:lang w:val="en-US" w:eastAsia="zh-CN"/>
              </w:rPr>
            </w:pPr>
            <w:r>
              <w:rPr>
                <w:rFonts w:hint="eastAsia"/>
                <w:szCs w:val="21"/>
                <w:lang w:val="en-US" w:eastAsia="zh-CN"/>
              </w:rPr>
              <w:t>红外温度校准仪</w:t>
            </w:r>
          </w:p>
        </w:tc>
        <w:tc>
          <w:tcPr>
            <w:tcW w:w="1133" w:type="dxa"/>
          </w:tcPr>
          <w:p>
            <w:pPr>
              <w:jc w:val="center"/>
              <w:rPr>
                <w:rFonts w:hint="default" w:eastAsiaTheme="minorEastAsia"/>
                <w:szCs w:val="21"/>
                <w:lang w:val="en-US" w:eastAsia="zh-CN"/>
              </w:rPr>
            </w:pPr>
            <w:r>
              <w:rPr>
                <w:rFonts w:hint="eastAsia"/>
                <w:szCs w:val="21"/>
                <w:lang w:val="en-US" w:eastAsia="zh-CN"/>
              </w:rPr>
              <w:t>170130647</w:t>
            </w:r>
          </w:p>
        </w:tc>
        <w:tc>
          <w:tcPr>
            <w:tcW w:w="1133"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DT8380 </w:t>
            </w:r>
          </w:p>
          <w:p>
            <w:pPr>
              <w:jc w:val="center"/>
              <w:rPr>
                <w:szCs w:val="21"/>
              </w:rPr>
            </w:pPr>
          </w:p>
        </w:tc>
        <w:tc>
          <w:tcPr>
            <w:tcW w:w="1275" w:type="dxa"/>
            <w:vAlign w:val="center"/>
          </w:tcPr>
          <w:p>
            <w:pPr>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（50-380）℃ </w:t>
            </w:r>
          </w:p>
          <w:p>
            <w:pPr>
              <w:jc w:val="center"/>
              <w:rPr>
                <w:szCs w:val="21"/>
              </w:rPr>
            </w:pPr>
            <w:r>
              <w:rPr>
                <w:rFonts w:hint="eastAsia" w:ascii="宋体" w:hAnsi="宋体" w:eastAsia="宋体" w:cs="宋体"/>
                <w:color w:val="000000"/>
                <w:kern w:val="0"/>
                <w:sz w:val="24"/>
                <w:szCs w:val="24"/>
                <w:lang w:val="en-US" w:eastAsia="zh-CN" w:bidi="ar"/>
              </w:rPr>
              <w:t xml:space="preserve">±2%t </w:t>
            </w:r>
          </w:p>
        </w:tc>
        <w:tc>
          <w:tcPr>
            <w:tcW w:w="1275" w:type="dxa"/>
            <w:vAlign w:val="center"/>
          </w:tcPr>
          <w:p>
            <w:pPr>
              <w:jc w:val="both"/>
              <w:rPr>
                <w:rFonts w:hint="eastAsia" w:ascii="宋体" w:hAnsi="宋体" w:eastAsia="宋体" w:cs="宋体"/>
                <w:color w:val="000000"/>
                <w:kern w:val="0"/>
                <w:sz w:val="24"/>
                <w:szCs w:val="24"/>
                <w:lang w:val="en-US" w:eastAsia="zh-CN" w:bidi="ar"/>
              </w:rPr>
            </w:pPr>
            <w:r>
              <w:rPr>
                <w:rFonts w:hint="eastAsia"/>
                <w:szCs w:val="21"/>
                <w:lang w:val="en-US" w:eastAsia="zh-CN"/>
              </w:rPr>
              <w:t>黑体辐射源</w:t>
            </w:r>
            <w:r>
              <w:rPr>
                <w:rFonts w:hint="eastAsia" w:ascii="宋体" w:hAnsi="宋体" w:eastAsia="宋体" w:cs="宋体"/>
                <w:color w:val="000000"/>
                <w:kern w:val="0"/>
                <w:sz w:val="24"/>
                <w:szCs w:val="24"/>
                <w:lang w:val="en-US" w:eastAsia="zh-CN" w:bidi="ar"/>
              </w:rPr>
              <w:t xml:space="preserve">（50-500）℃ </w:t>
            </w:r>
          </w:p>
          <w:p>
            <w:pPr>
              <w:jc w:val="center"/>
              <w:rPr>
                <w:rFonts w:hint="eastAsia"/>
                <w:szCs w:val="21"/>
                <w:lang w:val="en-US" w:eastAsia="zh-CN"/>
              </w:rPr>
            </w:pPr>
            <w:r>
              <w:rPr>
                <w:rFonts w:hint="eastAsia"/>
                <w:szCs w:val="21"/>
                <w:lang w:val="en-US" w:eastAsia="zh-CN"/>
              </w:rPr>
              <w:t>U=(0.5</w:t>
            </w:r>
            <w:r>
              <w:rPr>
                <w:rFonts w:hint="default" w:ascii="Times New Roman" w:hAnsi="Times New Roman" w:cs="Times New Roman"/>
                <w:szCs w:val="21"/>
                <w:lang w:val="en-US" w:eastAsia="zh-CN"/>
              </w:rPr>
              <w:t>~</w:t>
            </w:r>
            <w:r>
              <w:rPr>
                <w:rFonts w:hint="eastAsia"/>
                <w:szCs w:val="21"/>
                <w:lang w:val="en-US" w:eastAsia="zh-CN"/>
              </w:rPr>
              <w:t>1.2)</w:t>
            </w:r>
            <w:r>
              <w:rPr>
                <w:rFonts w:hint="eastAsia" w:ascii="宋体" w:hAnsi="宋体" w:eastAsia="宋体" w:cs="宋体"/>
                <w:color w:val="000000"/>
                <w:kern w:val="0"/>
                <w:sz w:val="24"/>
                <w:szCs w:val="24"/>
                <w:lang w:val="en-US" w:eastAsia="zh-CN" w:bidi="ar"/>
              </w:rPr>
              <w:t>℃</w:t>
            </w:r>
            <w:r>
              <w:rPr>
                <w:rFonts w:hint="eastAsia"/>
                <w:szCs w:val="21"/>
                <w:lang w:val="en-US" w:eastAsia="zh-CN"/>
              </w:rPr>
              <w:t xml:space="preserve"> </w:t>
            </w:r>
          </w:p>
          <w:p>
            <w:pPr>
              <w:jc w:val="center"/>
              <w:rPr>
                <w:rFonts w:hint="default" w:eastAsiaTheme="minorEastAsia"/>
                <w:szCs w:val="21"/>
                <w:lang w:val="en-US" w:eastAsia="zh-CN"/>
              </w:rPr>
            </w:pPr>
            <w:r>
              <w:rPr>
                <w:rFonts w:hint="eastAsia"/>
                <w:szCs w:val="21"/>
                <w:lang w:val="en-US" w:eastAsia="zh-CN"/>
              </w:rPr>
              <w:t>k=2</w:t>
            </w:r>
          </w:p>
        </w:tc>
        <w:tc>
          <w:tcPr>
            <w:tcW w:w="1562" w:type="dxa"/>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辽宁众呈检测有限公司</w:t>
            </w:r>
          </w:p>
          <w:p>
            <w:pPr>
              <w:keepNext w:val="0"/>
              <w:keepLines w:val="0"/>
              <w:widowControl/>
              <w:suppressLineNumbers w:val="0"/>
              <w:jc w:val="left"/>
              <w:rPr>
                <w:szCs w:val="21"/>
              </w:rPr>
            </w:pPr>
          </w:p>
        </w:tc>
        <w:tc>
          <w:tcPr>
            <w:tcW w:w="1276" w:type="dxa"/>
            <w:vAlign w:val="center"/>
          </w:tcPr>
          <w:p>
            <w:pPr>
              <w:jc w:val="center"/>
              <w:rPr>
                <w:szCs w:val="21"/>
              </w:rPr>
            </w:pPr>
            <w:r>
              <w:rPr>
                <w:rFonts w:hint="eastAsia" w:ascii="宋体" w:hAnsi="宋体" w:eastAsia="宋体" w:cs="宋体"/>
                <w:color w:val="000000"/>
                <w:kern w:val="0"/>
                <w:sz w:val="21"/>
                <w:szCs w:val="21"/>
                <w:lang w:val="en-US" w:eastAsia="zh-CN" w:bidi="ar"/>
              </w:rPr>
              <w:t>2021.01.12</w:t>
            </w:r>
          </w:p>
        </w:tc>
        <w:tc>
          <w:tcPr>
            <w:tcW w:w="1310" w:type="dxa"/>
          </w:tcPr>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r>
              <w:rPr>
                <w:rFonts w:hint="eastAsia" w:ascii="宋体" w:hAnsi="宋体"/>
                <w:bCs/>
                <w:sz w:val="21"/>
                <w:szCs w:val="21"/>
                <w:lang w:val="en-US" w:eastAsia="zh-CN"/>
              </w:rPr>
              <w:t>顶驱机加分厂</w:t>
            </w:r>
            <w:r>
              <w:rPr>
                <w:rFonts w:hint="eastAsia" w:ascii="宋体" w:hAnsi="宋体" w:eastAsia="宋体" w:cs="宋体"/>
                <w:color w:val="000000"/>
                <w:kern w:val="0"/>
                <w:sz w:val="22"/>
                <w:szCs w:val="22"/>
                <w:lang w:val="en-US" w:eastAsia="zh-CN" w:bidi="ar"/>
              </w:rPr>
              <w:t>热处理</w:t>
            </w:r>
          </w:p>
        </w:tc>
        <w:tc>
          <w:tcPr>
            <w:tcW w:w="992" w:type="dxa"/>
            <w:vAlign w:val="center"/>
          </w:tcPr>
          <w:p>
            <w:pPr>
              <w:jc w:val="center"/>
              <w:rPr>
                <w:rFonts w:hint="default" w:eastAsiaTheme="minorEastAsia"/>
                <w:szCs w:val="21"/>
                <w:lang w:val="en-US" w:eastAsia="zh-CN"/>
              </w:rPr>
            </w:pPr>
            <w:r>
              <w:rPr>
                <w:rFonts w:hint="eastAsia"/>
                <w:szCs w:val="21"/>
                <w:lang w:val="en-US" w:eastAsia="zh-CN"/>
              </w:rPr>
              <w:t>布氏硬度计</w:t>
            </w:r>
          </w:p>
        </w:tc>
        <w:tc>
          <w:tcPr>
            <w:tcW w:w="1133" w:type="dxa"/>
          </w:tcPr>
          <w:p>
            <w:pPr>
              <w:jc w:val="center"/>
              <w:rPr>
                <w:rFonts w:hint="default" w:eastAsiaTheme="minorEastAsia"/>
                <w:szCs w:val="21"/>
                <w:lang w:val="en-US" w:eastAsia="zh-CN"/>
              </w:rPr>
            </w:pPr>
            <w:r>
              <w:rPr>
                <w:rFonts w:hint="eastAsia"/>
                <w:szCs w:val="21"/>
                <w:lang w:val="en-US" w:eastAsia="zh-CN"/>
              </w:rPr>
              <w:t>0338</w:t>
            </w:r>
          </w:p>
        </w:tc>
        <w:tc>
          <w:tcPr>
            <w:tcW w:w="1133"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HB-3000 </w:t>
            </w:r>
          </w:p>
          <w:p>
            <w:pPr>
              <w:jc w:val="center"/>
              <w:rPr>
                <w:szCs w:val="21"/>
              </w:rPr>
            </w:pPr>
          </w:p>
        </w:tc>
        <w:tc>
          <w:tcPr>
            <w:tcW w:w="1275" w:type="dxa"/>
            <w:vAlign w:val="center"/>
          </w:tcPr>
          <w:p>
            <w:pPr>
              <w:jc w:val="center"/>
              <w:rPr>
                <w:rFonts w:hint="default" w:eastAsiaTheme="minorEastAsia"/>
                <w:szCs w:val="21"/>
                <w:lang w:val="en-US" w:eastAsia="zh-CN"/>
              </w:rPr>
            </w:pPr>
            <w:r>
              <w:rPr>
                <w:rFonts w:hint="eastAsia"/>
                <w:szCs w:val="21"/>
                <w:lang w:val="en-US" w:eastAsia="zh-CN"/>
              </w:rPr>
              <w:t>0.1%</w:t>
            </w:r>
          </w:p>
        </w:tc>
        <w:tc>
          <w:tcPr>
            <w:tcW w:w="1275" w:type="dxa"/>
            <w:vAlign w:val="center"/>
          </w:tcPr>
          <w:p>
            <w:pPr>
              <w:jc w:val="center"/>
              <w:rPr>
                <w:rFonts w:hint="default" w:eastAsiaTheme="minorEastAsia"/>
                <w:szCs w:val="21"/>
                <w:lang w:val="en-US" w:eastAsia="zh-CN"/>
              </w:rPr>
            </w:pPr>
            <w:r>
              <w:rPr>
                <w:rFonts w:hint="eastAsia"/>
                <w:szCs w:val="21"/>
                <w:lang w:val="en-US" w:eastAsia="zh-CN"/>
              </w:rPr>
              <w:t>标准硬度块</w:t>
            </w:r>
          </w:p>
        </w:tc>
        <w:tc>
          <w:tcPr>
            <w:tcW w:w="1562" w:type="dxa"/>
            <w:vAlign w:val="center"/>
          </w:tcPr>
          <w:p>
            <w:pPr>
              <w:keepNext w:val="0"/>
              <w:keepLines w:val="0"/>
              <w:widowControl/>
              <w:suppressLineNumbers w:val="0"/>
              <w:ind w:left="199" w:hanging="190" w:hangingChars="100"/>
              <w:jc w:val="left"/>
              <w:rPr>
                <w:sz w:val="21"/>
                <w:szCs w:val="21"/>
              </w:rPr>
            </w:pPr>
            <w:r>
              <w:rPr>
                <w:rFonts w:hint="eastAsia" w:ascii="宋体" w:hAnsi="宋体" w:eastAsia="宋体" w:cs="宋体"/>
                <w:color w:val="000000"/>
                <w:kern w:val="0"/>
                <w:sz w:val="19"/>
                <w:szCs w:val="19"/>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jc w:val="center"/>
              <w:rPr>
                <w:szCs w:val="21"/>
              </w:rPr>
            </w:pPr>
            <w:r>
              <w:rPr>
                <w:rFonts w:hint="eastAsia"/>
                <w:szCs w:val="21"/>
                <w:lang w:val="en-US" w:eastAsia="zh-CN"/>
              </w:rPr>
              <w:t>齐齐哈尔市质量技术监督检验检测中心</w:t>
            </w:r>
          </w:p>
        </w:tc>
        <w:tc>
          <w:tcPr>
            <w:tcW w:w="1276" w:type="dxa"/>
            <w:vAlign w:val="center"/>
          </w:tcPr>
          <w:p>
            <w:pPr>
              <w:jc w:val="center"/>
              <w:rPr>
                <w:szCs w:val="21"/>
              </w:rPr>
            </w:pPr>
            <w:r>
              <w:rPr>
                <w:rFonts w:hint="eastAsia" w:ascii="宋体" w:hAnsi="宋体" w:eastAsia="宋体" w:cs="宋体"/>
                <w:color w:val="000000"/>
                <w:kern w:val="0"/>
                <w:sz w:val="19"/>
                <w:szCs w:val="19"/>
                <w:lang w:val="en-US" w:eastAsia="zh-CN" w:bidi="ar"/>
              </w:rPr>
              <w:t>2020.11.16</w:t>
            </w:r>
          </w:p>
        </w:tc>
        <w:tc>
          <w:tcPr>
            <w:tcW w:w="1310" w:type="dxa"/>
          </w:tcPr>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rFonts w:hint="default" w:eastAsiaTheme="minorEastAsia"/>
                <w:szCs w:val="21"/>
                <w:lang w:val="en-US" w:eastAsia="zh-CN"/>
              </w:rPr>
            </w:pPr>
            <w:r>
              <w:rPr>
                <w:rFonts w:hint="eastAsia"/>
                <w:szCs w:val="21"/>
                <w:lang w:val="en-US" w:eastAsia="zh-CN"/>
              </w:rPr>
              <w:t>设备部</w:t>
            </w:r>
          </w:p>
        </w:tc>
        <w:tc>
          <w:tcPr>
            <w:tcW w:w="992" w:type="dxa"/>
            <w:vAlign w:val="center"/>
          </w:tcPr>
          <w:p>
            <w:pPr>
              <w:jc w:val="center"/>
              <w:rPr>
                <w:szCs w:val="21"/>
              </w:rPr>
            </w:pPr>
            <w:r>
              <w:rPr>
                <w:rFonts w:hint="eastAsia" w:ascii="宋体" w:hAnsi="宋体" w:eastAsia="宋体" w:cs="宋体"/>
                <w:color w:val="000000"/>
                <w:kern w:val="0"/>
                <w:sz w:val="22"/>
                <w:szCs w:val="22"/>
                <w:lang w:val="en-US" w:eastAsia="zh-CN" w:bidi="ar"/>
              </w:rPr>
              <w:t>兆欧表</w:t>
            </w:r>
          </w:p>
        </w:tc>
        <w:tc>
          <w:tcPr>
            <w:tcW w:w="1133"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00060349 </w:t>
            </w:r>
          </w:p>
          <w:p>
            <w:pPr>
              <w:jc w:val="center"/>
              <w:rPr>
                <w:szCs w:val="21"/>
              </w:rPr>
            </w:pPr>
          </w:p>
        </w:tc>
        <w:tc>
          <w:tcPr>
            <w:tcW w:w="1133" w:type="dxa"/>
            <w:vAlign w:val="center"/>
          </w:tcPr>
          <w:p>
            <w:pPr>
              <w:jc w:val="center"/>
              <w:rPr>
                <w:szCs w:val="21"/>
              </w:rPr>
            </w:pPr>
            <w:r>
              <w:rPr>
                <w:rFonts w:hint="eastAsia" w:ascii="宋体" w:hAnsi="宋体" w:eastAsia="宋体" w:cs="宋体"/>
                <w:color w:val="000000"/>
                <w:kern w:val="0"/>
                <w:sz w:val="22"/>
                <w:szCs w:val="22"/>
                <w:lang w:val="en-US" w:eastAsia="zh-CN" w:bidi="ar"/>
              </w:rPr>
              <w:t>ZC25-4</w:t>
            </w:r>
          </w:p>
        </w:tc>
        <w:tc>
          <w:tcPr>
            <w:tcW w:w="1275" w:type="dxa"/>
            <w:vAlign w:val="center"/>
          </w:tcPr>
          <w:p>
            <w:pPr>
              <w:jc w:val="center"/>
              <w:rPr>
                <w:rFonts w:hint="default" w:eastAsiaTheme="minorEastAsia"/>
                <w:szCs w:val="21"/>
                <w:lang w:val="en-US" w:eastAsia="zh-CN"/>
              </w:rPr>
            </w:pPr>
            <w:r>
              <w:rPr>
                <w:rFonts w:hint="eastAsia"/>
                <w:szCs w:val="21"/>
                <w:lang w:val="en-US" w:eastAsia="zh-CN"/>
              </w:rPr>
              <w:t>1.5级</w:t>
            </w:r>
          </w:p>
        </w:tc>
        <w:tc>
          <w:tcPr>
            <w:tcW w:w="1275" w:type="dxa"/>
            <w:vAlign w:val="center"/>
          </w:tcPr>
          <w:p>
            <w:pPr>
              <w:jc w:val="center"/>
              <w:rPr>
                <w:rFonts w:hint="eastAsia"/>
                <w:szCs w:val="21"/>
                <w:lang w:val="en-US" w:eastAsia="zh-CN"/>
              </w:rPr>
            </w:pPr>
            <w:r>
              <w:rPr>
                <w:rFonts w:hint="eastAsia"/>
                <w:szCs w:val="21"/>
                <w:lang w:val="en-US" w:eastAsia="zh-CN"/>
              </w:rPr>
              <w:t>兆欧表检定装置/0.2级</w:t>
            </w:r>
          </w:p>
          <w:p>
            <w:pPr>
              <w:jc w:val="center"/>
              <w:rPr>
                <w:rFonts w:hint="default"/>
                <w:szCs w:val="21"/>
                <w:lang w:val="en-US" w:eastAsia="zh-CN"/>
              </w:rPr>
            </w:pPr>
            <w:r>
              <w:rPr>
                <w:rFonts w:hint="eastAsia"/>
                <w:szCs w:val="21"/>
                <w:lang w:val="en-US" w:eastAsia="zh-CN"/>
              </w:rPr>
              <w:t>恒转速仪/</w:t>
            </w:r>
            <w:r>
              <w:rPr>
                <w:rFonts w:hint="eastAsia" w:ascii="宋体" w:hAnsi="宋体" w:eastAsia="宋体" w:cs="宋体"/>
                <w:szCs w:val="21"/>
                <w:lang w:val="en-US" w:eastAsia="zh-CN"/>
              </w:rPr>
              <w:t>±</w:t>
            </w:r>
            <w:r>
              <w:rPr>
                <w:rFonts w:hint="eastAsia"/>
                <w:szCs w:val="21"/>
                <w:lang w:val="en-US" w:eastAsia="zh-CN"/>
              </w:rPr>
              <w:t>1转</w:t>
            </w:r>
          </w:p>
        </w:tc>
        <w:tc>
          <w:tcPr>
            <w:tcW w:w="1562"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辽宁众呈检测 </w:t>
            </w:r>
          </w:p>
          <w:p>
            <w:pPr>
              <w:jc w:val="center"/>
              <w:rPr>
                <w:rFonts w:hint="default" w:eastAsiaTheme="minorEastAsia"/>
                <w:szCs w:val="21"/>
                <w:lang w:val="en-US" w:eastAsia="zh-CN"/>
              </w:rPr>
            </w:pPr>
            <w:r>
              <w:rPr>
                <w:rFonts w:hint="eastAsia"/>
                <w:szCs w:val="21"/>
                <w:lang w:val="en-US" w:eastAsia="zh-CN"/>
              </w:rPr>
              <w:t>有限公司</w:t>
            </w:r>
          </w:p>
        </w:tc>
        <w:tc>
          <w:tcPr>
            <w:tcW w:w="1276" w:type="dxa"/>
            <w:vAlign w:val="center"/>
          </w:tcPr>
          <w:p>
            <w:pPr>
              <w:jc w:val="center"/>
              <w:rPr>
                <w:szCs w:val="21"/>
              </w:rPr>
            </w:pPr>
            <w:r>
              <w:rPr>
                <w:rFonts w:hint="eastAsia" w:ascii="宋体" w:hAnsi="宋体" w:eastAsia="宋体" w:cs="宋体"/>
                <w:color w:val="000000"/>
                <w:kern w:val="0"/>
                <w:sz w:val="22"/>
                <w:szCs w:val="22"/>
                <w:lang w:val="en-US" w:eastAsia="zh-CN" w:bidi="ar"/>
              </w:rPr>
              <w:t>2020.10.10</w:t>
            </w:r>
          </w:p>
        </w:tc>
        <w:tc>
          <w:tcPr>
            <w:tcW w:w="1310" w:type="dxa"/>
          </w:tcPr>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rFonts w:hint="eastAsia" w:eastAsiaTheme="minorEastAsia"/>
                <w:szCs w:val="21"/>
                <w:lang w:val="en-US" w:eastAsia="zh-CN"/>
              </w:rPr>
            </w:pPr>
            <w:r>
              <w:rPr>
                <w:rFonts w:hint="eastAsia" w:ascii="宋体" w:hAnsi="宋体"/>
                <w:bCs/>
                <w:sz w:val="21"/>
                <w:szCs w:val="21"/>
                <w:lang w:val="en-US" w:eastAsia="zh-CN"/>
              </w:rPr>
              <w:t>顶驱装配分厂</w:t>
            </w:r>
          </w:p>
        </w:tc>
        <w:tc>
          <w:tcPr>
            <w:tcW w:w="992" w:type="dxa"/>
            <w:vAlign w:val="center"/>
          </w:tcPr>
          <w:p>
            <w:pPr>
              <w:jc w:val="center"/>
              <w:rPr>
                <w:rFonts w:hint="eastAsia" w:eastAsiaTheme="minorEastAsia"/>
                <w:szCs w:val="21"/>
                <w:lang w:val="en-US" w:eastAsia="zh-CN"/>
              </w:rPr>
            </w:pPr>
            <w:r>
              <w:rPr>
                <w:rFonts w:hint="eastAsia"/>
                <w:szCs w:val="21"/>
                <w:lang w:val="en-US" w:eastAsia="zh-CN"/>
              </w:rPr>
              <w:t>压力变送器</w:t>
            </w:r>
          </w:p>
        </w:tc>
        <w:tc>
          <w:tcPr>
            <w:tcW w:w="1133" w:type="dxa"/>
          </w:tcPr>
          <w:p>
            <w:pPr>
              <w:jc w:val="center"/>
              <w:rPr>
                <w:rFonts w:hint="eastAsia" w:ascii="宋体" w:hAnsi="宋体" w:eastAsia="宋体" w:cs="宋体"/>
                <w:color w:val="000000"/>
                <w:kern w:val="0"/>
                <w:sz w:val="24"/>
                <w:szCs w:val="24"/>
                <w:lang w:val="en-US" w:eastAsia="zh-CN" w:bidi="ar"/>
              </w:rPr>
            </w:pPr>
          </w:p>
          <w:p>
            <w:pPr>
              <w:jc w:val="both"/>
              <w:rPr>
                <w:szCs w:val="21"/>
              </w:rPr>
            </w:pPr>
            <w:r>
              <w:rPr>
                <w:rFonts w:hint="eastAsia" w:ascii="宋体" w:hAnsi="宋体" w:eastAsia="宋体" w:cs="宋体"/>
                <w:color w:val="000000"/>
                <w:kern w:val="0"/>
                <w:sz w:val="24"/>
                <w:szCs w:val="24"/>
                <w:lang w:val="en-US" w:eastAsia="zh-CN" w:bidi="ar"/>
              </w:rPr>
              <w:t>17082010</w:t>
            </w:r>
          </w:p>
        </w:tc>
        <w:tc>
          <w:tcPr>
            <w:tcW w:w="1133" w:type="dxa"/>
            <w:vAlign w:val="center"/>
          </w:tcPr>
          <w:p>
            <w:pPr>
              <w:jc w:val="center"/>
              <w:rPr>
                <w:szCs w:val="21"/>
              </w:rPr>
            </w:pPr>
            <w:r>
              <w:rPr>
                <w:rFonts w:hint="eastAsia" w:ascii="宋体" w:hAnsi="宋体" w:eastAsia="宋体" w:cs="宋体"/>
                <w:color w:val="000000"/>
                <w:kern w:val="0"/>
                <w:sz w:val="22"/>
                <w:szCs w:val="22"/>
                <w:lang w:val="en-US" w:eastAsia="zh-CN" w:bidi="ar"/>
              </w:rPr>
              <w:t>0-200MPa</w:t>
            </w:r>
          </w:p>
        </w:tc>
        <w:tc>
          <w:tcPr>
            <w:tcW w:w="1275" w:type="dxa"/>
            <w:vAlign w:val="center"/>
          </w:tcPr>
          <w:p>
            <w:pPr>
              <w:jc w:val="center"/>
              <w:rPr>
                <w:rFonts w:hint="eastAsia"/>
                <w:szCs w:val="21"/>
                <w:lang w:val="en-US" w:eastAsia="zh-CN"/>
              </w:rPr>
            </w:pPr>
            <w:r>
              <w:rPr>
                <w:rFonts w:hint="eastAsia"/>
                <w:szCs w:val="21"/>
                <w:lang w:val="en-US" w:eastAsia="zh-CN"/>
              </w:rPr>
              <w:t>0.15%FS</w:t>
            </w:r>
          </w:p>
          <w:p>
            <w:pPr>
              <w:jc w:val="center"/>
              <w:rPr>
                <w:rFonts w:hint="default" w:eastAsiaTheme="minorEastAsia"/>
                <w:szCs w:val="21"/>
                <w:lang w:val="en-US" w:eastAsia="zh-CN"/>
              </w:rPr>
            </w:pPr>
            <w:r>
              <w:rPr>
                <w:rFonts w:hint="eastAsia"/>
                <w:szCs w:val="21"/>
                <w:lang w:val="en-US" w:eastAsia="zh-CN"/>
              </w:rPr>
              <w:t>k=2</w:t>
            </w:r>
          </w:p>
        </w:tc>
        <w:tc>
          <w:tcPr>
            <w:tcW w:w="1275" w:type="dxa"/>
            <w:vAlign w:val="center"/>
          </w:tcPr>
          <w:p>
            <w:pPr>
              <w:jc w:val="center"/>
              <w:rPr>
                <w:rFonts w:hint="eastAsia"/>
                <w:szCs w:val="21"/>
                <w:lang w:val="en-US" w:eastAsia="zh-CN"/>
              </w:rPr>
            </w:pPr>
            <w:r>
              <w:rPr>
                <w:rFonts w:hint="eastAsia"/>
                <w:szCs w:val="21"/>
                <w:lang w:val="en-US" w:eastAsia="zh-CN"/>
              </w:rPr>
              <w:t>数字压力计/0.05级</w:t>
            </w:r>
          </w:p>
          <w:p>
            <w:pPr>
              <w:jc w:val="center"/>
              <w:rPr>
                <w:rFonts w:hint="default"/>
                <w:szCs w:val="21"/>
                <w:lang w:val="en-US" w:eastAsia="zh-CN"/>
              </w:rPr>
            </w:pPr>
            <w:r>
              <w:rPr>
                <w:rFonts w:hint="eastAsia"/>
                <w:szCs w:val="21"/>
                <w:lang w:val="en-US" w:eastAsia="zh-CN"/>
              </w:rPr>
              <w:t>多功能过程校验仪/0.02%RD</w:t>
            </w:r>
          </w:p>
        </w:tc>
        <w:tc>
          <w:tcPr>
            <w:tcW w:w="156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辽宁众呈检测有限公司</w:t>
            </w:r>
            <w:r>
              <w:rPr>
                <w:rFonts w:hint="eastAsia" w:ascii="宋体" w:hAnsi="宋体" w:eastAsia="宋体" w:cs="宋体"/>
                <w:color w:val="000000"/>
                <w:kern w:val="0"/>
                <w:sz w:val="13"/>
                <w:szCs w:val="13"/>
                <w:lang w:val="en-US" w:eastAsia="zh-CN" w:bidi="ar"/>
              </w:rPr>
              <w:t xml:space="preserve"> </w:t>
            </w:r>
          </w:p>
          <w:p>
            <w:pPr>
              <w:jc w:val="center"/>
              <w:rPr>
                <w:szCs w:val="21"/>
              </w:rPr>
            </w:pPr>
          </w:p>
        </w:tc>
        <w:tc>
          <w:tcPr>
            <w:tcW w:w="1276" w:type="dxa"/>
            <w:vAlign w:val="center"/>
          </w:tcPr>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2021.1.20</w:t>
            </w:r>
            <w:bookmarkStart w:id="3" w:name="_GoBack"/>
            <w:bookmarkEnd w:id="3"/>
            <w:r>
              <w:rPr>
                <w:rFonts w:hint="eastAsia" w:ascii="宋体" w:hAnsi="宋体" w:eastAsia="宋体" w:cs="宋体"/>
                <w:color w:val="000000"/>
                <w:kern w:val="0"/>
                <w:sz w:val="19"/>
                <w:szCs w:val="19"/>
                <w:lang w:val="en-US" w:eastAsia="zh-CN" w:bidi="ar"/>
              </w:rPr>
              <w:t xml:space="preserve"> </w:t>
            </w:r>
          </w:p>
          <w:p>
            <w:pPr>
              <w:jc w:val="center"/>
              <w:rPr>
                <w:szCs w:val="21"/>
              </w:rPr>
            </w:pPr>
          </w:p>
        </w:tc>
        <w:tc>
          <w:tcPr>
            <w:tcW w:w="1310" w:type="dxa"/>
          </w:tcPr>
          <w:p>
            <w:pPr>
              <w:jc w:val="center"/>
              <w:rPr>
                <w:rFonts w:hint="eastAsia" w:ascii="宋体" w:hAnsi="宋体"/>
                <w:szCs w:val="21"/>
              </w:rPr>
            </w:pPr>
          </w:p>
          <w:p>
            <w:pPr>
              <w:jc w:val="center"/>
              <w:rPr>
                <w:rFonts w:hint="eastAsia" w:ascii="宋体" w:hAnsi="宋体"/>
                <w:szCs w:val="21"/>
              </w:rPr>
            </w:pPr>
          </w:p>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rFonts w:hint="default"/>
                <w:szCs w:val="21"/>
                <w:lang w:val="en-US"/>
              </w:rPr>
            </w:pPr>
            <w:r>
              <w:rPr>
                <w:rFonts w:hint="eastAsia" w:ascii="宋体" w:hAnsi="宋体" w:eastAsia="宋体" w:cs="宋体"/>
                <w:color w:val="000000"/>
                <w:kern w:val="0"/>
                <w:sz w:val="16"/>
                <w:szCs w:val="16"/>
                <w:lang w:val="en-US" w:eastAsia="zh-CN" w:bidi="ar"/>
              </w:rPr>
              <w:t>螺杆泵分厂</w:t>
            </w:r>
          </w:p>
        </w:tc>
        <w:tc>
          <w:tcPr>
            <w:tcW w:w="992"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涡轮流量计 </w:t>
            </w:r>
          </w:p>
          <w:p>
            <w:pPr>
              <w:jc w:val="center"/>
              <w:rPr>
                <w:szCs w:val="21"/>
              </w:rPr>
            </w:pPr>
          </w:p>
        </w:tc>
        <w:tc>
          <w:tcPr>
            <w:tcW w:w="1133" w:type="dxa"/>
          </w:tcPr>
          <w:p>
            <w:pPr>
              <w:jc w:val="center"/>
              <w:rPr>
                <w:rFonts w:hint="eastAsia" w:ascii="宋体" w:hAnsi="宋体" w:eastAsia="宋体" w:cs="宋体"/>
                <w:color w:val="000000"/>
                <w:kern w:val="0"/>
                <w:sz w:val="22"/>
                <w:szCs w:val="22"/>
                <w:lang w:val="en-US" w:eastAsia="zh-CN" w:bidi="ar"/>
              </w:rPr>
            </w:pPr>
          </w:p>
          <w:p>
            <w:pPr>
              <w:jc w:val="center"/>
              <w:rPr>
                <w:szCs w:val="21"/>
              </w:rPr>
            </w:pPr>
            <w:r>
              <w:rPr>
                <w:rFonts w:hint="eastAsia" w:ascii="宋体" w:hAnsi="宋体" w:eastAsia="宋体" w:cs="宋体"/>
                <w:color w:val="000000"/>
                <w:kern w:val="0"/>
                <w:sz w:val="22"/>
                <w:szCs w:val="22"/>
                <w:lang w:val="en-US" w:eastAsia="zh-CN" w:bidi="ar"/>
              </w:rPr>
              <w:t>L2537043</w:t>
            </w:r>
          </w:p>
        </w:tc>
        <w:tc>
          <w:tcPr>
            <w:tcW w:w="1133" w:type="dxa"/>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DN25 </w:t>
            </w:r>
          </w:p>
          <w:p>
            <w:pPr>
              <w:jc w:val="center"/>
              <w:rPr>
                <w:szCs w:val="21"/>
              </w:rPr>
            </w:pPr>
          </w:p>
        </w:tc>
        <w:tc>
          <w:tcPr>
            <w:tcW w:w="1275" w:type="dxa"/>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（1-10）</w:t>
            </w:r>
          </w:p>
          <w:p>
            <w:pPr>
              <w:keepNext w:val="0"/>
              <w:keepLines w:val="0"/>
              <w:widowControl/>
              <w:suppressLineNumbers w:val="0"/>
              <w:ind w:firstLine="220" w:firstLineChars="100"/>
              <w:jc w:val="left"/>
            </w:pPr>
            <w:r>
              <w:rPr>
                <w:rFonts w:hint="eastAsia" w:ascii="宋体" w:hAnsi="宋体" w:eastAsia="宋体" w:cs="宋体"/>
                <w:color w:val="000000"/>
                <w:kern w:val="0"/>
                <w:sz w:val="22"/>
                <w:szCs w:val="22"/>
                <w:lang w:val="en-US" w:eastAsia="zh-CN" w:bidi="ar"/>
              </w:rPr>
              <w:t>m</w:t>
            </w:r>
            <w:r>
              <w:rPr>
                <w:rFonts w:hint="eastAsia" w:ascii="宋体" w:hAnsi="宋体" w:eastAsia="宋体" w:cs="宋体"/>
                <w:color w:val="000000"/>
                <w:kern w:val="0"/>
                <w:sz w:val="14"/>
                <w:szCs w:val="14"/>
                <w:lang w:val="en-US" w:eastAsia="zh-CN" w:bidi="ar"/>
              </w:rPr>
              <w:t>3</w:t>
            </w:r>
            <w:r>
              <w:rPr>
                <w:rFonts w:hint="eastAsia" w:ascii="宋体" w:hAnsi="宋体" w:eastAsia="宋体" w:cs="宋体"/>
                <w:color w:val="000000"/>
                <w:kern w:val="0"/>
                <w:sz w:val="22"/>
                <w:szCs w:val="22"/>
                <w:lang w:val="en-US" w:eastAsia="zh-CN" w:bidi="ar"/>
              </w:rPr>
              <w:t xml:space="preserve">/h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0.5级 </w:t>
            </w:r>
          </w:p>
          <w:p>
            <w:pPr>
              <w:jc w:val="center"/>
              <w:rPr>
                <w:szCs w:val="21"/>
              </w:rPr>
            </w:pPr>
          </w:p>
        </w:tc>
        <w:tc>
          <w:tcPr>
            <w:tcW w:w="1275" w:type="dxa"/>
            <w:vAlign w:val="center"/>
          </w:tcPr>
          <w:p>
            <w:pPr>
              <w:jc w:val="center"/>
              <w:rPr>
                <w:rFonts w:hint="default" w:eastAsiaTheme="minorEastAsia"/>
                <w:szCs w:val="21"/>
                <w:lang w:val="en-US" w:eastAsia="zh-CN"/>
              </w:rPr>
            </w:pPr>
            <w:r>
              <w:rPr>
                <w:rFonts w:hint="eastAsia"/>
                <w:szCs w:val="21"/>
                <w:lang w:val="en-US" w:eastAsia="zh-CN"/>
              </w:rPr>
              <w:t>质量液体流量标准装置/0.05级</w:t>
            </w:r>
          </w:p>
        </w:tc>
        <w:tc>
          <w:tcPr>
            <w:tcW w:w="1562" w:type="dxa"/>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大庆石化计量检定测试中心 </w:t>
            </w:r>
          </w:p>
          <w:p>
            <w:pPr>
              <w:jc w:val="center"/>
              <w:rPr>
                <w:szCs w:val="21"/>
              </w:rPr>
            </w:pPr>
          </w:p>
        </w:tc>
        <w:tc>
          <w:tcPr>
            <w:tcW w:w="1276" w:type="dxa"/>
            <w:vAlign w:val="center"/>
          </w:tcPr>
          <w:p>
            <w:pPr>
              <w:jc w:val="center"/>
              <w:rPr>
                <w:szCs w:val="21"/>
              </w:rPr>
            </w:pPr>
            <w:r>
              <w:rPr>
                <w:rFonts w:hint="eastAsia" w:ascii="宋体" w:hAnsi="宋体" w:eastAsia="宋体" w:cs="宋体"/>
                <w:color w:val="000000"/>
                <w:kern w:val="0"/>
                <w:sz w:val="19"/>
                <w:szCs w:val="19"/>
                <w:lang w:val="en-US" w:eastAsia="zh-CN" w:bidi="ar"/>
              </w:rPr>
              <w:t>2020.10.21</w:t>
            </w:r>
          </w:p>
        </w:tc>
        <w:tc>
          <w:tcPr>
            <w:tcW w:w="1310" w:type="dxa"/>
          </w:tcPr>
          <w:p>
            <w:pPr>
              <w:jc w:val="center"/>
              <w:rPr>
                <w:rFonts w:hint="eastAsia" w:ascii="宋体" w:hAnsi="宋体"/>
                <w:szCs w:val="21"/>
              </w:rPr>
            </w:pPr>
          </w:p>
          <w:p>
            <w:pPr>
              <w:jc w:val="center"/>
              <w:rPr>
                <w:rFonts w:ascii="宋体" w:hAnsi="宋体"/>
                <w:szCs w:val="21"/>
              </w:rPr>
            </w:pPr>
            <w:r>
              <w:rPr>
                <w:rFonts w:hint="eastAsia" w:ascii="宋体" w:hAnsi="宋体"/>
                <w:szCs w:val="21"/>
              </w:rPr>
              <w:t>√</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p>
        </w:tc>
        <w:tc>
          <w:tcPr>
            <w:tcW w:w="992" w:type="dxa"/>
            <w:vAlign w:val="center"/>
          </w:tcPr>
          <w:p>
            <w:pPr>
              <w:jc w:val="center"/>
              <w:rPr>
                <w:szCs w:val="21"/>
              </w:rPr>
            </w:pPr>
          </w:p>
        </w:tc>
        <w:tc>
          <w:tcPr>
            <w:tcW w:w="1133" w:type="dxa"/>
          </w:tcPr>
          <w:p>
            <w:pPr>
              <w:jc w:val="center"/>
              <w:rPr>
                <w:szCs w:val="21"/>
              </w:rPr>
            </w:pPr>
          </w:p>
        </w:tc>
        <w:tc>
          <w:tcPr>
            <w:tcW w:w="1133" w:type="dxa"/>
            <w:vAlign w:val="center"/>
          </w:tcPr>
          <w:p>
            <w:pPr>
              <w:jc w:val="center"/>
              <w:rPr>
                <w:szCs w:val="21"/>
              </w:rPr>
            </w:pPr>
          </w:p>
        </w:tc>
        <w:tc>
          <w:tcPr>
            <w:tcW w:w="1275" w:type="dxa"/>
            <w:vAlign w:val="center"/>
          </w:tcPr>
          <w:p>
            <w:pPr>
              <w:jc w:val="center"/>
              <w:rPr>
                <w:szCs w:val="21"/>
              </w:rPr>
            </w:pPr>
          </w:p>
        </w:tc>
        <w:tc>
          <w:tcPr>
            <w:tcW w:w="1275" w:type="dxa"/>
            <w:vAlign w:val="center"/>
          </w:tcPr>
          <w:p>
            <w:pPr>
              <w:jc w:val="center"/>
              <w:rPr>
                <w:szCs w:val="21"/>
              </w:rPr>
            </w:pPr>
          </w:p>
        </w:tc>
        <w:tc>
          <w:tcPr>
            <w:tcW w:w="1562" w:type="dxa"/>
            <w:vAlign w:val="center"/>
          </w:tcPr>
          <w:p>
            <w:pPr>
              <w:jc w:val="center"/>
              <w:rPr>
                <w:szCs w:val="21"/>
              </w:rPr>
            </w:pPr>
          </w:p>
        </w:tc>
        <w:tc>
          <w:tcPr>
            <w:tcW w:w="1276" w:type="dxa"/>
            <w:vAlign w:val="center"/>
          </w:tcPr>
          <w:p>
            <w:pPr>
              <w:jc w:val="center"/>
              <w:rPr>
                <w:szCs w:val="21"/>
              </w:rPr>
            </w:pPr>
          </w:p>
        </w:tc>
        <w:tc>
          <w:tcPr>
            <w:tcW w:w="131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p>
        </w:tc>
        <w:tc>
          <w:tcPr>
            <w:tcW w:w="992" w:type="dxa"/>
            <w:vAlign w:val="center"/>
          </w:tcPr>
          <w:p>
            <w:pPr>
              <w:jc w:val="center"/>
              <w:rPr>
                <w:szCs w:val="21"/>
              </w:rPr>
            </w:pPr>
          </w:p>
        </w:tc>
        <w:tc>
          <w:tcPr>
            <w:tcW w:w="1133" w:type="dxa"/>
          </w:tcPr>
          <w:p>
            <w:pPr>
              <w:jc w:val="center"/>
              <w:rPr>
                <w:szCs w:val="21"/>
              </w:rPr>
            </w:pPr>
          </w:p>
        </w:tc>
        <w:tc>
          <w:tcPr>
            <w:tcW w:w="1133" w:type="dxa"/>
            <w:vAlign w:val="center"/>
          </w:tcPr>
          <w:p>
            <w:pPr>
              <w:jc w:val="center"/>
              <w:rPr>
                <w:szCs w:val="21"/>
              </w:rPr>
            </w:pPr>
          </w:p>
        </w:tc>
        <w:tc>
          <w:tcPr>
            <w:tcW w:w="1275" w:type="dxa"/>
            <w:vAlign w:val="center"/>
          </w:tcPr>
          <w:p>
            <w:pPr>
              <w:jc w:val="center"/>
              <w:rPr>
                <w:szCs w:val="21"/>
              </w:rPr>
            </w:pPr>
          </w:p>
        </w:tc>
        <w:tc>
          <w:tcPr>
            <w:tcW w:w="1275" w:type="dxa"/>
            <w:vAlign w:val="center"/>
          </w:tcPr>
          <w:p>
            <w:pPr>
              <w:jc w:val="center"/>
              <w:rPr>
                <w:szCs w:val="21"/>
              </w:rPr>
            </w:pPr>
          </w:p>
        </w:tc>
        <w:tc>
          <w:tcPr>
            <w:tcW w:w="1562" w:type="dxa"/>
            <w:vAlign w:val="center"/>
          </w:tcPr>
          <w:p>
            <w:pPr>
              <w:jc w:val="center"/>
              <w:rPr>
                <w:szCs w:val="21"/>
              </w:rPr>
            </w:pPr>
          </w:p>
        </w:tc>
        <w:tc>
          <w:tcPr>
            <w:tcW w:w="1276" w:type="dxa"/>
            <w:vAlign w:val="center"/>
          </w:tcPr>
          <w:p>
            <w:pPr>
              <w:jc w:val="center"/>
              <w:rPr>
                <w:szCs w:val="21"/>
              </w:rPr>
            </w:pPr>
          </w:p>
        </w:tc>
        <w:tc>
          <w:tcPr>
            <w:tcW w:w="131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p>
        </w:tc>
        <w:tc>
          <w:tcPr>
            <w:tcW w:w="992" w:type="dxa"/>
            <w:vAlign w:val="center"/>
          </w:tcPr>
          <w:p>
            <w:pPr>
              <w:jc w:val="center"/>
              <w:rPr>
                <w:szCs w:val="21"/>
              </w:rPr>
            </w:pPr>
          </w:p>
        </w:tc>
        <w:tc>
          <w:tcPr>
            <w:tcW w:w="1133" w:type="dxa"/>
          </w:tcPr>
          <w:p>
            <w:pPr>
              <w:jc w:val="center"/>
              <w:rPr>
                <w:szCs w:val="21"/>
              </w:rPr>
            </w:pPr>
          </w:p>
        </w:tc>
        <w:tc>
          <w:tcPr>
            <w:tcW w:w="1133" w:type="dxa"/>
            <w:vAlign w:val="center"/>
          </w:tcPr>
          <w:p>
            <w:pPr>
              <w:jc w:val="center"/>
              <w:rPr>
                <w:szCs w:val="21"/>
              </w:rPr>
            </w:pPr>
          </w:p>
        </w:tc>
        <w:tc>
          <w:tcPr>
            <w:tcW w:w="1275" w:type="dxa"/>
            <w:vAlign w:val="center"/>
          </w:tcPr>
          <w:p>
            <w:pPr>
              <w:jc w:val="center"/>
              <w:rPr>
                <w:szCs w:val="21"/>
              </w:rPr>
            </w:pPr>
          </w:p>
        </w:tc>
        <w:tc>
          <w:tcPr>
            <w:tcW w:w="1275" w:type="dxa"/>
            <w:vAlign w:val="center"/>
          </w:tcPr>
          <w:p>
            <w:pPr>
              <w:jc w:val="center"/>
              <w:rPr>
                <w:szCs w:val="21"/>
              </w:rPr>
            </w:pPr>
          </w:p>
        </w:tc>
        <w:tc>
          <w:tcPr>
            <w:tcW w:w="1562" w:type="dxa"/>
            <w:vAlign w:val="center"/>
          </w:tcPr>
          <w:p>
            <w:pPr>
              <w:jc w:val="center"/>
              <w:rPr>
                <w:szCs w:val="21"/>
              </w:rPr>
            </w:pPr>
          </w:p>
        </w:tc>
        <w:tc>
          <w:tcPr>
            <w:tcW w:w="1276" w:type="dxa"/>
            <w:vAlign w:val="center"/>
          </w:tcPr>
          <w:p>
            <w:pPr>
              <w:jc w:val="center"/>
              <w:rPr>
                <w:szCs w:val="21"/>
              </w:rPr>
            </w:pPr>
          </w:p>
        </w:tc>
        <w:tc>
          <w:tcPr>
            <w:tcW w:w="131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vAlign w:val="center"/>
          </w:tcPr>
          <w:p>
            <w:pPr>
              <w:jc w:val="center"/>
              <w:rPr>
                <w:szCs w:val="21"/>
              </w:rPr>
            </w:pPr>
          </w:p>
        </w:tc>
        <w:tc>
          <w:tcPr>
            <w:tcW w:w="992" w:type="dxa"/>
            <w:vAlign w:val="center"/>
          </w:tcPr>
          <w:p>
            <w:pPr>
              <w:jc w:val="center"/>
              <w:rPr>
                <w:szCs w:val="21"/>
              </w:rPr>
            </w:pPr>
          </w:p>
        </w:tc>
        <w:tc>
          <w:tcPr>
            <w:tcW w:w="1133" w:type="dxa"/>
          </w:tcPr>
          <w:p>
            <w:pPr>
              <w:jc w:val="center"/>
              <w:rPr>
                <w:szCs w:val="21"/>
              </w:rPr>
            </w:pPr>
          </w:p>
        </w:tc>
        <w:tc>
          <w:tcPr>
            <w:tcW w:w="1133" w:type="dxa"/>
            <w:vAlign w:val="center"/>
          </w:tcPr>
          <w:p>
            <w:pPr>
              <w:jc w:val="center"/>
              <w:rPr>
                <w:szCs w:val="21"/>
              </w:rPr>
            </w:pPr>
          </w:p>
        </w:tc>
        <w:tc>
          <w:tcPr>
            <w:tcW w:w="1275" w:type="dxa"/>
            <w:vAlign w:val="center"/>
          </w:tcPr>
          <w:p>
            <w:pPr>
              <w:jc w:val="center"/>
              <w:rPr>
                <w:szCs w:val="21"/>
              </w:rPr>
            </w:pPr>
          </w:p>
        </w:tc>
        <w:tc>
          <w:tcPr>
            <w:tcW w:w="1275" w:type="dxa"/>
            <w:vAlign w:val="center"/>
          </w:tcPr>
          <w:p>
            <w:pPr>
              <w:jc w:val="center"/>
              <w:rPr>
                <w:szCs w:val="21"/>
              </w:rPr>
            </w:pPr>
          </w:p>
        </w:tc>
        <w:tc>
          <w:tcPr>
            <w:tcW w:w="1562" w:type="dxa"/>
            <w:vAlign w:val="center"/>
          </w:tcPr>
          <w:p>
            <w:pPr>
              <w:jc w:val="center"/>
              <w:rPr>
                <w:szCs w:val="21"/>
              </w:rPr>
            </w:pPr>
          </w:p>
        </w:tc>
        <w:tc>
          <w:tcPr>
            <w:tcW w:w="1276" w:type="dxa"/>
            <w:vAlign w:val="center"/>
          </w:tcPr>
          <w:p>
            <w:pPr>
              <w:jc w:val="center"/>
              <w:rPr>
                <w:szCs w:val="21"/>
              </w:rPr>
            </w:pPr>
          </w:p>
        </w:tc>
        <w:tc>
          <w:tcPr>
            <w:tcW w:w="1310"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1232"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color w:val="000000" w:themeColor="text1"/>
                <w:szCs w:val="21"/>
              </w:rPr>
              <w:t>抽查</w:t>
            </w:r>
            <w:r>
              <w:rPr>
                <w:rFonts w:hint="eastAsia" w:ascii="Times New Roman" w:hAnsi="Times New Roman" w:eastAsia="宋体" w:cs="Times New Roman"/>
                <w:szCs w:val="21"/>
              </w:rPr>
              <w:t>有效文件、溯源原始记录、证书报告，进行评价，说明理由 ）</w:t>
            </w:r>
          </w:p>
          <w:p>
            <w:pPr>
              <w:rPr>
                <w:rFonts w:hint="default" w:ascii="宋体" w:hAnsi="宋体" w:eastAsiaTheme="minorEastAsia"/>
                <w:szCs w:val="21"/>
                <w:lang w:val="en-US" w:eastAsia="zh-CN"/>
              </w:rPr>
            </w:pPr>
            <w:r>
              <w:rPr>
                <w:rFonts w:hint="eastAsia" w:ascii="宋体" w:hAnsi="宋体"/>
                <w:szCs w:val="21"/>
                <w:lang w:val="en-US" w:eastAsia="zh-CN"/>
              </w:rPr>
              <w:t>企业建立了《测量设备管理程序》、《外部供方管理程序》《量值溯源管理程序》，企业测量设备全部委托</w:t>
            </w:r>
            <w:r>
              <w:rPr>
                <w:rFonts w:hint="eastAsia"/>
                <w:szCs w:val="21"/>
                <w:lang w:val="en-US" w:eastAsia="zh-CN"/>
              </w:rPr>
              <w:t>齐齐哈尔市质量技术监督检验检测中心、</w:t>
            </w:r>
            <w:r>
              <w:rPr>
                <w:rFonts w:hint="eastAsia" w:ascii="宋体" w:hAnsi="宋体" w:eastAsia="宋体" w:cs="宋体"/>
                <w:color w:val="000000"/>
                <w:kern w:val="0"/>
                <w:sz w:val="21"/>
                <w:szCs w:val="21"/>
                <w:lang w:val="en-US" w:eastAsia="zh-CN" w:bidi="ar"/>
              </w:rPr>
              <w:t>大庆石化计量检定测试中心、辽宁众呈检测有限公司等15家</w:t>
            </w:r>
            <w:r>
              <w:rPr>
                <w:rFonts w:hint="eastAsia" w:ascii="宋体" w:hAnsi="宋体"/>
                <w:szCs w:val="21"/>
                <w:lang w:val="en-US" w:eastAsia="zh-CN"/>
              </w:rPr>
              <w:t>第三方检测机构检定/校准，远程抽样8台件测量设备，企业都按周期送检，</w:t>
            </w:r>
            <w:r>
              <w:rPr>
                <w:rFonts w:hint="eastAsia" w:ascii="宋体" w:hAnsi="宋体"/>
                <w:b/>
                <w:bCs/>
                <w:szCs w:val="21"/>
                <w:lang w:val="en-US" w:eastAsia="zh-CN"/>
              </w:rPr>
              <w:t>抽样发现</w:t>
            </w:r>
            <w:r>
              <w:rPr>
                <w:rFonts w:hint="eastAsia"/>
                <w:b/>
                <w:bCs/>
                <w:szCs w:val="21"/>
                <w:lang w:val="en-US" w:eastAsia="zh-CN"/>
              </w:rPr>
              <w:t>齐齐哈尔市质量技术监督检验检测中心压力表检定证书缺少标准压力表信息、缺少检定结果数据，</w:t>
            </w:r>
            <w:r>
              <w:rPr>
                <w:rFonts w:hint="eastAsia"/>
                <w:szCs w:val="21"/>
                <w:lang w:val="en-US" w:eastAsia="zh-CN"/>
              </w:rPr>
              <w:t>建议企业和齐齐哈尔市质量技术监督检验检测中心沟通完善。</w:t>
            </w:r>
          </w:p>
          <w:p>
            <w:pPr>
              <w:rPr>
                <w:rFonts w:ascii="宋体" w:hAnsi="宋体"/>
                <w:szCs w:val="21"/>
              </w:rPr>
            </w:pPr>
          </w:p>
          <w:p>
            <w:pPr>
              <w:rPr>
                <w:rFonts w:ascii="宋体" w:hAnsi="宋体"/>
                <w:szCs w:val="21"/>
              </w:rPr>
            </w:pPr>
          </w:p>
          <w:p>
            <w:pPr>
              <w:rPr>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32" w:type="dxa"/>
            <w:gridSpan w:val="9"/>
          </w:tcPr>
          <w:p>
            <w:pPr>
              <w:rPr>
                <w:rFonts w:ascii="Times New Roman" w:hAnsi="Times New Roman" w:eastAsia="宋体" w:cs="Times New Roman"/>
                <w:szCs w:val="21"/>
              </w:rPr>
            </w:pPr>
            <w:r>
              <w:rPr>
                <w:rFonts w:hint="eastAsia" w:eastAsia="宋体"/>
                <w:lang w:eastAsia="zh-CN"/>
              </w:rPr>
              <w:drawing>
                <wp:anchor distT="0" distB="0" distL="114300" distR="114300" simplePos="0" relativeHeight="251663360" behindDoc="0" locked="0" layoutInCell="1" allowOverlap="1">
                  <wp:simplePos x="0" y="0"/>
                  <wp:positionH relativeFrom="page">
                    <wp:posOffset>848995</wp:posOffset>
                  </wp:positionH>
                  <wp:positionV relativeFrom="page">
                    <wp:posOffset>170180</wp:posOffset>
                  </wp:positionV>
                  <wp:extent cx="1109980" cy="720090"/>
                  <wp:effectExtent l="0" t="0" r="0" b="0"/>
                  <wp:wrapNone/>
                  <wp:docPr id="3" name="图片 3" descr="微信图片_2020120920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09204207"/>
                          <pic:cNvPicPr>
                            <a:picLocks noChangeAspect="1"/>
                          </pic:cNvPicPr>
                        </pic:nvPicPr>
                        <pic:blipFill>
                          <a:blip r:embed="rId6"/>
                          <a:stretch>
                            <a:fillRect/>
                          </a:stretch>
                        </pic:blipFill>
                        <pic:spPr>
                          <a:xfrm>
                            <a:off x="0" y="0"/>
                            <a:ext cx="1109980" cy="720090"/>
                          </a:xfrm>
                          <a:prstGeom prst="rect">
                            <a:avLst/>
                          </a:prstGeom>
                          <a:noFill/>
                          <a:ln>
                            <a:noFill/>
                          </a:ln>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bookmarkStart w:id="2" w:name="审核日期安排"/>
            <w:r>
              <w:rPr>
                <w:rFonts w:hint="eastAsia" w:ascii="Times New Roman" w:hAnsi="Times New Roman" w:eastAsia="宋体" w:cs="Times New Roman"/>
                <w:szCs w:val="21"/>
              </w:rPr>
              <w:t>2021年01月23日 上午至2021年01月24日 下午 (共2.0天)</w:t>
            </w:r>
            <w:bookmarkEnd w:id="2"/>
          </w:p>
          <w:p>
            <w:pPr>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p>
          <w:p>
            <w:pPr>
              <w:rPr>
                <w:rFonts w:ascii="Times New Roman" w:hAnsi="Times New Roman" w:eastAsia="宋体" w:cs="Times New Roman"/>
                <w:szCs w:val="21"/>
              </w:rPr>
            </w:pPr>
          </w:p>
        </w:tc>
      </w:tr>
    </w:tbl>
    <w:p>
      <w:pPr>
        <w:spacing w:before="240" w:after="240"/>
        <w:ind w:firstLine="2951" w:firstLineChars="1050"/>
        <w:rPr>
          <w:rFonts w:asciiTheme="minorEastAsia" w:hAnsiTheme="minorEastAsia"/>
          <w:b/>
          <w:color w:val="000000" w:themeColor="text1"/>
          <w:sz w:val="28"/>
          <w:szCs w:val="28"/>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Fonts w:ascii="Times New Roman" w:hAnsi="Times New Roman" w:cs="Times New Roman"/>
        <w:sz w:val="21"/>
        <w:szCs w:val="21"/>
      </w:rPr>
      <w:pict>
        <v:shape id="_x0000_s3073" o:spid="_x0000_s3073" o:spt="202" type="#_x0000_t202" style="position:absolute;left:0pt;margin-left:266.5pt;margin-top:-0.4pt;height:20.6pt;width:215.8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（06版）</w:t>
                </w:r>
              </w:p>
            </w:txbxContent>
          </v:textbox>
        </v:shape>
      </w:pict>
    </w:r>
    <w:r>
      <w:rPr>
        <w:rStyle w:val="11"/>
        <w:rFonts w:hint="default" w:ascii="Times New Roman" w:hAnsi="Times New Roman" w:cs="Times New Roman"/>
        <w:w w:val="80"/>
        <w:szCs w:val="21"/>
      </w:rPr>
      <w:t>Beijing International Standard united Certification Co.,Ltd.</w:t>
    </w:r>
  </w:p>
  <w:p>
    <w:r>
      <w:pict>
        <v:shape id="直接连接符 3" o:spid="_x0000_s3074" o:spt="32" type="#_x0000_t32" style="position:absolute;left:0pt;margin-left:-0.45pt;margin-top:3pt;height:0pt;width:478pt;z-index:251659264;mso-width-relative:page;mso-height-relative:page;" filled="f" coordsize="21600,21600">
          <v:path arrowok="t"/>
          <v:fill on="f" focussize="0,0"/>
          <v:stroke/>
          <v:imagedata o:title=""/>
          <o:lock v:ext="edit"/>
        </v:shap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直接连接符 3"/>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310E6"/>
    <w:rsid w:val="0F85232A"/>
    <w:rsid w:val="5083730D"/>
    <w:rsid w:val="523D7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Words>
  <Characters>306</Characters>
  <Lines>2</Lines>
  <Paragraphs>1</Paragraphs>
  <TotalTime>3</TotalTime>
  <ScaleCrop>false</ScaleCrop>
  <LinksUpToDate>false</LinksUpToDate>
  <CharactersWithSpaces>358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白鹭</cp:lastModifiedBy>
  <dcterms:modified xsi:type="dcterms:W3CDTF">2021-01-25T06:21:02Z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