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E3" w:rsidRPr="00E84475" w:rsidRDefault="00303148">
      <w:pPr>
        <w:spacing w:line="480" w:lineRule="exact"/>
        <w:jc w:val="center"/>
        <w:rPr>
          <w:bCs/>
          <w:color w:val="000000"/>
          <w:sz w:val="36"/>
          <w:szCs w:val="36"/>
        </w:rPr>
      </w:pPr>
      <w:r w:rsidRPr="00E84475">
        <w:rPr>
          <w:rFonts w:hAnsi="宋体"/>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A322E3" w:rsidRPr="00E84475">
        <w:trPr>
          <w:trHeight w:val="515"/>
        </w:trPr>
        <w:tc>
          <w:tcPr>
            <w:tcW w:w="1965" w:type="dxa"/>
            <w:vMerge w:val="restart"/>
            <w:vAlign w:val="center"/>
          </w:tcPr>
          <w:p w:rsidR="00A322E3" w:rsidRPr="00E84475" w:rsidRDefault="00303148">
            <w:pPr>
              <w:spacing w:before="120"/>
              <w:jc w:val="center"/>
              <w:rPr>
                <w:sz w:val="24"/>
                <w:szCs w:val="24"/>
              </w:rPr>
            </w:pPr>
            <w:r w:rsidRPr="00E84475">
              <w:rPr>
                <w:rFonts w:hAnsi="宋体"/>
                <w:sz w:val="24"/>
                <w:szCs w:val="24"/>
              </w:rPr>
              <w:t>过程与活动、</w:t>
            </w:r>
          </w:p>
          <w:p w:rsidR="00A322E3" w:rsidRPr="00E84475" w:rsidRDefault="00303148">
            <w:pPr>
              <w:jc w:val="center"/>
            </w:pPr>
            <w:r w:rsidRPr="00E84475">
              <w:rPr>
                <w:rFonts w:hAnsi="宋体"/>
                <w:sz w:val="24"/>
                <w:szCs w:val="24"/>
              </w:rPr>
              <w:t>抽样计划</w:t>
            </w:r>
          </w:p>
        </w:tc>
        <w:tc>
          <w:tcPr>
            <w:tcW w:w="1155" w:type="dxa"/>
            <w:vMerge w:val="restart"/>
            <w:vAlign w:val="center"/>
          </w:tcPr>
          <w:p w:rsidR="00A322E3" w:rsidRPr="00E84475" w:rsidRDefault="00303148">
            <w:pPr>
              <w:rPr>
                <w:sz w:val="24"/>
                <w:szCs w:val="24"/>
              </w:rPr>
            </w:pPr>
            <w:r w:rsidRPr="00E84475">
              <w:rPr>
                <w:rFonts w:hAnsi="宋体"/>
                <w:sz w:val="24"/>
                <w:szCs w:val="24"/>
              </w:rPr>
              <w:t>涉及</w:t>
            </w:r>
          </w:p>
          <w:p w:rsidR="00A322E3" w:rsidRPr="00E84475" w:rsidRDefault="00303148">
            <w:r w:rsidRPr="00E84475">
              <w:rPr>
                <w:rFonts w:hAnsi="宋体"/>
                <w:sz w:val="24"/>
                <w:szCs w:val="24"/>
              </w:rPr>
              <w:t>条款</w:t>
            </w:r>
          </w:p>
        </w:tc>
        <w:tc>
          <w:tcPr>
            <w:tcW w:w="10004" w:type="dxa"/>
            <w:vAlign w:val="center"/>
          </w:tcPr>
          <w:p w:rsidR="00A322E3" w:rsidRPr="00E84475" w:rsidRDefault="00303148" w:rsidP="00FF5066">
            <w:pPr>
              <w:rPr>
                <w:sz w:val="24"/>
                <w:szCs w:val="24"/>
              </w:rPr>
            </w:pPr>
            <w:r w:rsidRPr="00E84475">
              <w:rPr>
                <w:rFonts w:hAnsi="宋体"/>
                <w:sz w:val="24"/>
                <w:szCs w:val="24"/>
              </w:rPr>
              <w:t>受审核部门：管理层</w:t>
            </w:r>
            <w:r w:rsidRPr="00E84475">
              <w:rPr>
                <w:sz w:val="24"/>
                <w:szCs w:val="24"/>
              </w:rPr>
              <w:t xml:space="preserve">   </w:t>
            </w:r>
            <w:r w:rsidRPr="00E84475">
              <w:rPr>
                <w:rFonts w:hAnsi="宋体"/>
                <w:sz w:val="24"/>
                <w:szCs w:val="24"/>
              </w:rPr>
              <w:t>主管领导：</w:t>
            </w:r>
            <w:r w:rsidR="00FF5066" w:rsidRPr="00E84475">
              <w:rPr>
                <w:rFonts w:hAnsi="宋体"/>
                <w:sz w:val="24"/>
                <w:szCs w:val="24"/>
              </w:rPr>
              <w:t>张雪斌</w:t>
            </w:r>
            <w:r w:rsidRPr="00E84475">
              <w:rPr>
                <w:rFonts w:hAnsi="宋体"/>
                <w:sz w:val="24"/>
                <w:szCs w:val="24"/>
              </w:rPr>
              <w:t>、</w:t>
            </w:r>
            <w:r w:rsidR="00FF5066" w:rsidRPr="00E84475">
              <w:rPr>
                <w:rFonts w:hAnsi="宋体"/>
                <w:sz w:val="24"/>
                <w:szCs w:val="24"/>
              </w:rPr>
              <w:t>熊旋</w:t>
            </w:r>
            <w:r w:rsidR="00FF5066" w:rsidRPr="00E84475">
              <w:rPr>
                <w:sz w:val="24"/>
                <w:szCs w:val="24"/>
              </w:rPr>
              <w:t xml:space="preserve">   </w:t>
            </w:r>
            <w:r w:rsidRPr="00E84475">
              <w:rPr>
                <w:rFonts w:hAnsi="宋体"/>
                <w:sz w:val="24"/>
                <w:szCs w:val="24"/>
              </w:rPr>
              <w:t>陪同人员：</w:t>
            </w:r>
            <w:r w:rsidR="00FF5066" w:rsidRPr="00E84475">
              <w:rPr>
                <w:rFonts w:hAnsi="宋体"/>
                <w:sz w:val="24"/>
                <w:szCs w:val="24"/>
              </w:rPr>
              <w:t>陈晓</w:t>
            </w:r>
          </w:p>
        </w:tc>
        <w:tc>
          <w:tcPr>
            <w:tcW w:w="1585" w:type="dxa"/>
            <w:vMerge w:val="restart"/>
            <w:vAlign w:val="center"/>
          </w:tcPr>
          <w:p w:rsidR="00A322E3" w:rsidRPr="00E84475" w:rsidRDefault="00303148">
            <w:pPr>
              <w:rPr>
                <w:sz w:val="24"/>
                <w:szCs w:val="24"/>
              </w:rPr>
            </w:pPr>
            <w:r w:rsidRPr="00E84475">
              <w:rPr>
                <w:rFonts w:hAnsi="宋体"/>
                <w:sz w:val="24"/>
                <w:szCs w:val="24"/>
              </w:rPr>
              <w:t>判定</w:t>
            </w:r>
          </w:p>
        </w:tc>
      </w:tr>
      <w:tr w:rsidR="00A322E3" w:rsidRPr="00E84475">
        <w:trPr>
          <w:trHeight w:val="403"/>
        </w:trPr>
        <w:tc>
          <w:tcPr>
            <w:tcW w:w="1965" w:type="dxa"/>
            <w:vMerge/>
            <w:vAlign w:val="center"/>
          </w:tcPr>
          <w:p w:rsidR="00A322E3" w:rsidRPr="00E84475" w:rsidRDefault="00A322E3"/>
        </w:tc>
        <w:tc>
          <w:tcPr>
            <w:tcW w:w="1155" w:type="dxa"/>
            <w:vMerge/>
            <w:vAlign w:val="center"/>
          </w:tcPr>
          <w:p w:rsidR="00A322E3" w:rsidRPr="00E84475" w:rsidRDefault="00A322E3"/>
        </w:tc>
        <w:tc>
          <w:tcPr>
            <w:tcW w:w="10004" w:type="dxa"/>
            <w:vAlign w:val="center"/>
          </w:tcPr>
          <w:p w:rsidR="00A322E3" w:rsidRPr="00E84475" w:rsidRDefault="00303148" w:rsidP="00FF5066">
            <w:pPr>
              <w:spacing w:before="120"/>
            </w:pPr>
            <w:r w:rsidRPr="00E84475">
              <w:rPr>
                <w:rFonts w:hAnsi="宋体"/>
                <w:sz w:val="24"/>
                <w:szCs w:val="24"/>
              </w:rPr>
              <w:t>审核员：</w:t>
            </w:r>
            <w:r w:rsidRPr="00E84475">
              <w:rPr>
                <w:sz w:val="24"/>
                <w:szCs w:val="24"/>
              </w:rPr>
              <w:t xml:space="preserve"> </w:t>
            </w:r>
            <w:r w:rsidRPr="00E84475">
              <w:rPr>
                <w:rFonts w:hAnsi="宋体"/>
                <w:sz w:val="24"/>
                <w:szCs w:val="24"/>
              </w:rPr>
              <w:t>文波</w:t>
            </w:r>
            <w:r w:rsidRPr="00E84475">
              <w:rPr>
                <w:sz w:val="24"/>
                <w:szCs w:val="24"/>
              </w:rPr>
              <w:t xml:space="preserve">                   </w:t>
            </w:r>
            <w:r w:rsidRPr="00E84475">
              <w:rPr>
                <w:rFonts w:hAnsi="宋体"/>
                <w:sz w:val="24"/>
                <w:szCs w:val="24"/>
              </w:rPr>
              <w:t>审核时间：</w:t>
            </w:r>
            <w:r w:rsidRPr="00E84475">
              <w:rPr>
                <w:sz w:val="24"/>
                <w:szCs w:val="24"/>
              </w:rPr>
              <w:t>2021.1.</w:t>
            </w:r>
            <w:r w:rsidR="00FF5066" w:rsidRPr="00E84475">
              <w:rPr>
                <w:sz w:val="24"/>
                <w:szCs w:val="24"/>
              </w:rPr>
              <w:t>30</w:t>
            </w:r>
          </w:p>
        </w:tc>
        <w:tc>
          <w:tcPr>
            <w:tcW w:w="1585" w:type="dxa"/>
            <w:vMerge/>
          </w:tcPr>
          <w:p w:rsidR="00A322E3" w:rsidRPr="00E84475" w:rsidRDefault="00A322E3"/>
        </w:tc>
      </w:tr>
      <w:tr w:rsidR="00A322E3" w:rsidRPr="00E84475" w:rsidTr="00E327EA">
        <w:trPr>
          <w:trHeight w:val="516"/>
        </w:trPr>
        <w:tc>
          <w:tcPr>
            <w:tcW w:w="1965" w:type="dxa"/>
            <w:vMerge/>
            <w:vAlign w:val="center"/>
          </w:tcPr>
          <w:p w:rsidR="00A322E3" w:rsidRPr="00E84475" w:rsidRDefault="00A322E3"/>
        </w:tc>
        <w:tc>
          <w:tcPr>
            <w:tcW w:w="1155" w:type="dxa"/>
            <w:vMerge/>
            <w:vAlign w:val="center"/>
          </w:tcPr>
          <w:p w:rsidR="00A322E3" w:rsidRPr="00E84475" w:rsidRDefault="00A322E3"/>
        </w:tc>
        <w:tc>
          <w:tcPr>
            <w:tcW w:w="10004" w:type="dxa"/>
            <w:vAlign w:val="center"/>
          </w:tcPr>
          <w:p w:rsidR="00A322E3" w:rsidRPr="00E84475" w:rsidRDefault="00303148" w:rsidP="00E327EA">
            <w:pPr>
              <w:adjustRightInd w:val="0"/>
              <w:snapToGrid w:val="0"/>
              <w:spacing w:line="360" w:lineRule="auto"/>
              <w:ind w:rightChars="50" w:right="105"/>
              <w:textAlignment w:val="baseline"/>
              <w:rPr>
                <w:sz w:val="24"/>
                <w:szCs w:val="24"/>
              </w:rPr>
            </w:pPr>
            <w:r w:rsidRPr="00E84475">
              <w:rPr>
                <w:rFonts w:hAnsi="宋体"/>
                <w:sz w:val="24"/>
                <w:szCs w:val="24"/>
              </w:rPr>
              <w:t>审核条款：</w:t>
            </w:r>
          </w:p>
          <w:p w:rsidR="00FF5066" w:rsidRPr="00E84475" w:rsidRDefault="00FF5066" w:rsidP="00E327EA">
            <w:pPr>
              <w:adjustRightInd w:val="0"/>
              <w:snapToGrid w:val="0"/>
              <w:spacing w:line="360" w:lineRule="auto"/>
              <w:ind w:rightChars="50" w:right="105"/>
              <w:textAlignment w:val="baseline"/>
              <w:rPr>
                <w:spacing w:val="-6"/>
                <w:szCs w:val="21"/>
              </w:rPr>
            </w:pPr>
            <w:r w:rsidRPr="00E84475">
              <w:rPr>
                <w:spacing w:val="-6"/>
                <w:szCs w:val="21"/>
              </w:rPr>
              <w:t>QEO:4.1</w:t>
            </w:r>
            <w:r w:rsidRPr="00E84475">
              <w:rPr>
                <w:rFonts w:hAnsi="宋体"/>
                <w:spacing w:val="-6"/>
                <w:szCs w:val="21"/>
              </w:rPr>
              <w:t>理解组织及其环境、</w:t>
            </w:r>
            <w:r w:rsidRPr="00E84475">
              <w:rPr>
                <w:spacing w:val="-6"/>
                <w:szCs w:val="21"/>
              </w:rPr>
              <w:t>4.2</w:t>
            </w:r>
            <w:r w:rsidRPr="00E84475">
              <w:rPr>
                <w:rFonts w:hAnsi="宋体"/>
                <w:spacing w:val="-6"/>
                <w:szCs w:val="21"/>
              </w:rPr>
              <w:t>理解相关方的需求和期望、</w:t>
            </w:r>
            <w:r w:rsidRPr="00E84475">
              <w:rPr>
                <w:spacing w:val="-6"/>
                <w:szCs w:val="21"/>
              </w:rPr>
              <w:t xml:space="preserve">4.3 </w:t>
            </w:r>
            <w:r w:rsidRPr="00E84475">
              <w:rPr>
                <w:rFonts w:hAnsi="宋体"/>
                <w:spacing w:val="-6"/>
                <w:szCs w:val="21"/>
              </w:rPr>
              <w:t>确定管理体系的范围、</w:t>
            </w:r>
            <w:r w:rsidRPr="00E84475">
              <w:rPr>
                <w:spacing w:val="-6"/>
                <w:szCs w:val="21"/>
              </w:rPr>
              <w:t>4.4</w:t>
            </w:r>
            <w:r w:rsidRPr="00E84475">
              <w:rPr>
                <w:rFonts w:hAnsi="宋体"/>
                <w:spacing w:val="-6"/>
                <w:szCs w:val="21"/>
              </w:rPr>
              <w:t>质量</w:t>
            </w:r>
            <w:r w:rsidRPr="00E84475">
              <w:rPr>
                <w:spacing w:val="-6"/>
                <w:szCs w:val="21"/>
              </w:rPr>
              <w:t>/</w:t>
            </w:r>
            <w:r w:rsidRPr="00E84475">
              <w:rPr>
                <w:rFonts w:hAnsi="宋体"/>
                <w:spacing w:val="-6"/>
                <w:szCs w:val="21"/>
              </w:rPr>
              <w:t>环境管理体系及其过程、</w:t>
            </w:r>
            <w:r w:rsidRPr="00E84475">
              <w:rPr>
                <w:spacing w:val="-6"/>
                <w:szCs w:val="21"/>
              </w:rPr>
              <w:t>5.1</w:t>
            </w:r>
            <w:r w:rsidRPr="00E84475">
              <w:rPr>
                <w:rFonts w:hAnsi="宋体"/>
                <w:spacing w:val="-6"/>
                <w:szCs w:val="21"/>
              </w:rPr>
              <w:t>领导作用和承诺、</w:t>
            </w:r>
            <w:r w:rsidRPr="00E84475">
              <w:rPr>
                <w:spacing w:val="-6"/>
                <w:szCs w:val="21"/>
              </w:rPr>
              <w:t>5.2</w:t>
            </w:r>
            <w:r w:rsidRPr="00E84475">
              <w:rPr>
                <w:rFonts w:hAnsi="宋体"/>
                <w:spacing w:val="-6"/>
                <w:szCs w:val="21"/>
              </w:rPr>
              <w:t>质量</w:t>
            </w:r>
            <w:r w:rsidRPr="00E84475">
              <w:rPr>
                <w:spacing w:val="-6"/>
                <w:szCs w:val="21"/>
              </w:rPr>
              <w:t>/</w:t>
            </w:r>
            <w:r w:rsidRPr="00E84475">
              <w:rPr>
                <w:rFonts w:hAnsi="宋体"/>
                <w:spacing w:val="-6"/>
                <w:szCs w:val="21"/>
              </w:rPr>
              <w:t>环境</w:t>
            </w:r>
            <w:r w:rsidRPr="00E84475">
              <w:rPr>
                <w:spacing w:val="-6"/>
                <w:szCs w:val="21"/>
              </w:rPr>
              <w:t>/</w:t>
            </w:r>
            <w:r w:rsidRPr="00E84475">
              <w:rPr>
                <w:rFonts w:hAnsi="宋体"/>
                <w:spacing w:val="-6"/>
                <w:szCs w:val="21"/>
              </w:rPr>
              <w:t>职业健康安全方针、</w:t>
            </w:r>
            <w:r w:rsidRPr="00E84475">
              <w:rPr>
                <w:spacing w:val="-6"/>
                <w:szCs w:val="21"/>
              </w:rPr>
              <w:t>5.3</w:t>
            </w:r>
            <w:r w:rsidRPr="00E84475">
              <w:rPr>
                <w:rFonts w:hAnsi="宋体"/>
                <w:spacing w:val="-6"/>
                <w:szCs w:val="21"/>
              </w:rPr>
              <w:t>组织的岗位、职责和权限、</w:t>
            </w:r>
            <w:r w:rsidRPr="00E84475">
              <w:rPr>
                <w:spacing w:val="-6"/>
                <w:szCs w:val="21"/>
              </w:rPr>
              <w:t>O5.4</w:t>
            </w:r>
            <w:r w:rsidRPr="00E84475">
              <w:rPr>
                <w:rFonts w:hAnsi="宋体"/>
                <w:spacing w:val="-6"/>
                <w:szCs w:val="21"/>
              </w:rPr>
              <w:t>协商与参与、</w:t>
            </w:r>
            <w:r w:rsidRPr="00E84475">
              <w:rPr>
                <w:spacing w:val="-6"/>
                <w:szCs w:val="21"/>
              </w:rPr>
              <w:t>6.1</w:t>
            </w:r>
            <w:r w:rsidRPr="00E84475">
              <w:rPr>
                <w:rFonts w:hAnsi="宋体"/>
                <w:spacing w:val="-6"/>
                <w:szCs w:val="21"/>
              </w:rPr>
              <w:t>应对风险和机遇的措施、</w:t>
            </w:r>
            <w:r w:rsidRPr="00E84475">
              <w:rPr>
                <w:spacing w:val="-6"/>
                <w:szCs w:val="21"/>
              </w:rPr>
              <w:t>6.2</w:t>
            </w:r>
            <w:r w:rsidRPr="00E84475">
              <w:rPr>
                <w:rFonts w:hAnsi="宋体"/>
                <w:spacing w:val="-6"/>
                <w:szCs w:val="21"/>
              </w:rPr>
              <w:t>质量</w:t>
            </w:r>
            <w:r w:rsidRPr="00E84475">
              <w:rPr>
                <w:spacing w:val="-6"/>
                <w:szCs w:val="21"/>
              </w:rPr>
              <w:t>/</w:t>
            </w:r>
            <w:r w:rsidRPr="00E84475">
              <w:rPr>
                <w:rFonts w:hAnsi="宋体"/>
                <w:spacing w:val="-6"/>
                <w:szCs w:val="21"/>
              </w:rPr>
              <w:t>环境目标及其实现的策划、</w:t>
            </w:r>
            <w:r w:rsidRPr="00E84475">
              <w:rPr>
                <w:spacing w:val="-6"/>
                <w:szCs w:val="21"/>
              </w:rPr>
              <w:t>Q6.3</w:t>
            </w:r>
            <w:r w:rsidRPr="00E84475">
              <w:rPr>
                <w:rFonts w:hAnsi="宋体"/>
                <w:spacing w:val="-6"/>
                <w:szCs w:val="21"/>
              </w:rPr>
              <w:t>变更的策划、</w:t>
            </w:r>
            <w:r w:rsidRPr="00E84475">
              <w:rPr>
                <w:spacing w:val="-6"/>
                <w:szCs w:val="21"/>
              </w:rPr>
              <w:t>Q7.1.1</w:t>
            </w:r>
            <w:r w:rsidRPr="00E84475">
              <w:rPr>
                <w:rFonts w:hAnsi="宋体"/>
                <w:spacing w:val="-6"/>
                <w:szCs w:val="21"/>
              </w:rPr>
              <w:t>（</w:t>
            </w:r>
            <w:r w:rsidRPr="00E84475">
              <w:rPr>
                <w:spacing w:val="-6"/>
                <w:szCs w:val="21"/>
              </w:rPr>
              <w:t>EO7.1</w:t>
            </w:r>
            <w:r w:rsidRPr="00E84475">
              <w:rPr>
                <w:rFonts w:hAnsi="宋体"/>
                <w:spacing w:val="-6"/>
                <w:szCs w:val="21"/>
              </w:rPr>
              <w:t>）资源总则、</w:t>
            </w:r>
            <w:r w:rsidRPr="00E84475">
              <w:rPr>
                <w:spacing w:val="-6"/>
                <w:szCs w:val="21"/>
              </w:rPr>
              <w:t>O7.4</w:t>
            </w:r>
            <w:r w:rsidRPr="00E84475">
              <w:rPr>
                <w:rFonts w:hAnsi="宋体"/>
                <w:spacing w:val="-6"/>
                <w:szCs w:val="21"/>
              </w:rPr>
              <w:t>信息交流、</w:t>
            </w:r>
            <w:r w:rsidRPr="00E84475">
              <w:rPr>
                <w:spacing w:val="-6"/>
                <w:szCs w:val="21"/>
              </w:rPr>
              <w:t>9.3</w:t>
            </w:r>
            <w:r w:rsidRPr="00E84475">
              <w:rPr>
                <w:rFonts w:hAnsi="宋体"/>
                <w:spacing w:val="-6"/>
                <w:szCs w:val="21"/>
              </w:rPr>
              <w:t>管理评审、</w:t>
            </w:r>
            <w:r w:rsidRPr="00E84475">
              <w:rPr>
                <w:spacing w:val="-6"/>
                <w:szCs w:val="21"/>
              </w:rPr>
              <w:t>10.1</w:t>
            </w:r>
            <w:r w:rsidRPr="00E84475">
              <w:rPr>
                <w:rFonts w:hAnsi="宋体"/>
                <w:spacing w:val="-6"/>
                <w:szCs w:val="21"/>
              </w:rPr>
              <w:t>改进、</w:t>
            </w:r>
            <w:r w:rsidRPr="00E84475">
              <w:rPr>
                <w:spacing w:val="-6"/>
                <w:szCs w:val="21"/>
              </w:rPr>
              <w:t>10.3</w:t>
            </w:r>
            <w:r w:rsidRPr="00E84475">
              <w:rPr>
                <w:rFonts w:hAnsi="宋体"/>
                <w:spacing w:val="-6"/>
                <w:szCs w:val="21"/>
              </w:rPr>
              <w:t>持续改进，</w:t>
            </w:r>
          </w:p>
          <w:p w:rsidR="00A322E3" w:rsidRPr="00E84475" w:rsidRDefault="00FF5066" w:rsidP="00E327EA">
            <w:pPr>
              <w:adjustRightInd w:val="0"/>
              <w:snapToGrid w:val="0"/>
              <w:spacing w:line="360" w:lineRule="auto"/>
              <w:ind w:rightChars="50" w:right="105"/>
              <w:textAlignment w:val="baseline"/>
              <w:rPr>
                <w:sz w:val="24"/>
                <w:szCs w:val="24"/>
              </w:rPr>
            </w:pPr>
            <w:r w:rsidRPr="00E84475">
              <w:rPr>
                <w:rFonts w:hAnsi="宋体"/>
                <w:spacing w:val="-6"/>
                <w:szCs w:val="21"/>
              </w:rPr>
              <w:t>标准</w:t>
            </w:r>
            <w:r w:rsidRPr="00E84475">
              <w:rPr>
                <w:spacing w:val="-6"/>
                <w:szCs w:val="21"/>
              </w:rPr>
              <w:t>/</w:t>
            </w:r>
            <w:r w:rsidRPr="00E84475">
              <w:rPr>
                <w:rFonts w:hAnsi="宋体"/>
                <w:spacing w:val="-6"/>
                <w:szCs w:val="21"/>
              </w:rPr>
              <w:t>规范</w:t>
            </w:r>
            <w:r w:rsidRPr="00E84475">
              <w:rPr>
                <w:spacing w:val="-6"/>
                <w:szCs w:val="21"/>
              </w:rPr>
              <w:t>/</w:t>
            </w:r>
            <w:r w:rsidRPr="00E84475">
              <w:rPr>
                <w:rFonts w:hAnsi="宋体"/>
                <w:spacing w:val="-6"/>
                <w:szCs w:val="21"/>
              </w:rPr>
              <w:t>法规的执行情况、上次审核不符合项的验证、认证证书、标志的使用情况、投诉或事故、监督抽查情况、体系变动</w:t>
            </w:r>
          </w:p>
        </w:tc>
        <w:tc>
          <w:tcPr>
            <w:tcW w:w="1585" w:type="dxa"/>
            <w:vMerge/>
          </w:tcPr>
          <w:p w:rsidR="00A322E3" w:rsidRPr="00E84475" w:rsidRDefault="00A322E3"/>
        </w:tc>
      </w:tr>
      <w:tr w:rsidR="00E84475" w:rsidRPr="00E84475" w:rsidTr="00E327EA">
        <w:trPr>
          <w:trHeight w:val="1255"/>
        </w:trPr>
        <w:tc>
          <w:tcPr>
            <w:tcW w:w="1965" w:type="dxa"/>
          </w:tcPr>
          <w:p w:rsidR="00E84475" w:rsidRPr="00E84475" w:rsidRDefault="00E84475">
            <w:pPr>
              <w:rPr>
                <w:spacing w:val="-6"/>
                <w:szCs w:val="21"/>
              </w:rPr>
            </w:pPr>
            <w:r w:rsidRPr="00E84475">
              <w:rPr>
                <w:rFonts w:hAnsi="宋体"/>
                <w:spacing w:val="-6"/>
                <w:szCs w:val="21"/>
              </w:rPr>
              <w:t>理解组织及其环境</w:t>
            </w:r>
          </w:p>
        </w:tc>
        <w:tc>
          <w:tcPr>
            <w:tcW w:w="1155" w:type="dxa"/>
          </w:tcPr>
          <w:p w:rsidR="00E84475" w:rsidRPr="00E84475" w:rsidRDefault="00E84475">
            <w:pPr>
              <w:jc w:val="center"/>
              <w:rPr>
                <w:spacing w:val="-6"/>
                <w:szCs w:val="21"/>
              </w:rPr>
            </w:pPr>
            <w:r w:rsidRPr="00E84475">
              <w:rPr>
                <w:spacing w:val="-6"/>
                <w:szCs w:val="21"/>
              </w:rPr>
              <w:t>QEO:4.1</w:t>
            </w:r>
          </w:p>
        </w:tc>
        <w:tc>
          <w:tcPr>
            <w:tcW w:w="10004" w:type="dxa"/>
            <w:vAlign w:val="center"/>
          </w:tcPr>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提供《管理手册》，对公司地理位置、国内市场地位、法律法规要求、公司内部文化观价值观、内外部环境变化等均作出描述。</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与总经理张雪斌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江西金马金属制品有限公司成立于</w:t>
            </w:r>
            <w:r w:rsidRPr="00E84475">
              <w:rPr>
                <w:spacing w:val="-6"/>
                <w:szCs w:val="21"/>
              </w:rPr>
              <w:t>1997</w:t>
            </w:r>
            <w:r w:rsidRPr="00E84475">
              <w:rPr>
                <w:rFonts w:hAnsi="宋体"/>
                <w:spacing w:val="-6"/>
                <w:szCs w:val="21"/>
              </w:rPr>
              <w:t>年</w:t>
            </w:r>
            <w:r w:rsidRPr="00E84475">
              <w:rPr>
                <w:spacing w:val="-6"/>
                <w:szCs w:val="21"/>
              </w:rPr>
              <w:t>12</w:t>
            </w:r>
            <w:r w:rsidRPr="00E84475">
              <w:rPr>
                <w:rFonts w:hAnsi="宋体"/>
                <w:spacing w:val="-6"/>
                <w:szCs w:val="21"/>
              </w:rPr>
              <w:t>月</w:t>
            </w:r>
            <w:r w:rsidRPr="00E84475">
              <w:rPr>
                <w:spacing w:val="-6"/>
                <w:szCs w:val="21"/>
              </w:rPr>
              <w:t>29</w:t>
            </w:r>
            <w:r w:rsidRPr="00E84475">
              <w:rPr>
                <w:rFonts w:hAnsi="宋体"/>
                <w:spacing w:val="-6"/>
                <w:szCs w:val="21"/>
              </w:rPr>
              <w:t>日</w:t>
            </w:r>
            <w:r w:rsidRPr="00E84475">
              <w:rPr>
                <w:spacing w:val="-6"/>
                <w:szCs w:val="21"/>
              </w:rPr>
              <w:t>,</w:t>
            </w:r>
            <w:r w:rsidRPr="00E84475">
              <w:rPr>
                <w:rFonts w:hAnsi="宋体"/>
                <w:spacing w:val="-6"/>
                <w:szCs w:val="21"/>
              </w:rPr>
              <w:t>注册资金</w:t>
            </w:r>
            <w:r w:rsidRPr="00E84475">
              <w:rPr>
                <w:spacing w:val="-6"/>
                <w:szCs w:val="21"/>
              </w:rPr>
              <w:t>8888</w:t>
            </w:r>
            <w:r w:rsidRPr="00E84475">
              <w:rPr>
                <w:rFonts w:hAnsi="宋体"/>
                <w:spacing w:val="-6"/>
                <w:szCs w:val="21"/>
              </w:rPr>
              <w:t>万元，注册地址于江西省樟树市上埠工业区，主要从事保险柜、文件柜、帐卡箱、不锈钢金库门、活动金库门、信报箱、密集架、书架的制造的民营企</w:t>
            </w:r>
            <w:r w:rsidRPr="00E84475">
              <w:rPr>
                <w:rFonts w:hAnsi="宋体"/>
                <w:spacing w:val="-6"/>
                <w:szCs w:val="21"/>
              </w:rPr>
              <w:lastRenderedPageBreak/>
              <w:t>业，企业类型为有限责任公司，法定代表人邹雪娥。</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公司现有员工</w:t>
            </w:r>
            <w:r w:rsidRPr="00E84475">
              <w:rPr>
                <w:spacing w:val="-6"/>
                <w:szCs w:val="21"/>
              </w:rPr>
              <w:t>4</w:t>
            </w:r>
            <w:r w:rsidR="00496D38">
              <w:rPr>
                <w:rFonts w:hint="eastAsia"/>
                <w:spacing w:val="-6"/>
                <w:szCs w:val="21"/>
              </w:rPr>
              <w:t>3</w:t>
            </w:r>
            <w:r w:rsidRPr="00E84475">
              <w:rPr>
                <w:rFonts w:hAnsi="宋体"/>
                <w:spacing w:val="-6"/>
                <w:szCs w:val="21"/>
              </w:rPr>
              <w:t>人，下设行政部、销售部、质检部、采购部、生产部、财务部，拥有完整的生产、检测、营销、售后网络。</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经交流得知公司通过定期的网站获取、顾客沟通、及定期内部总结等方式对内外部因素进行监视和评审：</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外部因素：</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金属制品等行业持续新建发展带来的机遇，安全环保的法规和政府对生产加工业的环保性、安全性和质量提出了越来越高的要求，行业有着非常大的提升空间，并取得迅速的发展。</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国内文化、社会因素影响因素很小。</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与同类企业相比，具有设备先进、人员少、生产效率高、生产周期短、技术力量强等优势。</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内部因素：</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公司的人员均为有多年生产实践经验和质检及相关岗位管理工作经验；生产技术人员全部经过技能</w:t>
            </w:r>
            <w:r w:rsidRPr="00E84475">
              <w:rPr>
                <w:spacing w:val="-6"/>
                <w:szCs w:val="21"/>
              </w:rPr>
              <w:t>/</w:t>
            </w:r>
            <w:r w:rsidRPr="00E84475">
              <w:rPr>
                <w:rFonts w:hAnsi="宋体"/>
                <w:spacing w:val="-6"/>
                <w:szCs w:val="21"/>
              </w:rPr>
              <w:t>合规性培训，业务熟练，质量意识、环境保护意识、职业健康安全意识较强。</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采用先进成熟的生产工艺，产品环境、职业健康安全有保证，规模较大，采取了横向联合流程性生产模式，产能有一定的优势。</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公司财务能保障公司质量</w:t>
            </w:r>
            <w:r w:rsidRPr="00E84475">
              <w:rPr>
                <w:spacing w:val="-6"/>
                <w:szCs w:val="21"/>
              </w:rPr>
              <w:t>/</w:t>
            </w:r>
            <w:r w:rsidRPr="00E84475">
              <w:rPr>
                <w:rFonts w:hAnsi="宋体"/>
                <w:spacing w:val="-6"/>
                <w:szCs w:val="21"/>
              </w:rPr>
              <w:t>环境</w:t>
            </w:r>
            <w:r w:rsidRPr="00E84475">
              <w:rPr>
                <w:spacing w:val="-6"/>
                <w:szCs w:val="21"/>
              </w:rPr>
              <w:t>/</w:t>
            </w:r>
            <w:r w:rsidRPr="00E84475">
              <w:rPr>
                <w:rFonts w:hAnsi="宋体"/>
                <w:spacing w:val="-6"/>
                <w:szCs w:val="21"/>
              </w:rPr>
              <w:t>职业健康安全管理体系运行所需，公司的技术、销售基础设施、环保安全设施配备齐全、过程运行环境控制良好。</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经查，符合要求。</w:t>
            </w:r>
          </w:p>
        </w:tc>
        <w:tc>
          <w:tcPr>
            <w:tcW w:w="1585" w:type="dxa"/>
          </w:tcPr>
          <w:p w:rsidR="00E84475" w:rsidRPr="00E84475" w:rsidRDefault="00E84475">
            <w:r w:rsidRPr="00E84475">
              <w:rPr>
                <w:rFonts w:hAnsi="宋体"/>
                <w:szCs w:val="21"/>
              </w:rPr>
              <w:lastRenderedPageBreak/>
              <w:t>符合</w:t>
            </w:r>
          </w:p>
        </w:tc>
      </w:tr>
      <w:tr w:rsidR="00E84475" w:rsidRPr="00E84475" w:rsidTr="00E327EA">
        <w:trPr>
          <w:trHeight w:val="1255"/>
        </w:trPr>
        <w:tc>
          <w:tcPr>
            <w:tcW w:w="1965" w:type="dxa"/>
          </w:tcPr>
          <w:p w:rsidR="00E84475" w:rsidRPr="00E84475" w:rsidRDefault="00E84475">
            <w:pPr>
              <w:rPr>
                <w:spacing w:val="-6"/>
                <w:szCs w:val="21"/>
              </w:rPr>
            </w:pPr>
            <w:r w:rsidRPr="00E84475">
              <w:rPr>
                <w:rFonts w:hAnsi="宋体"/>
                <w:spacing w:val="-6"/>
                <w:szCs w:val="21"/>
              </w:rPr>
              <w:lastRenderedPageBreak/>
              <w:t>理解相关方的需求和期望</w:t>
            </w:r>
          </w:p>
          <w:p w:rsidR="00E84475" w:rsidRPr="00E84475" w:rsidRDefault="00E84475">
            <w:pPr>
              <w:rPr>
                <w:spacing w:val="-6"/>
                <w:szCs w:val="21"/>
              </w:rPr>
            </w:pPr>
          </w:p>
        </w:tc>
        <w:tc>
          <w:tcPr>
            <w:tcW w:w="1155" w:type="dxa"/>
          </w:tcPr>
          <w:p w:rsidR="00E84475" w:rsidRPr="00E84475" w:rsidRDefault="00E84475">
            <w:pPr>
              <w:jc w:val="center"/>
              <w:rPr>
                <w:spacing w:val="-6"/>
                <w:szCs w:val="21"/>
              </w:rPr>
            </w:pPr>
            <w:r w:rsidRPr="00E84475">
              <w:rPr>
                <w:spacing w:val="-6"/>
                <w:szCs w:val="21"/>
              </w:rPr>
              <w:t>QEO:4.2</w:t>
            </w:r>
          </w:p>
        </w:tc>
        <w:tc>
          <w:tcPr>
            <w:tcW w:w="10004" w:type="dxa"/>
            <w:vAlign w:val="center"/>
          </w:tcPr>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确定了与质量、环境、职业健康安全管理体系有关的相关方包括顾客、采购环保合格原材料和合作供方、工商行政行政部门、计量和安全部门、总公司、科技局、财政局、物流服务企业、当地环保部门、第三方检测机构等。</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lastRenderedPageBreak/>
              <w:t>相关方对企业的要求有：遵守国家的现行法律法规、保持有效的资质、生产的产品节能环保，对环境无重大污染、无安全隐患、不断提高技术水平以及不断提高客户满意度等。</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对这些相关方监事和评审的方法有：上级文件、标准和规范的获取、设备器具检定、沟通等。</w:t>
            </w:r>
          </w:p>
        </w:tc>
        <w:tc>
          <w:tcPr>
            <w:tcW w:w="1585" w:type="dxa"/>
          </w:tcPr>
          <w:p w:rsidR="00E84475" w:rsidRPr="00E84475" w:rsidRDefault="00E84475">
            <w:r w:rsidRPr="00E84475">
              <w:rPr>
                <w:rFonts w:hAnsi="宋体"/>
                <w:szCs w:val="21"/>
              </w:rPr>
              <w:lastRenderedPageBreak/>
              <w:t>符合</w:t>
            </w:r>
          </w:p>
        </w:tc>
      </w:tr>
      <w:tr w:rsidR="00E84475" w:rsidRPr="00E84475" w:rsidTr="00E327EA">
        <w:trPr>
          <w:trHeight w:val="1255"/>
        </w:trPr>
        <w:tc>
          <w:tcPr>
            <w:tcW w:w="1965" w:type="dxa"/>
          </w:tcPr>
          <w:p w:rsidR="00E84475" w:rsidRPr="00E84475" w:rsidRDefault="00E84475">
            <w:pPr>
              <w:rPr>
                <w:spacing w:val="-6"/>
                <w:szCs w:val="21"/>
              </w:rPr>
            </w:pPr>
            <w:r w:rsidRPr="00E84475">
              <w:rPr>
                <w:rFonts w:hAnsi="宋体"/>
                <w:spacing w:val="-6"/>
                <w:szCs w:val="21"/>
              </w:rPr>
              <w:lastRenderedPageBreak/>
              <w:t>应对风险和机遇的措施</w:t>
            </w:r>
          </w:p>
          <w:p w:rsidR="00E84475" w:rsidRPr="00E84475" w:rsidRDefault="00E84475">
            <w:pPr>
              <w:rPr>
                <w:spacing w:val="-6"/>
                <w:szCs w:val="21"/>
              </w:rPr>
            </w:pPr>
            <w:r w:rsidRPr="00E84475">
              <w:rPr>
                <w:rFonts w:hAnsi="宋体"/>
                <w:spacing w:val="-6"/>
                <w:szCs w:val="21"/>
              </w:rPr>
              <w:t>确定管理体系的范围</w:t>
            </w:r>
          </w:p>
          <w:p w:rsidR="00E84475" w:rsidRPr="00E84475" w:rsidRDefault="00E84475">
            <w:pPr>
              <w:rPr>
                <w:spacing w:val="-6"/>
                <w:szCs w:val="21"/>
              </w:rPr>
            </w:pPr>
            <w:r w:rsidRPr="00E84475">
              <w:rPr>
                <w:rFonts w:hAnsi="宋体"/>
                <w:spacing w:val="-6"/>
                <w:szCs w:val="21"/>
              </w:rPr>
              <w:t>管理体系及其过程</w:t>
            </w:r>
          </w:p>
          <w:p w:rsidR="00E84475" w:rsidRPr="00E84475" w:rsidRDefault="00E84475">
            <w:pPr>
              <w:rPr>
                <w:spacing w:val="-6"/>
                <w:szCs w:val="21"/>
              </w:rPr>
            </w:pPr>
            <w:r w:rsidRPr="00E84475">
              <w:rPr>
                <w:rFonts w:hAnsi="宋体"/>
                <w:spacing w:val="-6"/>
                <w:szCs w:val="21"/>
              </w:rPr>
              <w:t>变更的策划</w:t>
            </w:r>
          </w:p>
          <w:p w:rsidR="00E84475" w:rsidRPr="00E84475" w:rsidRDefault="00E84475">
            <w:pPr>
              <w:rPr>
                <w:spacing w:val="-6"/>
                <w:szCs w:val="21"/>
              </w:rPr>
            </w:pPr>
            <w:r w:rsidRPr="00E84475">
              <w:rPr>
                <w:rFonts w:hAnsi="宋体"/>
                <w:spacing w:val="-6"/>
                <w:szCs w:val="21"/>
              </w:rPr>
              <w:t>删减合理性</w:t>
            </w:r>
          </w:p>
        </w:tc>
        <w:tc>
          <w:tcPr>
            <w:tcW w:w="1155" w:type="dxa"/>
          </w:tcPr>
          <w:p w:rsidR="00E84475" w:rsidRPr="00E84475" w:rsidRDefault="00E84475">
            <w:pPr>
              <w:jc w:val="center"/>
              <w:rPr>
                <w:spacing w:val="-6"/>
                <w:szCs w:val="21"/>
              </w:rPr>
            </w:pPr>
            <w:r w:rsidRPr="00E84475">
              <w:rPr>
                <w:spacing w:val="-6"/>
                <w:szCs w:val="21"/>
              </w:rPr>
              <w:t>QEO:6.1</w:t>
            </w:r>
          </w:p>
          <w:p w:rsidR="00E84475" w:rsidRPr="00E84475" w:rsidRDefault="00E84475">
            <w:pPr>
              <w:jc w:val="center"/>
              <w:rPr>
                <w:spacing w:val="-6"/>
                <w:szCs w:val="21"/>
              </w:rPr>
            </w:pPr>
            <w:r w:rsidRPr="00E84475">
              <w:rPr>
                <w:spacing w:val="-6"/>
                <w:szCs w:val="21"/>
              </w:rPr>
              <w:t>4.3</w:t>
            </w:r>
          </w:p>
          <w:p w:rsidR="00E84475" w:rsidRPr="00E84475" w:rsidRDefault="00E84475">
            <w:pPr>
              <w:jc w:val="center"/>
              <w:rPr>
                <w:spacing w:val="-6"/>
                <w:szCs w:val="21"/>
              </w:rPr>
            </w:pPr>
            <w:r w:rsidRPr="00E84475">
              <w:rPr>
                <w:spacing w:val="-6"/>
                <w:szCs w:val="21"/>
              </w:rPr>
              <w:t>4.4</w:t>
            </w:r>
          </w:p>
          <w:p w:rsidR="00E84475" w:rsidRPr="00E84475" w:rsidRDefault="00E84475">
            <w:pPr>
              <w:jc w:val="center"/>
              <w:rPr>
                <w:spacing w:val="-6"/>
                <w:szCs w:val="21"/>
              </w:rPr>
            </w:pPr>
            <w:r w:rsidRPr="00E84475">
              <w:rPr>
                <w:spacing w:val="-6"/>
                <w:szCs w:val="21"/>
              </w:rPr>
              <w:t>Q:6.3</w:t>
            </w:r>
          </w:p>
          <w:p w:rsidR="00E84475" w:rsidRPr="00E84475" w:rsidRDefault="00E84475">
            <w:pPr>
              <w:jc w:val="center"/>
              <w:rPr>
                <w:spacing w:val="-6"/>
                <w:szCs w:val="21"/>
              </w:rPr>
            </w:pPr>
            <w:r w:rsidRPr="00E84475">
              <w:rPr>
                <w:spacing w:val="-6"/>
                <w:szCs w:val="21"/>
              </w:rPr>
              <w:t>8.3</w:t>
            </w:r>
          </w:p>
        </w:tc>
        <w:tc>
          <w:tcPr>
            <w:tcW w:w="10004" w:type="dxa"/>
            <w:vAlign w:val="center"/>
          </w:tcPr>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基于对</w:t>
            </w:r>
            <w:r w:rsidRPr="00E84475">
              <w:rPr>
                <w:spacing w:val="-6"/>
                <w:szCs w:val="21"/>
              </w:rPr>
              <w:t>4.1</w:t>
            </w:r>
            <w:r w:rsidRPr="00E84475">
              <w:rPr>
                <w:rFonts w:hAnsi="宋体"/>
                <w:spacing w:val="-6"/>
                <w:szCs w:val="21"/>
              </w:rPr>
              <w:t>和</w:t>
            </w:r>
            <w:r w:rsidRPr="00E84475">
              <w:rPr>
                <w:spacing w:val="-6"/>
                <w:szCs w:val="21"/>
              </w:rPr>
              <w:t>4.2</w:t>
            </w:r>
            <w:r w:rsidRPr="00E84475">
              <w:rPr>
                <w:rFonts w:hAnsi="宋体"/>
                <w:spacing w:val="-6"/>
                <w:szCs w:val="21"/>
              </w:rPr>
              <w:t>的考虑，分析了公司存在的风险和机遇：</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机遇：行业市场的规模化，市场需求量很大，销售市场巨大，目前市场经济对企业有较好的推动作用。</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风险：目前国内市场的同类产品有较多的品牌，竞争逐渐加剧。</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编制有《风险和机遇的应对控制程序》，对组织内外的风险和机遇进行了策划。介绍说，公司识别了风险和机遇来源、风险和机遇内容、管理措施、责任部门、实时时间、评价措施等；</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重大环境因素：潜在火灾，噪音排放、废气</w:t>
            </w:r>
            <w:r w:rsidRPr="00E84475">
              <w:rPr>
                <w:spacing w:val="-6"/>
                <w:szCs w:val="21"/>
              </w:rPr>
              <w:t>/</w:t>
            </w:r>
            <w:r w:rsidRPr="00E84475">
              <w:rPr>
                <w:rFonts w:hAnsi="宋体"/>
                <w:spacing w:val="-6"/>
                <w:szCs w:val="21"/>
              </w:rPr>
              <w:t>粉尘排放、固废排放；</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不可接受风险：火灾，触电、吸入性伤害、噪声伤害、机械伤害；</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控制措施：策划通过运行控制、管理方案、培训教育、应急预案等对重大环境因素和危险源实施控制，如：一般固废集中收集外售至废品回收站；危废委托有资质单位回收；选用低噪声设备，合理布局，隔声减震，厂房隔音；设备加防护罩、设备</w:t>
            </w:r>
            <w:r w:rsidRPr="00E84475">
              <w:rPr>
                <w:spacing w:val="-6"/>
                <w:szCs w:val="21"/>
              </w:rPr>
              <w:t>/</w:t>
            </w:r>
            <w:r w:rsidRPr="00E84475">
              <w:rPr>
                <w:rFonts w:hAnsi="宋体"/>
                <w:spacing w:val="-6"/>
                <w:szCs w:val="21"/>
              </w:rPr>
              <w:t>电路定期检修、不定期检查，提高安全意识；做好火灾预防措施。一旦发生按相关应急预案执行；制定目标、指标；设备、电路定期检修、降低跑冒滴漏等，基本适宜，</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为应对相应的风险和机遇，依据</w:t>
            </w:r>
            <w:r w:rsidRPr="00E84475">
              <w:rPr>
                <w:spacing w:val="-6"/>
                <w:szCs w:val="21"/>
              </w:rPr>
              <w:t>GB/T19001-2016/ISO9001:2015</w:t>
            </w:r>
            <w:r w:rsidRPr="00E84475">
              <w:rPr>
                <w:rFonts w:hAnsi="宋体"/>
                <w:spacing w:val="-6"/>
                <w:szCs w:val="21"/>
              </w:rPr>
              <w:t>、</w:t>
            </w:r>
            <w:r w:rsidRPr="00E84475">
              <w:rPr>
                <w:spacing w:val="-6"/>
                <w:szCs w:val="21"/>
              </w:rPr>
              <w:t>GB/T24001-2016/ISO14001:2015</w:t>
            </w:r>
            <w:r w:rsidRPr="00E84475">
              <w:rPr>
                <w:rFonts w:hAnsi="宋体"/>
                <w:spacing w:val="-6"/>
                <w:szCs w:val="21"/>
              </w:rPr>
              <w:t>、</w:t>
            </w:r>
            <w:r w:rsidRPr="00E84475">
              <w:rPr>
                <w:spacing w:val="-6"/>
                <w:szCs w:val="21"/>
              </w:rPr>
              <w:t>GB/T45001-2020/ISO45001:2018</w:t>
            </w:r>
            <w:r w:rsidRPr="00E84475">
              <w:rPr>
                <w:rFonts w:hAnsi="宋体"/>
                <w:spacing w:val="-6"/>
                <w:szCs w:val="21"/>
              </w:rPr>
              <w:t>标准的要求并结合本公司的具体情况，采取</w:t>
            </w:r>
            <w:r w:rsidRPr="00E84475">
              <w:rPr>
                <w:spacing w:val="-6"/>
                <w:szCs w:val="21"/>
              </w:rPr>
              <w:t>PDCA</w:t>
            </w:r>
            <w:r w:rsidRPr="00E84475">
              <w:rPr>
                <w:rFonts w:hAnsi="宋体"/>
                <w:spacing w:val="-6"/>
                <w:szCs w:val="21"/>
              </w:rPr>
              <w:t>的过程方法，建立、实施、保持并持续改进质量、环境、职业健康安全管理体系。编制《管理手册》</w:t>
            </w:r>
            <w:r w:rsidRPr="00E84475">
              <w:rPr>
                <w:spacing w:val="-6"/>
                <w:szCs w:val="21"/>
              </w:rPr>
              <w:t>A/1</w:t>
            </w:r>
            <w:r w:rsidRPr="00E84475">
              <w:rPr>
                <w:rFonts w:hAnsi="宋体"/>
                <w:spacing w:val="-6"/>
                <w:szCs w:val="21"/>
              </w:rPr>
              <w:t>版，管理体系于</w:t>
            </w:r>
            <w:r w:rsidRPr="00E84475">
              <w:rPr>
                <w:spacing w:val="-6"/>
                <w:szCs w:val="21"/>
              </w:rPr>
              <w:t>2020.6.2</w:t>
            </w:r>
            <w:r w:rsidRPr="00E84475">
              <w:rPr>
                <w:rFonts w:hAnsi="宋体"/>
                <w:spacing w:val="-6"/>
                <w:szCs w:val="21"/>
              </w:rPr>
              <w:t>建立并正式实施。另编制程序文件</w:t>
            </w:r>
            <w:r w:rsidRPr="00E84475">
              <w:rPr>
                <w:spacing w:val="-6"/>
                <w:szCs w:val="21"/>
              </w:rPr>
              <w:t>26</w:t>
            </w:r>
            <w:r w:rsidRPr="00E84475">
              <w:rPr>
                <w:rFonts w:hAnsi="宋体"/>
                <w:spacing w:val="-6"/>
                <w:szCs w:val="21"/>
              </w:rPr>
              <w:t>个，版本号：</w:t>
            </w:r>
            <w:r w:rsidRPr="00E84475">
              <w:rPr>
                <w:spacing w:val="-6"/>
                <w:szCs w:val="21"/>
              </w:rPr>
              <w:t>A/1</w:t>
            </w:r>
            <w:r w:rsidRPr="00E84475">
              <w:rPr>
                <w:rFonts w:hAnsi="宋体"/>
                <w:spacing w:val="-6"/>
                <w:szCs w:val="21"/>
              </w:rPr>
              <w:t>，</w:t>
            </w:r>
            <w:r w:rsidRPr="00E84475">
              <w:rPr>
                <w:spacing w:val="-6"/>
                <w:szCs w:val="21"/>
              </w:rPr>
              <w:t>2020</w:t>
            </w:r>
            <w:r w:rsidRPr="00E84475">
              <w:rPr>
                <w:rFonts w:hAnsi="宋体"/>
                <w:spacing w:val="-6"/>
                <w:szCs w:val="21"/>
              </w:rPr>
              <w:t>年</w:t>
            </w:r>
            <w:r w:rsidRPr="00E84475">
              <w:rPr>
                <w:spacing w:val="-6"/>
                <w:szCs w:val="21"/>
              </w:rPr>
              <w:t>6</w:t>
            </w:r>
            <w:r w:rsidRPr="00E84475">
              <w:rPr>
                <w:rFonts w:hAnsi="宋体"/>
                <w:spacing w:val="-6"/>
                <w:szCs w:val="21"/>
              </w:rPr>
              <w:t>月</w:t>
            </w:r>
            <w:r w:rsidRPr="00E84475">
              <w:rPr>
                <w:spacing w:val="-6"/>
                <w:szCs w:val="21"/>
              </w:rPr>
              <w:t>02</w:t>
            </w:r>
            <w:r w:rsidRPr="00E84475">
              <w:rPr>
                <w:rFonts w:hAnsi="宋体"/>
                <w:spacing w:val="-6"/>
                <w:szCs w:val="21"/>
              </w:rPr>
              <w:t>日实施；编制了作业指导书</w:t>
            </w:r>
            <w:r w:rsidRPr="00E84475">
              <w:rPr>
                <w:spacing w:val="-6"/>
                <w:szCs w:val="21"/>
              </w:rPr>
              <w:t>17</w:t>
            </w:r>
            <w:r w:rsidRPr="00E84475">
              <w:rPr>
                <w:rFonts w:hAnsi="宋体"/>
                <w:spacing w:val="-6"/>
                <w:szCs w:val="21"/>
              </w:rPr>
              <w:t>个；建立有外来文件清单，收集法律法规和技术标准、规范等</w:t>
            </w:r>
            <w:r w:rsidRPr="00E84475">
              <w:rPr>
                <w:spacing w:val="-6"/>
                <w:szCs w:val="21"/>
              </w:rPr>
              <w:t>19</w:t>
            </w:r>
            <w:r w:rsidRPr="00E84475">
              <w:rPr>
                <w:rFonts w:hAnsi="宋体"/>
                <w:spacing w:val="-6"/>
                <w:szCs w:val="21"/>
              </w:rPr>
              <w:t>个；建立环境、职业健康安全法律法规和其他要求清单，共</w:t>
            </w:r>
            <w:r w:rsidRPr="00E84475">
              <w:rPr>
                <w:spacing w:val="-6"/>
                <w:szCs w:val="21"/>
              </w:rPr>
              <w:t>98</w:t>
            </w:r>
            <w:r w:rsidRPr="00E84475">
              <w:rPr>
                <w:rFonts w:hAnsi="宋体"/>
                <w:spacing w:val="-6"/>
                <w:szCs w:val="21"/>
              </w:rPr>
              <w:t>个。</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本公司识别并确定了如下分工及过程：采购过程、生产过程、销售过程、检验与交付过程、绩效分析、评价与改进等多个过程。</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lastRenderedPageBreak/>
              <w:t>生产工艺流程如下：</w:t>
            </w:r>
            <w:r w:rsidRPr="00E84475">
              <w:rPr>
                <w:spacing w:val="-6"/>
                <w:szCs w:val="21"/>
              </w:rPr>
              <w:t xml:space="preserve"> </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切割下料</w:t>
            </w:r>
            <w:r w:rsidRPr="00E84475">
              <w:rPr>
                <w:spacing w:val="-6"/>
                <w:szCs w:val="21"/>
              </w:rPr>
              <w:t>→</w:t>
            </w:r>
            <w:r w:rsidRPr="00E84475">
              <w:rPr>
                <w:rFonts w:hAnsi="宋体"/>
                <w:spacing w:val="-6"/>
                <w:szCs w:val="21"/>
              </w:rPr>
              <w:t>冲压</w:t>
            </w:r>
            <w:r w:rsidRPr="00E84475">
              <w:rPr>
                <w:spacing w:val="-6"/>
                <w:szCs w:val="21"/>
              </w:rPr>
              <w:t xml:space="preserve"> → </w:t>
            </w:r>
            <w:r w:rsidRPr="00E84475">
              <w:rPr>
                <w:rFonts w:hAnsi="宋体"/>
                <w:spacing w:val="-6"/>
                <w:szCs w:val="21"/>
              </w:rPr>
              <w:t>折弯</w:t>
            </w:r>
            <w:r w:rsidRPr="00E84475">
              <w:rPr>
                <w:spacing w:val="-6"/>
                <w:szCs w:val="21"/>
              </w:rPr>
              <w:t>→</w:t>
            </w:r>
            <w:r w:rsidRPr="00E84475">
              <w:rPr>
                <w:rFonts w:hAnsi="宋体"/>
                <w:spacing w:val="-6"/>
                <w:szCs w:val="21"/>
              </w:rPr>
              <w:t>焊接</w:t>
            </w:r>
            <w:r w:rsidRPr="00E84475">
              <w:rPr>
                <w:spacing w:val="-6"/>
                <w:szCs w:val="21"/>
              </w:rPr>
              <w:t>→</w:t>
            </w:r>
            <w:r w:rsidRPr="00E84475">
              <w:rPr>
                <w:rFonts w:hAnsi="宋体"/>
                <w:spacing w:val="-6"/>
                <w:szCs w:val="21"/>
              </w:rPr>
              <w:t>表面喷塑</w:t>
            </w:r>
            <w:r w:rsidRPr="00E84475">
              <w:rPr>
                <w:spacing w:val="-6"/>
                <w:szCs w:val="21"/>
              </w:rPr>
              <w:t>→</w:t>
            </w:r>
            <w:r w:rsidRPr="00E84475">
              <w:rPr>
                <w:rFonts w:hAnsi="宋体"/>
                <w:spacing w:val="-6"/>
                <w:szCs w:val="21"/>
              </w:rPr>
              <w:t>组装</w:t>
            </w:r>
            <w:r w:rsidRPr="00E84475">
              <w:rPr>
                <w:spacing w:val="-6"/>
                <w:szCs w:val="21"/>
              </w:rPr>
              <w:t>→</w:t>
            </w:r>
            <w:r w:rsidRPr="00E84475">
              <w:rPr>
                <w:rFonts w:hAnsi="宋体"/>
                <w:spacing w:val="-6"/>
                <w:szCs w:val="21"/>
              </w:rPr>
              <w:t>包装</w:t>
            </w:r>
            <w:r w:rsidRPr="00E84475">
              <w:rPr>
                <w:spacing w:val="-6"/>
                <w:szCs w:val="21"/>
              </w:rPr>
              <w:t>→</w:t>
            </w:r>
            <w:r w:rsidRPr="00E84475">
              <w:rPr>
                <w:rFonts w:hAnsi="宋体"/>
                <w:spacing w:val="-6"/>
                <w:szCs w:val="21"/>
              </w:rPr>
              <w:t>成品入库</w:t>
            </w:r>
          </w:p>
          <w:p w:rsidR="00E84475" w:rsidRPr="00E84475" w:rsidRDefault="00E84475" w:rsidP="00E26056">
            <w:pPr>
              <w:adjustRightInd w:val="0"/>
              <w:snapToGrid w:val="0"/>
              <w:spacing w:beforeLines="30" w:afterLines="30" w:line="312" w:lineRule="auto"/>
              <w:ind w:rightChars="50" w:right="105" w:firstLineChars="200" w:firstLine="420"/>
              <w:textAlignment w:val="baseline"/>
              <w:rPr>
                <w:spacing w:val="-6"/>
                <w:szCs w:val="21"/>
              </w:rPr>
            </w:pPr>
            <w:r w:rsidRPr="00E84475">
              <w:rPr>
                <w:rFonts w:hAnsi="宋体"/>
                <w:szCs w:val="24"/>
              </w:rPr>
              <w:t>总经理介绍变更时应考虑到：变更目的及其潜在后果；质量管理体系的完整性；资源的可获得性；责任和权限的分配或再分配。并要求对变更质量管理体系应进行评审，确保文件的适宜性，经批准后发布实施，查</w:t>
            </w:r>
            <w:r w:rsidRPr="00E84475">
              <w:rPr>
                <w:szCs w:val="24"/>
              </w:rPr>
              <w:t>2020</w:t>
            </w:r>
            <w:r w:rsidRPr="00E84475">
              <w:rPr>
                <w:rFonts w:hAnsi="宋体"/>
                <w:szCs w:val="24"/>
              </w:rPr>
              <w:t>年</w:t>
            </w:r>
            <w:r w:rsidRPr="00E84475">
              <w:rPr>
                <w:szCs w:val="24"/>
              </w:rPr>
              <w:t>6</w:t>
            </w:r>
            <w:r w:rsidRPr="00E84475">
              <w:rPr>
                <w:rFonts w:hAnsi="宋体"/>
                <w:szCs w:val="24"/>
              </w:rPr>
              <w:t>月</w:t>
            </w:r>
            <w:r w:rsidRPr="00E84475">
              <w:rPr>
                <w:szCs w:val="24"/>
              </w:rPr>
              <w:t>2</w:t>
            </w:r>
            <w:r w:rsidRPr="00E84475">
              <w:rPr>
                <w:rFonts w:hAnsi="宋体"/>
                <w:szCs w:val="24"/>
              </w:rPr>
              <w:t>日，管理手册按</w:t>
            </w:r>
            <w:r w:rsidRPr="00E84475">
              <w:rPr>
                <w:szCs w:val="24"/>
              </w:rPr>
              <w:t>ISO45001</w:t>
            </w:r>
            <w:r w:rsidRPr="00E84475">
              <w:rPr>
                <w:rFonts w:hAnsi="宋体"/>
                <w:szCs w:val="24"/>
              </w:rPr>
              <w:t>：</w:t>
            </w:r>
            <w:r w:rsidRPr="00E84475">
              <w:rPr>
                <w:szCs w:val="24"/>
              </w:rPr>
              <w:t>2015</w:t>
            </w:r>
            <w:r w:rsidRPr="00E84475">
              <w:rPr>
                <w:rFonts w:hAnsi="宋体"/>
                <w:szCs w:val="24"/>
              </w:rPr>
              <w:t>标准要求进行变更，查有文件更新发行记录</w:t>
            </w:r>
            <w:r w:rsidRPr="00E84475">
              <w:rPr>
                <w:rFonts w:hAnsi="宋体"/>
                <w:spacing w:val="-6"/>
                <w:szCs w:val="21"/>
              </w:rPr>
              <w:t>。</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管理手册中确定的认证范围：</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spacing w:val="-6"/>
                <w:szCs w:val="21"/>
              </w:rPr>
              <w:t>QMS</w:t>
            </w:r>
            <w:r w:rsidRPr="00E84475">
              <w:rPr>
                <w:rFonts w:hAnsi="宋体"/>
                <w:spacing w:val="-6"/>
                <w:szCs w:val="21"/>
              </w:rPr>
              <w:t>：保险柜、文件柜、帐卡箱、不锈钢金库门、活动金库门、信报箱、密集架、书架的制造</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spacing w:val="-6"/>
                <w:szCs w:val="21"/>
              </w:rPr>
              <w:t>EMS</w:t>
            </w:r>
            <w:r w:rsidRPr="00E84475">
              <w:rPr>
                <w:rFonts w:hAnsi="宋体"/>
                <w:spacing w:val="-6"/>
                <w:szCs w:val="21"/>
              </w:rPr>
              <w:t>：保险柜、文件柜、帐卡箱、不锈钢金库门、活动金库门、信报箱、密集架、书架的制造及其所涉及场所的相关环境管理活动</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spacing w:val="-6"/>
                <w:szCs w:val="21"/>
              </w:rPr>
              <w:t>OHSMS</w:t>
            </w:r>
            <w:r w:rsidRPr="00E84475">
              <w:rPr>
                <w:rFonts w:hAnsi="宋体"/>
                <w:spacing w:val="-6"/>
                <w:szCs w:val="21"/>
              </w:rPr>
              <w:t>：保险柜、文件柜、帐卡箱、不锈钢金库门、活动金库门、信报箱、密集架、书架的制造及其所涉及场所的相关职业健康安全管理活动</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不适用条款：</w:t>
            </w:r>
            <w:r w:rsidRPr="00E84475">
              <w:rPr>
                <w:spacing w:val="-6"/>
                <w:szCs w:val="21"/>
              </w:rPr>
              <w:t>Q8.3</w:t>
            </w:r>
            <w:r w:rsidRPr="00E84475">
              <w:rPr>
                <w:rFonts w:hAnsi="宋体"/>
                <w:spacing w:val="-6"/>
                <w:szCs w:val="21"/>
              </w:rPr>
              <w:t>。参照行业标准、企业规范及客户提供的尺寸要求转换为技术图纸、工艺要求组织生产，其生产过程不涉及管理体系标准中</w:t>
            </w:r>
            <w:r w:rsidRPr="00E84475">
              <w:rPr>
                <w:spacing w:val="-6"/>
                <w:szCs w:val="21"/>
              </w:rPr>
              <w:t>8.3</w:t>
            </w:r>
            <w:r w:rsidRPr="00E84475">
              <w:rPr>
                <w:rFonts w:hAnsi="宋体"/>
                <w:spacing w:val="-6"/>
                <w:szCs w:val="21"/>
              </w:rPr>
              <w:t>条款内容，删减不影响公司确保其产品和服务合格的能力或责任，对增强顾客满意也不会产生影响，基本合理。</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经识别，公司无外包过程。</w:t>
            </w:r>
          </w:p>
        </w:tc>
        <w:tc>
          <w:tcPr>
            <w:tcW w:w="1585" w:type="dxa"/>
          </w:tcPr>
          <w:p w:rsidR="00E84475" w:rsidRPr="00E84475" w:rsidRDefault="00E84475">
            <w:r w:rsidRPr="00E84475">
              <w:rPr>
                <w:rFonts w:hAnsi="宋体"/>
                <w:szCs w:val="21"/>
              </w:rPr>
              <w:lastRenderedPageBreak/>
              <w:t>符合</w:t>
            </w:r>
          </w:p>
        </w:tc>
      </w:tr>
      <w:tr w:rsidR="00E84475" w:rsidRPr="00E84475" w:rsidTr="00E327EA">
        <w:trPr>
          <w:trHeight w:val="1968"/>
        </w:trPr>
        <w:tc>
          <w:tcPr>
            <w:tcW w:w="1965" w:type="dxa"/>
          </w:tcPr>
          <w:p w:rsidR="00E84475" w:rsidRPr="00E84475" w:rsidRDefault="00E84475">
            <w:pPr>
              <w:rPr>
                <w:spacing w:val="-6"/>
                <w:szCs w:val="21"/>
              </w:rPr>
            </w:pPr>
            <w:r w:rsidRPr="00E84475">
              <w:rPr>
                <w:rFonts w:hAnsi="宋体"/>
                <w:spacing w:val="-6"/>
                <w:szCs w:val="21"/>
              </w:rPr>
              <w:lastRenderedPageBreak/>
              <w:t>领导作用和承诺</w:t>
            </w:r>
          </w:p>
          <w:p w:rsidR="00E84475" w:rsidRPr="00E84475" w:rsidRDefault="00E84475">
            <w:pPr>
              <w:rPr>
                <w:spacing w:val="-6"/>
                <w:szCs w:val="21"/>
              </w:rPr>
            </w:pPr>
            <w:r w:rsidRPr="00E84475">
              <w:rPr>
                <w:rFonts w:hAnsi="宋体"/>
                <w:spacing w:val="-6"/>
                <w:szCs w:val="21"/>
              </w:rPr>
              <w:t>组织的岗位、职责和权限</w:t>
            </w:r>
          </w:p>
          <w:p w:rsidR="00E84475" w:rsidRPr="00E84475" w:rsidRDefault="00E84475">
            <w:pPr>
              <w:rPr>
                <w:spacing w:val="-6"/>
                <w:szCs w:val="21"/>
              </w:rPr>
            </w:pPr>
          </w:p>
        </w:tc>
        <w:tc>
          <w:tcPr>
            <w:tcW w:w="1155" w:type="dxa"/>
          </w:tcPr>
          <w:p w:rsidR="00E84475" w:rsidRPr="00E84475" w:rsidRDefault="00E84475">
            <w:pPr>
              <w:jc w:val="center"/>
              <w:rPr>
                <w:spacing w:val="-6"/>
                <w:szCs w:val="21"/>
              </w:rPr>
            </w:pPr>
            <w:r w:rsidRPr="00E84475">
              <w:rPr>
                <w:spacing w:val="-6"/>
                <w:szCs w:val="21"/>
              </w:rPr>
              <w:t>QEO:5.1</w:t>
            </w:r>
          </w:p>
          <w:p w:rsidR="00E84475" w:rsidRPr="00E84475" w:rsidRDefault="00E84475">
            <w:pPr>
              <w:jc w:val="center"/>
              <w:rPr>
                <w:spacing w:val="-6"/>
                <w:szCs w:val="21"/>
              </w:rPr>
            </w:pPr>
            <w:r w:rsidRPr="00E84475">
              <w:rPr>
                <w:spacing w:val="-6"/>
                <w:szCs w:val="21"/>
              </w:rPr>
              <w:t>5.3</w:t>
            </w:r>
          </w:p>
          <w:p w:rsidR="00E84475" w:rsidRPr="00E84475" w:rsidRDefault="00E84475"/>
        </w:tc>
        <w:tc>
          <w:tcPr>
            <w:tcW w:w="10004" w:type="dxa"/>
            <w:vAlign w:val="center"/>
          </w:tcPr>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公司部门设置有：行政部、采购部、销售部、生产部、质检部、财务部；</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编制了岗位职责汇编，以文件上发的形式沟通各部门的职责及各部门之间工作的联系。</w:t>
            </w:r>
          </w:p>
        </w:tc>
        <w:tc>
          <w:tcPr>
            <w:tcW w:w="1585" w:type="dxa"/>
          </w:tcPr>
          <w:p w:rsidR="00E84475" w:rsidRPr="00E84475" w:rsidRDefault="00E84475">
            <w:r w:rsidRPr="00E84475">
              <w:rPr>
                <w:rFonts w:hAnsi="宋体"/>
                <w:szCs w:val="21"/>
              </w:rPr>
              <w:t>符合</w:t>
            </w:r>
          </w:p>
        </w:tc>
      </w:tr>
      <w:tr w:rsidR="00E84475" w:rsidRPr="00E84475" w:rsidTr="00E327EA">
        <w:trPr>
          <w:trHeight w:val="1305"/>
        </w:trPr>
        <w:tc>
          <w:tcPr>
            <w:tcW w:w="1965" w:type="dxa"/>
          </w:tcPr>
          <w:p w:rsidR="00E84475" w:rsidRPr="00E84475" w:rsidRDefault="00E84475">
            <w:pPr>
              <w:rPr>
                <w:spacing w:val="-6"/>
                <w:szCs w:val="21"/>
              </w:rPr>
            </w:pPr>
            <w:r w:rsidRPr="00E84475">
              <w:rPr>
                <w:rFonts w:hAnsi="宋体"/>
                <w:spacing w:val="-6"/>
                <w:szCs w:val="21"/>
              </w:rPr>
              <w:lastRenderedPageBreak/>
              <w:t>管理方针</w:t>
            </w:r>
          </w:p>
          <w:p w:rsidR="00E84475" w:rsidRPr="00E84475" w:rsidRDefault="00E84475">
            <w:r w:rsidRPr="00E84475">
              <w:rPr>
                <w:rFonts w:hAnsi="宋体"/>
                <w:spacing w:val="-6"/>
                <w:szCs w:val="21"/>
              </w:rPr>
              <w:t>目标及其实现的策划</w:t>
            </w:r>
          </w:p>
        </w:tc>
        <w:tc>
          <w:tcPr>
            <w:tcW w:w="1155" w:type="dxa"/>
          </w:tcPr>
          <w:p w:rsidR="00E84475" w:rsidRPr="00E84475" w:rsidRDefault="00E84475">
            <w:pPr>
              <w:jc w:val="center"/>
              <w:rPr>
                <w:spacing w:val="-6"/>
                <w:szCs w:val="21"/>
              </w:rPr>
            </w:pPr>
            <w:r w:rsidRPr="00E84475">
              <w:rPr>
                <w:spacing w:val="-6"/>
                <w:szCs w:val="21"/>
              </w:rPr>
              <w:t>QEO:5.2</w:t>
            </w:r>
          </w:p>
          <w:p w:rsidR="00E84475" w:rsidRPr="00E84475" w:rsidRDefault="00E84475">
            <w:pPr>
              <w:jc w:val="center"/>
              <w:rPr>
                <w:spacing w:val="-6"/>
                <w:szCs w:val="21"/>
              </w:rPr>
            </w:pPr>
            <w:r w:rsidRPr="00E84475">
              <w:rPr>
                <w:spacing w:val="-6"/>
                <w:szCs w:val="21"/>
              </w:rPr>
              <w:t>6.2</w:t>
            </w:r>
          </w:p>
        </w:tc>
        <w:tc>
          <w:tcPr>
            <w:tcW w:w="10004" w:type="dxa"/>
            <w:vAlign w:val="center"/>
          </w:tcPr>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公司建立的管理方针为：</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质量</w:t>
            </w:r>
            <w:r w:rsidRPr="00E84475">
              <w:rPr>
                <w:spacing w:val="-6"/>
                <w:szCs w:val="21"/>
              </w:rPr>
              <w:t>/</w:t>
            </w:r>
            <w:r w:rsidRPr="00E84475">
              <w:rPr>
                <w:rFonts w:hAnsi="宋体"/>
                <w:spacing w:val="-6"/>
                <w:szCs w:val="21"/>
              </w:rPr>
              <w:t>环境职业健康安全方针：</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质量至上、持续创新、诚实守信、顾客至上</w:t>
            </w:r>
            <w:r w:rsidRPr="00E84475">
              <w:rPr>
                <w:spacing w:val="-6"/>
                <w:szCs w:val="21"/>
              </w:rPr>
              <w:t xml:space="preserve"> </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预防为主，降低风险；遵章守法，创造和谐</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方针适宜于公司现状，在管理手册中明确，通过文件发放，是员工获知，适用时提供给相关方。并以方针为框架，建立了公司管理目标：</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产品质量目标：产品出厂合格率</w:t>
            </w:r>
            <w:r w:rsidRPr="00E84475">
              <w:rPr>
                <w:spacing w:val="-6"/>
                <w:szCs w:val="21"/>
              </w:rPr>
              <w:t>100%</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spacing w:val="-6"/>
                <w:szCs w:val="21"/>
              </w:rPr>
              <w:t xml:space="preserve">              </w:t>
            </w:r>
            <w:r w:rsidRPr="00E84475">
              <w:rPr>
                <w:rFonts w:hAnsi="宋体"/>
                <w:spacing w:val="-6"/>
                <w:szCs w:val="21"/>
              </w:rPr>
              <w:t>客户满意度大于</w:t>
            </w:r>
            <w:r w:rsidRPr="00E84475">
              <w:rPr>
                <w:spacing w:val="-6"/>
                <w:szCs w:val="21"/>
              </w:rPr>
              <w:t>95</w:t>
            </w:r>
            <w:r w:rsidRPr="00E84475">
              <w:rPr>
                <w:rFonts w:hAnsi="宋体"/>
                <w:spacing w:val="-6"/>
                <w:szCs w:val="21"/>
              </w:rPr>
              <w:t>分</w:t>
            </w:r>
            <w:r w:rsidRPr="00E84475">
              <w:rPr>
                <w:spacing w:val="-6"/>
                <w:szCs w:val="21"/>
              </w:rPr>
              <w:t xml:space="preserve"> </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安环目标：固体废弃物分类处置率</w:t>
            </w:r>
            <w:r w:rsidRPr="00E84475">
              <w:rPr>
                <w:spacing w:val="-6"/>
                <w:szCs w:val="21"/>
              </w:rPr>
              <w:t>100%</w:t>
            </w:r>
            <w:r w:rsidRPr="00E84475">
              <w:rPr>
                <w:rFonts w:hAnsi="宋体"/>
                <w:spacing w:val="-6"/>
                <w:szCs w:val="21"/>
              </w:rPr>
              <w:t>；</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火灾事故发生率为</w:t>
            </w:r>
            <w:r w:rsidRPr="00E84475">
              <w:rPr>
                <w:spacing w:val="-6"/>
                <w:szCs w:val="21"/>
              </w:rPr>
              <w:t>0</w:t>
            </w:r>
            <w:r w:rsidRPr="00E84475">
              <w:rPr>
                <w:rFonts w:hAnsi="宋体"/>
                <w:spacing w:val="-6"/>
                <w:szCs w:val="21"/>
              </w:rPr>
              <w:t>；</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spacing w:val="-6"/>
                <w:szCs w:val="21"/>
              </w:rPr>
              <w:t xml:space="preserve"> </w:t>
            </w:r>
            <w:r w:rsidRPr="00E84475">
              <w:rPr>
                <w:rFonts w:hAnsi="宋体"/>
                <w:spacing w:val="-6"/>
                <w:szCs w:val="21"/>
              </w:rPr>
              <w:t>职业病发生率为</w:t>
            </w:r>
            <w:r w:rsidRPr="00E84475">
              <w:rPr>
                <w:spacing w:val="-6"/>
                <w:szCs w:val="21"/>
              </w:rPr>
              <w:t>0</w:t>
            </w:r>
            <w:r w:rsidRPr="00E84475">
              <w:rPr>
                <w:rFonts w:hAnsi="宋体"/>
                <w:spacing w:val="-6"/>
                <w:szCs w:val="21"/>
              </w:rPr>
              <w:t>；</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spacing w:val="-6"/>
                <w:szCs w:val="21"/>
              </w:rPr>
              <w:t xml:space="preserve"> </w:t>
            </w:r>
            <w:r w:rsidRPr="00E84475">
              <w:rPr>
                <w:rFonts w:hAnsi="宋体"/>
                <w:spacing w:val="-6"/>
                <w:szCs w:val="21"/>
              </w:rPr>
              <w:t>员工重大伤亡率为</w:t>
            </w:r>
            <w:r w:rsidRPr="00E84475">
              <w:rPr>
                <w:spacing w:val="-6"/>
                <w:szCs w:val="21"/>
              </w:rPr>
              <w:t>0</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提供了本公司的环境和安全管理方案和控制措施。基本符合。</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保留</w:t>
            </w:r>
            <w:r w:rsidRPr="00E84475">
              <w:rPr>
                <w:spacing w:val="-6"/>
                <w:szCs w:val="21"/>
              </w:rPr>
              <w:t>“</w:t>
            </w:r>
            <w:r w:rsidRPr="00E84475">
              <w:rPr>
                <w:rFonts w:hAnsi="宋体"/>
                <w:spacing w:val="-6"/>
                <w:szCs w:val="21"/>
              </w:rPr>
              <w:t>管理目标</w:t>
            </w:r>
            <w:r w:rsidRPr="00E84475">
              <w:rPr>
                <w:spacing w:val="-6"/>
                <w:szCs w:val="21"/>
              </w:rPr>
              <w:t>/</w:t>
            </w:r>
            <w:r w:rsidRPr="00E84475">
              <w:rPr>
                <w:rFonts w:hAnsi="宋体"/>
                <w:spacing w:val="-6"/>
                <w:szCs w:val="21"/>
              </w:rPr>
              <w:t>指标分解考核表</w:t>
            </w:r>
            <w:r w:rsidRPr="00E84475">
              <w:rPr>
                <w:spacing w:val="-6"/>
                <w:szCs w:val="21"/>
              </w:rPr>
              <w:t>”</w:t>
            </w:r>
            <w:r w:rsidRPr="00E84475">
              <w:rPr>
                <w:rFonts w:hAnsi="宋体"/>
                <w:spacing w:val="-6"/>
                <w:szCs w:val="21"/>
              </w:rPr>
              <w:t>，显示对管理目标进行了分解，</w:t>
            </w:r>
            <w:r w:rsidRPr="00E84475">
              <w:rPr>
                <w:spacing w:val="-6"/>
                <w:szCs w:val="21"/>
              </w:rPr>
              <w:t>2020</w:t>
            </w:r>
            <w:r w:rsidRPr="00E84475">
              <w:rPr>
                <w:rFonts w:hAnsi="宋体"/>
                <w:spacing w:val="-6"/>
                <w:szCs w:val="21"/>
              </w:rPr>
              <w:t>年</w:t>
            </w:r>
            <w:r w:rsidR="00F91B81">
              <w:rPr>
                <w:rFonts w:hint="eastAsia"/>
                <w:spacing w:val="-6"/>
                <w:szCs w:val="21"/>
              </w:rPr>
              <w:t>1</w:t>
            </w:r>
            <w:r w:rsidRPr="00E84475">
              <w:rPr>
                <w:rFonts w:hAnsi="宋体"/>
                <w:spacing w:val="-6"/>
                <w:szCs w:val="21"/>
              </w:rPr>
              <w:t>月</w:t>
            </w:r>
            <w:r w:rsidRPr="00E84475">
              <w:rPr>
                <w:spacing w:val="-6"/>
                <w:szCs w:val="21"/>
              </w:rPr>
              <w:t>-12</w:t>
            </w:r>
            <w:r w:rsidRPr="00E84475">
              <w:rPr>
                <w:rFonts w:hAnsi="宋体"/>
                <w:spacing w:val="-6"/>
                <w:szCs w:val="21"/>
              </w:rPr>
              <w:t>月所有目标均已完成。</w:t>
            </w:r>
          </w:p>
        </w:tc>
        <w:tc>
          <w:tcPr>
            <w:tcW w:w="1585" w:type="dxa"/>
          </w:tcPr>
          <w:p w:rsidR="00E84475" w:rsidRPr="00E84475" w:rsidRDefault="00E84475">
            <w:r w:rsidRPr="00E84475">
              <w:rPr>
                <w:rFonts w:hAnsi="宋体"/>
                <w:szCs w:val="21"/>
              </w:rPr>
              <w:t>符合</w:t>
            </w:r>
          </w:p>
        </w:tc>
      </w:tr>
      <w:tr w:rsidR="00E84475" w:rsidRPr="00E84475" w:rsidTr="00E327EA">
        <w:trPr>
          <w:trHeight w:val="2110"/>
        </w:trPr>
        <w:tc>
          <w:tcPr>
            <w:tcW w:w="1965" w:type="dxa"/>
          </w:tcPr>
          <w:p w:rsidR="00E84475" w:rsidRPr="00E84475" w:rsidRDefault="00E84475">
            <w:pPr>
              <w:rPr>
                <w:spacing w:val="-6"/>
                <w:szCs w:val="21"/>
              </w:rPr>
            </w:pPr>
            <w:r w:rsidRPr="00E84475">
              <w:rPr>
                <w:rFonts w:hAnsi="宋体"/>
                <w:spacing w:val="-6"/>
                <w:szCs w:val="21"/>
              </w:rPr>
              <w:t>资源总则</w:t>
            </w:r>
          </w:p>
        </w:tc>
        <w:tc>
          <w:tcPr>
            <w:tcW w:w="1155" w:type="dxa"/>
          </w:tcPr>
          <w:p w:rsidR="00E84475" w:rsidRPr="00E84475" w:rsidRDefault="00E84475">
            <w:pPr>
              <w:jc w:val="center"/>
              <w:rPr>
                <w:spacing w:val="-6"/>
                <w:szCs w:val="21"/>
              </w:rPr>
            </w:pPr>
            <w:r w:rsidRPr="00E84475">
              <w:rPr>
                <w:spacing w:val="-6"/>
                <w:szCs w:val="21"/>
              </w:rPr>
              <w:t>Q7.1.1</w:t>
            </w:r>
          </w:p>
          <w:p w:rsidR="00E84475" w:rsidRPr="00E84475" w:rsidRDefault="00E84475">
            <w:pPr>
              <w:jc w:val="center"/>
              <w:rPr>
                <w:spacing w:val="-6"/>
                <w:szCs w:val="21"/>
              </w:rPr>
            </w:pPr>
            <w:r w:rsidRPr="00E84475">
              <w:rPr>
                <w:spacing w:val="-6"/>
                <w:szCs w:val="21"/>
              </w:rPr>
              <w:t>EO:7.1</w:t>
            </w:r>
          </w:p>
        </w:tc>
        <w:tc>
          <w:tcPr>
            <w:tcW w:w="10004" w:type="dxa"/>
            <w:vAlign w:val="center"/>
          </w:tcPr>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总经理主持了今年的管理评审，对方针、目标的适宜性进行了评审，协助管代进行了内审，确保所需资源得到满足。</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为确保公司环保、安全资金得得以保障，公司每年制定专门预算，及时提供有关资金，确保本公司各项资金</w:t>
            </w:r>
            <w:r w:rsidRPr="00E84475">
              <w:rPr>
                <w:rFonts w:hAnsi="宋体"/>
                <w:spacing w:val="-6"/>
                <w:szCs w:val="21"/>
              </w:rPr>
              <w:lastRenderedPageBreak/>
              <w:t>及时到位，保证环保、安全活动得到实施，达到预防污染、安全第一的活动目的。公司根据经生产营运行需要，配备了各岗位所需人员、生产设备、监视测量设备、办公设备（电脑、打印机等）、消防器材、劳动防护用品、经营运行资金等资源，体系建立至今，未发生资源不足影响满足客户要求的现象。</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公司目前的基础设施，能够满足当前三体系的要求。公司将依据经营发展的需要，会不断补充与增加。</w:t>
            </w:r>
          </w:p>
        </w:tc>
        <w:tc>
          <w:tcPr>
            <w:tcW w:w="1585" w:type="dxa"/>
          </w:tcPr>
          <w:p w:rsidR="00E84475" w:rsidRPr="00E84475" w:rsidRDefault="00E84475">
            <w:r w:rsidRPr="00E84475">
              <w:rPr>
                <w:rFonts w:hAnsi="宋体"/>
                <w:szCs w:val="21"/>
              </w:rPr>
              <w:lastRenderedPageBreak/>
              <w:t>符合</w:t>
            </w:r>
          </w:p>
        </w:tc>
      </w:tr>
      <w:tr w:rsidR="00E84475" w:rsidRPr="00E84475" w:rsidTr="00E327EA">
        <w:trPr>
          <w:trHeight w:val="1005"/>
        </w:trPr>
        <w:tc>
          <w:tcPr>
            <w:tcW w:w="1965" w:type="dxa"/>
          </w:tcPr>
          <w:p w:rsidR="00E84475" w:rsidRPr="00E84475" w:rsidRDefault="00E84475">
            <w:pPr>
              <w:rPr>
                <w:spacing w:val="-6"/>
                <w:szCs w:val="21"/>
              </w:rPr>
            </w:pPr>
            <w:r w:rsidRPr="00E84475">
              <w:rPr>
                <w:rFonts w:hAnsi="宋体"/>
                <w:spacing w:val="-6"/>
                <w:szCs w:val="21"/>
              </w:rPr>
              <w:lastRenderedPageBreak/>
              <w:t>沟通</w:t>
            </w:r>
            <w:r w:rsidRPr="00E84475">
              <w:rPr>
                <w:spacing w:val="-6"/>
                <w:szCs w:val="21"/>
              </w:rPr>
              <w:t>/</w:t>
            </w:r>
            <w:r w:rsidRPr="00E84475">
              <w:rPr>
                <w:rFonts w:hAnsi="宋体"/>
                <w:spacing w:val="-6"/>
                <w:szCs w:val="21"/>
              </w:rPr>
              <w:t>信息交流</w:t>
            </w:r>
          </w:p>
        </w:tc>
        <w:tc>
          <w:tcPr>
            <w:tcW w:w="1155" w:type="dxa"/>
          </w:tcPr>
          <w:p w:rsidR="00E84475" w:rsidRPr="00E84475" w:rsidRDefault="00E84475">
            <w:pPr>
              <w:jc w:val="center"/>
              <w:rPr>
                <w:spacing w:val="-6"/>
                <w:szCs w:val="21"/>
              </w:rPr>
            </w:pPr>
            <w:r w:rsidRPr="00E84475">
              <w:rPr>
                <w:spacing w:val="-6"/>
                <w:szCs w:val="21"/>
              </w:rPr>
              <w:t>QEO:7.4</w:t>
            </w:r>
          </w:p>
        </w:tc>
        <w:tc>
          <w:tcPr>
            <w:tcW w:w="10004" w:type="dxa"/>
            <w:vAlign w:val="center"/>
          </w:tcPr>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编制了《信息交流、协商和沟通控制程序》，确了内部外部信息交流的内容及职责，包含重要环境因素、不可接受风险、管理方针、应急控制等的交流规定，基本符合。</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日常对于质量、环保、安全方面的信息主要利用会议、培训、座谈、电话、网络、收文等方式进行内外部沟通和协商。</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经交流，体系运行中，通过信息联络单、口头、电话、办公会议、生产现场协调会等方式进行内部沟通，通过宣贯培训让员工充分认识到质量环境、职业健康安全体系的要求。</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内部、外部沟通协商的机制已建立运行，有效。</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现场查见会议记录、通知通报、培训记录、文件签收等组织内部培训方式相关记录。</w:t>
            </w:r>
          </w:p>
        </w:tc>
        <w:tc>
          <w:tcPr>
            <w:tcW w:w="1585" w:type="dxa"/>
          </w:tcPr>
          <w:p w:rsidR="00E84475" w:rsidRPr="00E84475" w:rsidRDefault="00E84475">
            <w:r w:rsidRPr="00E84475">
              <w:rPr>
                <w:rFonts w:hAnsi="宋体"/>
                <w:szCs w:val="21"/>
              </w:rPr>
              <w:t>符合</w:t>
            </w:r>
          </w:p>
        </w:tc>
      </w:tr>
      <w:tr w:rsidR="00E84475" w:rsidRPr="00E84475" w:rsidTr="00E327EA">
        <w:trPr>
          <w:trHeight w:val="547"/>
        </w:trPr>
        <w:tc>
          <w:tcPr>
            <w:tcW w:w="1965" w:type="dxa"/>
          </w:tcPr>
          <w:p w:rsidR="00E84475" w:rsidRPr="00E84475" w:rsidRDefault="00E84475">
            <w:pPr>
              <w:rPr>
                <w:spacing w:val="-6"/>
                <w:szCs w:val="21"/>
              </w:rPr>
            </w:pPr>
            <w:r w:rsidRPr="00E84475">
              <w:rPr>
                <w:rFonts w:hAnsi="宋体"/>
                <w:spacing w:val="-6"/>
                <w:szCs w:val="21"/>
              </w:rPr>
              <w:t>管理评审</w:t>
            </w:r>
          </w:p>
        </w:tc>
        <w:tc>
          <w:tcPr>
            <w:tcW w:w="1155" w:type="dxa"/>
          </w:tcPr>
          <w:p w:rsidR="00E84475" w:rsidRPr="00E84475" w:rsidRDefault="00E84475">
            <w:pPr>
              <w:jc w:val="center"/>
              <w:rPr>
                <w:spacing w:val="-6"/>
                <w:szCs w:val="21"/>
              </w:rPr>
            </w:pPr>
            <w:r w:rsidRPr="00E84475">
              <w:rPr>
                <w:spacing w:val="-6"/>
                <w:szCs w:val="21"/>
              </w:rPr>
              <w:t>QEO:9.3</w:t>
            </w:r>
          </w:p>
        </w:tc>
        <w:tc>
          <w:tcPr>
            <w:tcW w:w="10004" w:type="dxa"/>
            <w:vAlign w:val="center"/>
          </w:tcPr>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查看《管理评审程序》，基本符合要求。</w:t>
            </w:r>
            <w:r w:rsidRPr="00E84475">
              <w:rPr>
                <w:spacing w:val="-6"/>
                <w:szCs w:val="21"/>
              </w:rPr>
              <w:t>2020.10.20</w:t>
            </w:r>
            <w:r w:rsidRPr="00E84475">
              <w:rPr>
                <w:rFonts w:hAnsi="宋体"/>
                <w:spacing w:val="-6"/>
                <w:szCs w:val="21"/>
              </w:rPr>
              <w:t>日进行了管理评审。</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查看</w:t>
            </w:r>
            <w:r w:rsidRPr="00E84475">
              <w:rPr>
                <w:spacing w:val="-6"/>
                <w:szCs w:val="21"/>
              </w:rPr>
              <w:t>“</w:t>
            </w:r>
            <w:r w:rsidRPr="00E84475">
              <w:rPr>
                <w:rFonts w:hAnsi="宋体"/>
                <w:spacing w:val="-6"/>
                <w:szCs w:val="21"/>
              </w:rPr>
              <w:t>管理评审计划</w:t>
            </w:r>
            <w:r w:rsidRPr="00E84475">
              <w:rPr>
                <w:spacing w:val="-6"/>
                <w:szCs w:val="21"/>
              </w:rPr>
              <w:t>”</w:t>
            </w:r>
            <w:r w:rsidRPr="00E84475">
              <w:rPr>
                <w:rFonts w:hAnsi="宋体"/>
                <w:spacing w:val="-6"/>
                <w:szCs w:val="21"/>
              </w:rPr>
              <w:t>，由张雪斌签发；内容包括；评审目的、评审时间、参加部门人员、评审输入内容等。</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管理评审输入</w:t>
            </w:r>
            <w:r w:rsidRPr="00E84475">
              <w:rPr>
                <w:spacing w:val="-6"/>
                <w:szCs w:val="21"/>
              </w:rPr>
              <w:t>:</w:t>
            </w:r>
            <w:r w:rsidRPr="00E84475">
              <w:rPr>
                <w:rFonts w:hAnsi="宋体"/>
                <w:spacing w:val="-6"/>
                <w:szCs w:val="21"/>
              </w:rPr>
              <w:t>包括组织的战略方向、与管理体系相关的内外部因素的变化，顾客满意和相关方的反馈，目标</w:t>
            </w:r>
            <w:r w:rsidRPr="00E84475">
              <w:rPr>
                <w:rFonts w:hAnsi="宋体"/>
                <w:spacing w:val="-6"/>
                <w:szCs w:val="21"/>
              </w:rPr>
              <w:lastRenderedPageBreak/>
              <w:t>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管理评审输出：</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查看了总经理批准的</w:t>
            </w:r>
            <w:r w:rsidRPr="00E84475">
              <w:rPr>
                <w:spacing w:val="-6"/>
                <w:szCs w:val="21"/>
              </w:rPr>
              <w:t>“</w:t>
            </w:r>
            <w:r w:rsidRPr="00E84475">
              <w:rPr>
                <w:rFonts w:hAnsi="宋体"/>
                <w:spacing w:val="-6"/>
                <w:szCs w:val="21"/>
              </w:rPr>
              <w:t>管理评审报告</w:t>
            </w:r>
            <w:r w:rsidRPr="00E84475">
              <w:rPr>
                <w:spacing w:val="-6"/>
                <w:szCs w:val="21"/>
              </w:rPr>
              <w:t>”</w:t>
            </w:r>
            <w:r w:rsidRPr="00E84475">
              <w:rPr>
                <w:rFonts w:hAnsi="宋体"/>
                <w:spacing w:val="-6"/>
                <w:szCs w:val="21"/>
              </w:rPr>
              <w:t>，对公司体系文件的符合性，国家、地方及行业相关法规、标准的执行情况，风险和机遇的应对情况，产品质量情况，内审实施情况、相关方投诉情况、管理目标完成情况、管理体系的适宜性、有效性、充分性做出了评价。评审结论：自体系建立以来，公司的管理体系运行全面展开，收到良好的效果，经评审认为本公司的管理体系的建立和运行是充分的、适宜的、有效的。已具备了审核的条件。提出了如下改进措施</w:t>
            </w:r>
            <w:r w:rsidRPr="00E84475">
              <w:rPr>
                <w:spacing w:val="-6"/>
                <w:szCs w:val="21"/>
              </w:rPr>
              <w:t>:</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spacing w:val="-6"/>
                <w:szCs w:val="21"/>
              </w:rPr>
              <w:t>1</w:t>
            </w:r>
            <w:r w:rsidRPr="00E84475">
              <w:rPr>
                <w:rFonts w:hAnsi="宋体"/>
                <w:spacing w:val="-6"/>
                <w:szCs w:val="21"/>
              </w:rPr>
              <w:t>）进一步组织对相关的法律、法规、规程和规范的学习，以增强广大技术人员的质量意识环境保护意识；；</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本年度管理评审改善项已制定实施计划，正在实施中。</w:t>
            </w:r>
          </w:p>
          <w:p w:rsidR="00E84475" w:rsidRPr="00E84475" w:rsidRDefault="00E84475" w:rsidP="00E26056">
            <w:pPr>
              <w:adjustRightInd w:val="0"/>
              <w:snapToGrid w:val="0"/>
              <w:spacing w:beforeLines="30" w:afterLines="30" w:line="312" w:lineRule="auto"/>
              <w:ind w:rightChars="50" w:right="105" w:firstLineChars="200" w:firstLine="396"/>
              <w:textAlignment w:val="baseline"/>
            </w:pPr>
            <w:r w:rsidRPr="00E84475">
              <w:rPr>
                <w:rFonts w:hAnsi="宋体"/>
                <w:spacing w:val="-6"/>
                <w:szCs w:val="21"/>
              </w:rPr>
              <w:t>查</w:t>
            </w:r>
            <w:r w:rsidRPr="00E84475">
              <w:rPr>
                <w:spacing w:val="-6"/>
                <w:szCs w:val="21"/>
              </w:rPr>
              <w:t>2019</w:t>
            </w:r>
            <w:r w:rsidRPr="00E84475">
              <w:rPr>
                <w:rFonts w:hAnsi="宋体"/>
                <w:spacing w:val="-6"/>
                <w:szCs w:val="21"/>
              </w:rPr>
              <w:t>年管理评审会议决议项改善措施完成情况，行政部已按要求</w:t>
            </w:r>
            <w:r w:rsidRPr="00E84475">
              <w:rPr>
                <w:rFonts w:hAnsi="宋体"/>
              </w:rPr>
              <w:t>对</w:t>
            </w:r>
            <w:r w:rsidRPr="00E84475">
              <w:t>GB/T19001-2016/ISO 9001</w:t>
            </w:r>
            <w:r w:rsidRPr="00E84475">
              <w:rPr>
                <w:rFonts w:hAnsi="宋体"/>
              </w:rPr>
              <w:t>：</w:t>
            </w:r>
            <w:r w:rsidRPr="00E84475">
              <w:t>2015</w:t>
            </w:r>
            <w:r w:rsidRPr="00E84475">
              <w:rPr>
                <w:rFonts w:hAnsi="宋体"/>
              </w:rPr>
              <w:t>、</w:t>
            </w:r>
            <w:r w:rsidRPr="00E84475">
              <w:t>GB/T24001-2016/ISO 14001</w:t>
            </w:r>
            <w:r w:rsidRPr="00E84475">
              <w:rPr>
                <w:rFonts w:hAnsi="宋体"/>
              </w:rPr>
              <w:t>：</w:t>
            </w:r>
            <w:r w:rsidRPr="00E84475">
              <w:t>2015</w:t>
            </w:r>
            <w:r w:rsidRPr="00E84475">
              <w:rPr>
                <w:rFonts w:hAnsi="宋体"/>
              </w:rPr>
              <w:t>标准、《管理手册》、《管理程序文件》组织培训学习，</w:t>
            </w:r>
            <w:r w:rsidRPr="00E84475">
              <w:t>2019</w:t>
            </w:r>
            <w:r w:rsidRPr="00E84475">
              <w:rPr>
                <w:rFonts w:hAnsi="宋体"/>
              </w:rPr>
              <w:t>年</w:t>
            </w:r>
            <w:r w:rsidRPr="00E84475">
              <w:t>12</w:t>
            </w:r>
            <w:r w:rsidRPr="00E84475">
              <w:rPr>
                <w:rFonts w:hAnsi="宋体"/>
              </w:rPr>
              <w:t>月已完成。</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管理评审的策划及实施符合要求。</w:t>
            </w:r>
          </w:p>
        </w:tc>
        <w:tc>
          <w:tcPr>
            <w:tcW w:w="1585" w:type="dxa"/>
          </w:tcPr>
          <w:p w:rsidR="00E84475" w:rsidRPr="00E84475" w:rsidRDefault="00E84475">
            <w:r w:rsidRPr="00E84475">
              <w:rPr>
                <w:rFonts w:hAnsi="宋体"/>
                <w:szCs w:val="21"/>
              </w:rPr>
              <w:lastRenderedPageBreak/>
              <w:t>符合</w:t>
            </w:r>
          </w:p>
        </w:tc>
      </w:tr>
      <w:tr w:rsidR="00E84475" w:rsidRPr="00E84475" w:rsidTr="00E327EA">
        <w:trPr>
          <w:trHeight w:val="1245"/>
        </w:trPr>
        <w:tc>
          <w:tcPr>
            <w:tcW w:w="1965" w:type="dxa"/>
          </w:tcPr>
          <w:p w:rsidR="00E84475" w:rsidRPr="00E84475" w:rsidRDefault="00E84475">
            <w:pPr>
              <w:rPr>
                <w:spacing w:val="-6"/>
                <w:szCs w:val="21"/>
              </w:rPr>
            </w:pPr>
            <w:r w:rsidRPr="00E84475">
              <w:rPr>
                <w:rFonts w:hAnsi="宋体"/>
                <w:spacing w:val="-6"/>
                <w:szCs w:val="21"/>
              </w:rPr>
              <w:lastRenderedPageBreak/>
              <w:t>改进</w:t>
            </w:r>
          </w:p>
          <w:p w:rsidR="00E84475" w:rsidRPr="00E84475" w:rsidRDefault="00E84475">
            <w:pPr>
              <w:rPr>
                <w:spacing w:val="-6"/>
                <w:szCs w:val="21"/>
              </w:rPr>
            </w:pPr>
            <w:r w:rsidRPr="00E84475">
              <w:rPr>
                <w:rFonts w:hAnsi="宋体"/>
                <w:spacing w:val="-6"/>
                <w:szCs w:val="21"/>
              </w:rPr>
              <w:t>持续改进</w:t>
            </w:r>
          </w:p>
        </w:tc>
        <w:tc>
          <w:tcPr>
            <w:tcW w:w="1155" w:type="dxa"/>
          </w:tcPr>
          <w:p w:rsidR="00E84475" w:rsidRPr="00E84475" w:rsidRDefault="00E84475">
            <w:pPr>
              <w:jc w:val="center"/>
              <w:rPr>
                <w:spacing w:val="-6"/>
                <w:szCs w:val="21"/>
              </w:rPr>
            </w:pPr>
            <w:r w:rsidRPr="00E84475">
              <w:rPr>
                <w:spacing w:val="-6"/>
                <w:szCs w:val="21"/>
              </w:rPr>
              <w:t>QEO:10.1</w:t>
            </w:r>
          </w:p>
          <w:p w:rsidR="00E84475" w:rsidRPr="00E84475" w:rsidRDefault="00E84475">
            <w:pPr>
              <w:jc w:val="center"/>
              <w:rPr>
                <w:spacing w:val="-6"/>
                <w:szCs w:val="21"/>
              </w:rPr>
            </w:pPr>
            <w:r w:rsidRPr="00E84475">
              <w:rPr>
                <w:spacing w:val="-6"/>
                <w:szCs w:val="21"/>
              </w:rPr>
              <w:t>10.3</w:t>
            </w:r>
          </w:p>
        </w:tc>
        <w:tc>
          <w:tcPr>
            <w:tcW w:w="10004" w:type="dxa"/>
            <w:vAlign w:val="center"/>
          </w:tcPr>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E84475" w:rsidRPr="00E84475" w:rsidRDefault="00E84475">
            <w:r w:rsidRPr="00E84475">
              <w:rPr>
                <w:rFonts w:hAnsi="宋体"/>
                <w:szCs w:val="21"/>
              </w:rPr>
              <w:t>符合</w:t>
            </w:r>
          </w:p>
        </w:tc>
      </w:tr>
      <w:tr w:rsidR="00E84475" w:rsidRPr="00E84475" w:rsidTr="00E327EA">
        <w:trPr>
          <w:trHeight w:val="480"/>
        </w:trPr>
        <w:tc>
          <w:tcPr>
            <w:tcW w:w="1965" w:type="dxa"/>
          </w:tcPr>
          <w:p w:rsidR="00E84475" w:rsidRPr="00E84475" w:rsidRDefault="00E84475">
            <w:pPr>
              <w:rPr>
                <w:spacing w:val="-6"/>
                <w:szCs w:val="21"/>
              </w:rPr>
            </w:pPr>
            <w:r w:rsidRPr="00E84475">
              <w:rPr>
                <w:rFonts w:hAnsi="宋体"/>
                <w:spacing w:val="-6"/>
                <w:szCs w:val="21"/>
              </w:rPr>
              <w:t>协商与参与</w:t>
            </w:r>
          </w:p>
        </w:tc>
        <w:tc>
          <w:tcPr>
            <w:tcW w:w="1155" w:type="dxa"/>
          </w:tcPr>
          <w:p w:rsidR="00E84475" w:rsidRPr="00E84475" w:rsidRDefault="00E84475">
            <w:r w:rsidRPr="00E84475">
              <w:rPr>
                <w:spacing w:val="-6"/>
                <w:szCs w:val="21"/>
              </w:rPr>
              <w:t>O</w:t>
            </w:r>
            <w:r w:rsidRPr="00E84475">
              <w:rPr>
                <w:rFonts w:hAnsi="宋体"/>
                <w:spacing w:val="-6"/>
                <w:szCs w:val="21"/>
              </w:rPr>
              <w:t>：</w:t>
            </w:r>
            <w:r w:rsidRPr="00E84475">
              <w:rPr>
                <w:spacing w:val="-6"/>
                <w:szCs w:val="21"/>
              </w:rPr>
              <w:t>5.4</w:t>
            </w:r>
          </w:p>
        </w:tc>
        <w:tc>
          <w:tcPr>
            <w:tcW w:w="10004" w:type="dxa"/>
            <w:vAlign w:val="center"/>
          </w:tcPr>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公司经选举确定职业健康安全事务代表是陈晓，与其座谈：其清楚自己的职责：负责向管理层反映职工职业健康安全管理方面的要求，对事件的调查、处理，职工劳动防护的改善事宜进行协商交流；参与职业安全健康方</w:t>
            </w:r>
            <w:r w:rsidRPr="00E84475">
              <w:rPr>
                <w:rFonts w:hAnsi="宋体"/>
                <w:spacing w:val="-6"/>
                <w:szCs w:val="21"/>
              </w:rPr>
              <w:lastRenderedPageBreak/>
              <w:t>针、目标、指标、管理方案的制定工作，提出合理化建议。</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通过员工代表的积极争取，员工的劳保用品得到合理配备并及时发放；每年为职工体检等。</w:t>
            </w:r>
          </w:p>
          <w:p w:rsidR="00E84475" w:rsidRPr="00E84475" w:rsidRDefault="00E84475"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E84475" w:rsidRPr="00E84475" w:rsidRDefault="00E84475">
            <w:r w:rsidRPr="00E84475">
              <w:rPr>
                <w:rFonts w:hAnsi="宋体"/>
                <w:szCs w:val="21"/>
              </w:rPr>
              <w:lastRenderedPageBreak/>
              <w:t>符合</w:t>
            </w:r>
          </w:p>
        </w:tc>
      </w:tr>
      <w:tr w:rsidR="001055EC" w:rsidRPr="00E84475" w:rsidTr="00E327EA">
        <w:trPr>
          <w:trHeight w:val="480"/>
        </w:trPr>
        <w:tc>
          <w:tcPr>
            <w:tcW w:w="1965" w:type="dxa"/>
          </w:tcPr>
          <w:p w:rsidR="001055EC" w:rsidRPr="00E84475" w:rsidRDefault="001055EC" w:rsidP="00687EB6">
            <w:pPr>
              <w:adjustRightInd w:val="0"/>
              <w:snapToGrid w:val="0"/>
              <w:spacing w:line="276" w:lineRule="auto"/>
              <w:rPr>
                <w:szCs w:val="21"/>
              </w:rPr>
            </w:pPr>
            <w:r w:rsidRPr="00E84475">
              <w:rPr>
                <w:rFonts w:hAnsi="宋体"/>
                <w:szCs w:val="21"/>
              </w:rPr>
              <w:lastRenderedPageBreak/>
              <w:t>标准</w:t>
            </w:r>
            <w:r w:rsidRPr="00E84475">
              <w:rPr>
                <w:szCs w:val="21"/>
              </w:rPr>
              <w:t>/</w:t>
            </w:r>
            <w:r w:rsidRPr="00E84475">
              <w:rPr>
                <w:rFonts w:hAnsi="宋体"/>
                <w:szCs w:val="21"/>
              </w:rPr>
              <w:t>规范</w:t>
            </w:r>
            <w:r w:rsidRPr="00E84475">
              <w:rPr>
                <w:szCs w:val="21"/>
              </w:rPr>
              <w:t>/</w:t>
            </w:r>
            <w:r w:rsidRPr="00E84475">
              <w:rPr>
                <w:rFonts w:hAnsi="宋体"/>
                <w:szCs w:val="21"/>
              </w:rPr>
              <w:t>法规的执行情况</w:t>
            </w:r>
          </w:p>
        </w:tc>
        <w:tc>
          <w:tcPr>
            <w:tcW w:w="1155" w:type="dxa"/>
          </w:tcPr>
          <w:p w:rsidR="001055EC" w:rsidRPr="00E84475" w:rsidRDefault="001055EC" w:rsidP="00687EB6">
            <w:pPr>
              <w:adjustRightInd w:val="0"/>
              <w:snapToGrid w:val="0"/>
              <w:spacing w:line="276" w:lineRule="auto"/>
              <w:rPr>
                <w:szCs w:val="21"/>
              </w:rPr>
            </w:pPr>
          </w:p>
        </w:tc>
        <w:tc>
          <w:tcPr>
            <w:tcW w:w="10004" w:type="dxa"/>
            <w:vAlign w:val="center"/>
          </w:tcPr>
          <w:p w:rsidR="001055EC" w:rsidRPr="00E84475" w:rsidRDefault="001055EC" w:rsidP="00E26056">
            <w:pPr>
              <w:adjustRightInd w:val="0"/>
              <w:snapToGrid w:val="0"/>
              <w:spacing w:beforeLines="30" w:afterLines="30" w:line="312" w:lineRule="auto"/>
              <w:ind w:firstLine="200"/>
              <w:rPr>
                <w:szCs w:val="21"/>
              </w:rPr>
            </w:pPr>
            <w:r w:rsidRPr="00E84475">
              <w:rPr>
                <w:rFonts w:hAnsi="宋体"/>
                <w:szCs w:val="21"/>
              </w:rPr>
              <w:t>未发生重大质量事故、安全事故、遵守法律法规要求。</w:t>
            </w:r>
          </w:p>
        </w:tc>
        <w:tc>
          <w:tcPr>
            <w:tcW w:w="1585" w:type="dxa"/>
          </w:tcPr>
          <w:p w:rsidR="001055EC" w:rsidRPr="00E84475" w:rsidRDefault="001055EC" w:rsidP="00687EB6">
            <w:pPr>
              <w:adjustRightInd w:val="0"/>
              <w:snapToGrid w:val="0"/>
              <w:spacing w:line="276" w:lineRule="auto"/>
              <w:rPr>
                <w:szCs w:val="21"/>
              </w:rPr>
            </w:pPr>
            <w:r w:rsidRPr="00E84475">
              <w:rPr>
                <w:rFonts w:hAnsi="宋体"/>
                <w:szCs w:val="21"/>
              </w:rPr>
              <w:t>符合</w:t>
            </w:r>
          </w:p>
        </w:tc>
      </w:tr>
      <w:tr w:rsidR="001055EC" w:rsidRPr="00E84475" w:rsidTr="00E327EA">
        <w:trPr>
          <w:trHeight w:val="480"/>
        </w:trPr>
        <w:tc>
          <w:tcPr>
            <w:tcW w:w="1965" w:type="dxa"/>
            <w:vAlign w:val="center"/>
          </w:tcPr>
          <w:p w:rsidR="001055EC" w:rsidRPr="00E84475" w:rsidRDefault="001055EC" w:rsidP="00687EB6">
            <w:pPr>
              <w:adjustRightInd w:val="0"/>
              <w:snapToGrid w:val="0"/>
              <w:spacing w:line="276" w:lineRule="auto"/>
              <w:rPr>
                <w:szCs w:val="21"/>
              </w:rPr>
            </w:pPr>
            <w:r w:rsidRPr="00E84475">
              <w:rPr>
                <w:rFonts w:hAnsi="宋体"/>
                <w:szCs w:val="21"/>
              </w:rPr>
              <w:t>上次审核不符合项的验证</w:t>
            </w:r>
          </w:p>
        </w:tc>
        <w:tc>
          <w:tcPr>
            <w:tcW w:w="1155" w:type="dxa"/>
          </w:tcPr>
          <w:p w:rsidR="001055EC" w:rsidRPr="00E84475" w:rsidRDefault="001055EC" w:rsidP="00687EB6">
            <w:pPr>
              <w:adjustRightInd w:val="0"/>
              <w:snapToGrid w:val="0"/>
              <w:spacing w:line="276" w:lineRule="auto"/>
              <w:rPr>
                <w:szCs w:val="21"/>
              </w:rPr>
            </w:pPr>
          </w:p>
        </w:tc>
        <w:tc>
          <w:tcPr>
            <w:tcW w:w="10004" w:type="dxa"/>
            <w:vAlign w:val="center"/>
          </w:tcPr>
          <w:p w:rsidR="001055EC" w:rsidRPr="00E84475" w:rsidRDefault="001055EC" w:rsidP="00E26056">
            <w:pPr>
              <w:adjustRightInd w:val="0"/>
              <w:snapToGrid w:val="0"/>
              <w:spacing w:beforeLines="30" w:afterLines="30" w:line="312" w:lineRule="auto"/>
              <w:ind w:firstLine="200"/>
              <w:rPr>
                <w:szCs w:val="21"/>
              </w:rPr>
            </w:pPr>
            <w:r w:rsidRPr="00E84475">
              <w:rPr>
                <w:rFonts w:hAnsi="宋体"/>
                <w:szCs w:val="21"/>
              </w:rPr>
              <w:t>上次审核不符合项</w:t>
            </w:r>
            <w:r w:rsidRPr="00E84475">
              <w:rPr>
                <w:szCs w:val="21"/>
              </w:rPr>
              <w:t>1</w:t>
            </w:r>
            <w:r w:rsidRPr="00E84475">
              <w:rPr>
                <w:rFonts w:hAnsi="宋体"/>
                <w:szCs w:val="21"/>
              </w:rPr>
              <w:t>个：</w:t>
            </w:r>
            <w:r w:rsidR="00E26056" w:rsidRPr="00E26056">
              <w:rPr>
                <w:rFonts w:hAnsi="宋体" w:hint="eastAsia"/>
                <w:szCs w:val="21"/>
              </w:rPr>
              <w:t>未提供储气罐上压力表和安全阀检测检验证据</w:t>
            </w:r>
            <w:r w:rsidRPr="00E84475">
              <w:rPr>
                <w:rFonts w:hAnsi="宋体"/>
                <w:szCs w:val="21"/>
              </w:rPr>
              <w:t>。</w:t>
            </w:r>
          </w:p>
          <w:p w:rsidR="001055EC" w:rsidRPr="00E84475" w:rsidRDefault="001055EC" w:rsidP="00E26056">
            <w:pPr>
              <w:adjustRightInd w:val="0"/>
              <w:snapToGrid w:val="0"/>
              <w:spacing w:beforeLines="30" w:afterLines="30" w:line="312" w:lineRule="auto"/>
              <w:ind w:firstLine="200"/>
              <w:rPr>
                <w:szCs w:val="21"/>
              </w:rPr>
            </w:pPr>
            <w:r w:rsidRPr="00E84475">
              <w:rPr>
                <w:rFonts w:hAnsi="宋体"/>
                <w:szCs w:val="21"/>
              </w:rPr>
              <w:t>经本次审核验证无类似不符合情况出现，整改措施有效。</w:t>
            </w:r>
          </w:p>
        </w:tc>
        <w:tc>
          <w:tcPr>
            <w:tcW w:w="1585" w:type="dxa"/>
          </w:tcPr>
          <w:p w:rsidR="001055EC" w:rsidRPr="00E84475" w:rsidRDefault="001055EC" w:rsidP="00687EB6">
            <w:pPr>
              <w:adjustRightInd w:val="0"/>
              <w:snapToGrid w:val="0"/>
              <w:spacing w:line="276" w:lineRule="auto"/>
              <w:rPr>
                <w:szCs w:val="21"/>
              </w:rPr>
            </w:pPr>
            <w:r w:rsidRPr="00E84475">
              <w:rPr>
                <w:rFonts w:hAnsi="宋体"/>
                <w:szCs w:val="21"/>
              </w:rPr>
              <w:t>符合</w:t>
            </w:r>
          </w:p>
        </w:tc>
      </w:tr>
      <w:tr w:rsidR="001055EC" w:rsidRPr="00E84475" w:rsidTr="00E327EA">
        <w:trPr>
          <w:trHeight w:val="480"/>
        </w:trPr>
        <w:tc>
          <w:tcPr>
            <w:tcW w:w="1965" w:type="dxa"/>
            <w:vAlign w:val="center"/>
          </w:tcPr>
          <w:p w:rsidR="001055EC" w:rsidRPr="00E84475" w:rsidRDefault="001055EC" w:rsidP="00687EB6">
            <w:pPr>
              <w:adjustRightInd w:val="0"/>
              <w:snapToGrid w:val="0"/>
              <w:spacing w:line="276" w:lineRule="auto"/>
              <w:rPr>
                <w:szCs w:val="21"/>
              </w:rPr>
            </w:pPr>
            <w:r w:rsidRPr="00E84475">
              <w:rPr>
                <w:rFonts w:hAnsi="宋体"/>
                <w:szCs w:val="21"/>
              </w:rPr>
              <w:t>认证证书、标志的使用情况</w:t>
            </w:r>
          </w:p>
        </w:tc>
        <w:tc>
          <w:tcPr>
            <w:tcW w:w="1155" w:type="dxa"/>
          </w:tcPr>
          <w:p w:rsidR="001055EC" w:rsidRPr="00E84475" w:rsidRDefault="001055EC" w:rsidP="00687EB6">
            <w:pPr>
              <w:adjustRightInd w:val="0"/>
              <w:snapToGrid w:val="0"/>
              <w:spacing w:line="276" w:lineRule="auto"/>
              <w:rPr>
                <w:szCs w:val="21"/>
              </w:rPr>
            </w:pPr>
          </w:p>
        </w:tc>
        <w:tc>
          <w:tcPr>
            <w:tcW w:w="10004" w:type="dxa"/>
            <w:vAlign w:val="center"/>
          </w:tcPr>
          <w:p w:rsidR="001055EC" w:rsidRPr="00E84475" w:rsidRDefault="001055EC" w:rsidP="00E26056">
            <w:pPr>
              <w:adjustRightInd w:val="0"/>
              <w:snapToGrid w:val="0"/>
              <w:spacing w:beforeLines="30" w:afterLines="30" w:line="312" w:lineRule="auto"/>
              <w:ind w:firstLine="200"/>
              <w:rPr>
                <w:szCs w:val="21"/>
              </w:rPr>
            </w:pPr>
            <w:r w:rsidRPr="00E84475">
              <w:rPr>
                <w:rFonts w:hAnsi="宋体"/>
                <w:szCs w:val="21"/>
              </w:rPr>
              <w:t>在公司投标时使用认证证书，未在产品外包装上体现认证证书标志，投标时使用认证证书</w:t>
            </w:r>
          </w:p>
        </w:tc>
        <w:tc>
          <w:tcPr>
            <w:tcW w:w="1585" w:type="dxa"/>
          </w:tcPr>
          <w:p w:rsidR="001055EC" w:rsidRPr="00E84475" w:rsidRDefault="001055EC" w:rsidP="00687EB6">
            <w:pPr>
              <w:adjustRightInd w:val="0"/>
              <w:snapToGrid w:val="0"/>
              <w:spacing w:line="276" w:lineRule="auto"/>
              <w:rPr>
                <w:szCs w:val="21"/>
              </w:rPr>
            </w:pPr>
            <w:r w:rsidRPr="00E84475">
              <w:rPr>
                <w:rFonts w:hAnsi="宋体"/>
                <w:szCs w:val="21"/>
              </w:rPr>
              <w:t>符合</w:t>
            </w:r>
          </w:p>
        </w:tc>
      </w:tr>
      <w:tr w:rsidR="001055EC" w:rsidRPr="00E84475" w:rsidTr="00E327EA">
        <w:trPr>
          <w:trHeight w:val="480"/>
        </w:trPr>
        <w:tc>
          <w:tcPr>
            <w:tcW w:w="1965" w:type="dxa"/>
            <w:vAlign w:val="center"/>
          </w:tcPr>
          <w:p w:rsidR="001055EC" w:rsidRPr="00E84475" w:rsidRDefault="001055EC" w:rsidP="00687EB6">
            <w:pPr>
              <w:adjustRightInd w:val="0"/>
              <w:snapToGrid w:val="0"/>
              <w:spacing w:line="276" w:lineRule="auto"/>
              <w:rPr>
                <w:szCs w:val="21"/>
              </w:rPr>
            </w:pPr>
            <w:r w:rsidRPr="00E84475">
              <w:rPr>
                <w:rFonts w:hAnsi="宋体"/>
                <w:szCs w:val="21"/>
              </w:rPr>
              <w:t>投诉或事故、监督抽查情况、</w:t>
            </w:r>
          </w:p>
        </w:tc>
        <w:tc>
          <w:tcPr>
            <w:tcW w:w="1155" w:type="dxa"/>
          </w:tcPr>
          <w:p w:rsidR="001055EC" w:rsidRPr="00E84475" w:rsidRDefault="001055EC" w:rsidP="00687EB6">
            <w:pPr>
              <w:adjustRightInd w:val="0"/>
              <w:snapToGrid w:val="0"/>
              <w:spacing w:line="276" w:lineRule="auto"/>
              <w:rPr>
                <w:szCs w:val="21"/>
              </w:rPr>
            </w:pPr>
          </w:p>
        </w:tc>
        <w:tc>
          <w:tcPr>
            <w:tcW w:w="10004" w:type="dxa"/>
            <w:vAlign w:val="center"/>
          </w:tcPr>
          <w:p w:rsidR="001055EC" w:rsidRPr="00E84475" w:rsidRDefault="001055EC"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本年度内为受到上级主管部门有关质量、环境问题、职业健康安全的行政处罚。</w:t>
            </w:r>
          </w:p>
          <w:p w:rsidR="001055EC" w:rsidRPr="00E84475" w:rsidRDefault="001055EC"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未发生相关方的投诉。</w:t>
            </w:r>
          </w:p>
          <w:p w:rsidR="001055EC" w:rsidRPr="00E84475" w:rsidRDefault="001055EC"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暂时没有国家</w:t>
            </w:r>
            <w:r w:rsidRPr="00E84475">
              <w:rPr>
                <w:spacing w:val="-6"/>
                <w:szCs w:val="21"/>
              </w:rPr>
              <w:t>/</w:t>
            </w:r>
            <w:r w:rsidRPr="00E84475">
              <w:rPr>
                <w:rFonts w:hAnsi="宋体"/>
                <w:spacing w:val="-6"/>
                <w:szCs w:val="21"/>
              </w:rPr>
              <w:t>地方抽查情况。</w:t>
            </w:r>
          </w:p>
          <w:p w:rsidR="001055EC" w:rsidRPr="00E84475" w:rsidRDefault="001055EC" w:rsidP="00E26056">
            <w:pPr>
              <w:adjustRightInd w:val="0"/>
              <w:snapToGrid w:val="0"/>
              <w:spacing w:beforeLines="30" w:afterLines="30" w:line="312" w:lineRule="auto"/>
              <w:ind w:rightChars="50" w:right="105" w:firstLineChars="200" w:firstLine="396"/>
              <w:textAlignment w:val="baseline"/>
              <w:rPr>
                <w:spacing w:val="-6"/>
                <w:szCs w:val="21"/>
              </w:rPr>
            </w:pPr>
            <w:r w:rsidRPr="00E84475">
              <w:rPr>
                <w:rFonts w:hAnsi="宋体"/>
                <w:spacing w:val="-6"/>
                <w:szCs w:val="21"/>
              </w:rPr>
              <w:t>目前没有相关行政主管部门的检查处罚，在审核现场也未发现抽查、相关方投诉等情况。</w:t>
            </w:r>
          </w:p>
        </w:tc>
        <w:tc>
          <w:tcPr>
            <w:tcW w:w="1585" w:type="dxa"/>
          </w:tcPr>
          <w:p w:rsidR="001055EC" w:rsidRPr="00E84475" w:rsidRDefault="001055EC" w:rsidP="00687EB6">
            <w:pPr>
              <w:adjustRightInd w:val="0"/>
              <w:snapToGrid w:val="0"/>
              <w:spacing w:line="276" w:lineRule="auto"/>
              <w:rPr>
                <w:szCs w:val="21"/>
              </w:rPr>
            </w:pPr>
            <w:r w:rsidRPr="00E84475">
              <w:rPr>
                <w:rFonts w:hAnsi="宋体"/>
                <w:szCs w:val="21"/>
              </w:rPr>
              <w:t>符合</w:t>
            </w:r>
          </w:p>
        </w:tc>
      </w:tr>
      <w:tr w:rsidR="001055EC" w:rsidRPr="00E84475" w:rsidTr="00E72713">
        <w:trPr>
          <w:trHeight w:val="480"/>
        </w:trPr>
        <w:tc>
          <w:tcPr>
            <w:tcW w:w="1965" w:type="dxa"/>
            <w:vAlign w:val="center"/>
          </w:tcPr>
          <w:p w:rsidR="001055EC" w:rsidRPr="00E84475" w:rsidRDefault="001055EC" w:rsidP="00687EB6">
            <w:pPr>
              <w:adjustRightInd w:val="0"/>
              <w:snapToGrid w:val="0"/>
              <w:spacing w:line="276" w:lineRule="auto"/>
              <w:rPr>
                <w:szCs w:val="21"/>
              </w:rPr>
            </w:pPr>
            <w:r w:rsidRPr="00E84475">
              <w:rPr>
                <w:rFonts w:hAnsi="宋体"/>
                <w:szCs w:val="21"/>
              </w:rPr>
              <w:t>体系变动</w:t>
            </w:r>
          </w:p>
        </w:tc>
        <w:tc>
          <w:tcPr>
            <w:tcW w:w="1155" w:type="dxa"/>
          </w:tcPr>
          <w:p w:rsidR="001055EC" w:rsidRPr="00E84475" w:rsidRDefault="001055EC" w:rsidP="00687EB6">
            <w:pPr>
              <w:adjustRightInd w:val="0"/>
              <w:snapToGrid w:val="0"/>
              <w:spacing w:line="276" w:lineRule="auto"/>
              <w:rPr>
                <w:szCs w:val="21"/>
              </w:rPr>
            </w:pPr>
          </w:p>
        </w:tc>
        <w:tc>
          <w:tcPr>
            <w:tcW w:w="10004" w:type="dxa"/>
            <w:vAlign w:val="center"/>
          </w:tcPr>
          <w:p w:rsidR="001055EC" w:rsidRPr="00E84475" w:rsidRDefault="00E72713" w:rsidP="00E26056">
            <w:pPr>
              <w:adjustRightInd w:val="0"/>
              <w:snapToGrid w:val="0"/>
              <w:spacing w:beforeLines="30" w:afterLines="30" w:line="312" w:lineRule="auto"/>
              <w:ind w:firstLine="200"/>
              <w:rPr>
                <w:szCs w:val="21"/>
              </w:rPr>
            </w:pPr>
            <w:r w:rsidRPr="00E84475">
              <w:rPr>
                <w:szCs w:val="21"/>
              </w:rPr>
              <w:t>OHSMS</w:t>
            </w:r>
            <w:r w:rsidR="001055EC" w:rsidRPr="00E84475">
              <w:rPr>
                <w:rFonts w:hAnsi="宋体"/>
                <w:szCs w:val="21"/>
              </w:rPr>
              <w:t>体系换版，</w:t>
            </w:r>
            <w:r w:rsidRPr="00E84475">
              <w:rPr>
                <w:rFonts w:hAnsi="宋体"/>
                <w:szCs w:val="21"/>
              </w:rPr>
              <w:t>根据</w:t>
            </w:r>
            <w:r w:rsidRPr="00E84475">
              <w:rPr>
                <w:szCs w:val="21"/>
              </w:rPr>
              <w:t>ISO45001</w:t>
            </w:r>
            <w:r w:rsidRPr="00E84475">
              <w:rPr>
                <w:rFonts w:hAnsi="宋体"/>
                <w:szCs w:val="21"/>
              </w:rPr>
              <w:t>：</w:t>
            </w:r>
            <w:r w:rsidRPr="00E84475">
              <w:rPr>
                <w:szCs w:val="21"/>
              </w:rPr>
              <w:t>2018</w:t>
            </w:r>
            <w:r w:rsidRPr="00E84475">
              <w:rPr>
                <w:rFonts w:hAnsi="宋体"/>
                <w:szCs w:val="21"/>
              </w:rPr>
              <w:t>标准要求，更新组织管理手册及程序文件等</w:t>
            </w:r>
          </w:p>
        </w:tc>
        <w:tc>
          <w:tcPr>
            <w:tcW w:w="1585" w:type="dxa"/>
          </w:tcPr>
          <w:p w:rsidR="001055EC" w:rsidRPr="00E84475" w:rsidRDefault="001055EC" w:rsidP="00687EB6">
            <w:pPr>
              <w:adjustRightInd w:val="0"/>
              <w:snapToGrid w:val="0"/>
              <w:spacing w:line="276" w:lineRule="auto"/>
              <w:rPr>
                <w:szCs w:val="21"/>
              </w:rPr>
            </w:pPr>
            <w:r w:rsidRPr="00E84475">
              <w:rPr>
                <w:rFonts w:hAnsi="宋体"/>
                <w:szCs w:val="21"/>
              </w:rPr>
              <w:t>符合</w:t>
            </w:r>
          </w:p>
        </w:tc>
      </w:tr>
    </w:tbl>
    <w:p w:rsidR="00A322E3" w:rsidRPr="00E84475" w:rsidRDefault="00303148">
      <w:r w:rsidRPr="00E84475">
        <w:ptab w:relativeTo="margin" w:alignment="center" w:leader="none"/>
      </w:r>
    </w:p>
    <w:p w:rsidR="00A322E3" w:rsidRPr="00E84475" w:rsidRDefault="00A322E3"/>
    <w:p w:rsidR="00A322E3" w:rsidRPr="00E84475" w:rsidRDefault="00A322E3"/>
    <w:p w:rsidR="00A322E3" w:rsidRPr="00E84475" w:rsidRDefault="00303148">
      <w:pPr>
        <w:pStyle w:val="a4"/>
      </w:pPr>
      <w:r w:rsidRPr="00E84475">
        <w:rPr>
          <w:rFonts w:hAnsi="宋体"/>
        </w:rPr>
        <w:t>说明：不符合标注</w:t>
      </w:r>
      <w:r w:rsidRPr="00E84475">
        <w:t>N</w:t>
      </w:r>
    </w:p>
    <w:sectPr w:rsidR="00A322E3" w:rsidRPr="00E84475" w:rsidSect="00A322E3">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E02" w:rsidRDefault="009D2E02" w:rsidP="00A322E3">
      <w:r>
        <w:separator/>
      </w:r>
    </w:p>
  </w:endnote>
  <w:endnote w:type="continuationSeparator" w:id="1">
    <w:p w:rsidR="009D2E02" w:rsidRDefault="009D2E02" w:rsidP="00A322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322E3" w:rsidRDefault="00D956AC">
            <w:pPr>
              <w:pStyle w:val="a4"/>
              <w:jc w:val="center"/>
            </w:pPr>
            <w:r>
              <w:rPr>
                <w:b/>
                <w:sz w:val="24"/>
                <w:szCs w:val="24"/>
              </w:rPr>
              <w:fldChar w:fldCharType="begin"/>
            </w:r>
            <w:r w:rsidR="00303148">
              <w:rPr>
                <w:b/>
              </w:rPr>
              <w:instrText>PAGE</w:instrText>
            </w:r>
            <w:r>
              <w:rPr>
                <w:b/>
                <w:sz w:val="24"/>
                <w:szCs w:val="24"/>
              </w:rPr>
              <w:fldChar w:fldCharType="separate"/>
            </w:r>
            <w:r w:rsidR="00E26056">
              <w:rPr>
                <w:b/>
                <w:noProof/>
              </w:rPr>
              <w:t>8</w:t>
            </w:r>
            <w:r>
              <w:rPr>
                <w:b/>
                <w:sz w:val="24"/>
                <w:szCs w:val="24"/>
              </w:rPr>
              <w:fldChar w:fldCharType="end"/>
            </w:r>
            <w:r w:rsidR="00303148">
              <w:rPr>
                <w:lang w:val="zh-CN"/>
              </w:rPr>
              <w:t xml:space="preserve"> / </w:t>
            </w:r>
            <w:r>
              <w:rPr>
                <w:b/>
                <w:sz w:val="24"/>
                <w:szCs w:val="24"/>
              </w:rPr>
              <w:fldChar w:fldCharType="begin"/>
            </w:r>
            <w:r w:rsidR="00303148">
              <w:rPr>
                <w:b/>
              </w:rPr>
              <w:instrText>NUMPAGES</w:instrText>
            </w:r>
            <w:r>
              <w:rPr>
                <w:b/>
                <w:sz w:val="24"/>
                <w:szCs w:val="24"/>
              </w:rPr>
              <w:fldChar w:fldCharType="separate"/>
            </w:r>
            <w:r w:rsidR="00E26056">
              <w:rPr>
                <w:b/>
                <w:noProof/>
              </w:rPr>
              <w:t>8</w:t>
            </w:r>
            <w:r>
              <w:rPr>
                <w:b/>
                <w:sz w:val="24"/>
                <w:szCs w:val="24"/>
              </w:rPr>
              <w:fldChar w:fldCharType="end"/>
            </w:r>
          </w:p>
        </w:sdtContent>
      </w:sdt>
    </w:sdtContent>
  </w:sdt>
  <w:p w:rsidR="00A322E3" w:rsidRDefault="00A322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E02" w:rsidRDefault="009D2E02" w:rsidP="00A322E3">
      <w:r>
        <w:separator/>
      </w:r>
    </w:p>
  </w:footnote>
  <w:footnote w:type="continuationSeparator" w:id="1">
    <w:p w:rsidR="009D2E02" w:rsidRDefault="009D2E02" w:rsidP="00A32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E3" w:rsidRDefault="0030314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322E3" w:rsidRDefault="00D956A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stroked="f">
          <v:textbox>
            <w:txbxContent>
              <w:p w:rsidR="00A322E3" w:rsidRDefault="00303148">
                <w:r>
                  <w:rPr>
                    <w:rFonts w:hint="eastAsia"/>
                    <w:sz w:val="18"/>
                    <w:szCs w:val="18"/>
                  </w:rPr>
                  <w:t>ISC-</w:t>
                </w:r>
                <w:r>
                  <w:rPr>
                    <w:sz w:val="18"/>
                    <w:szCs w:val="18"/>
                  </w:rPr>
                  <w:t>B</w:t>
                </w:r>
                <w:r>
                  <w:rPr>
                    <w:rFonts w:hint="eastAsia"/>
                    <w:sz w:val="18"/>
                    <w:szCs w:val="18"/>
                  </w:rPr>
                  <w:t>-</w:t>
                </w:r>
                <w:r>
                  <w:rPr>
                    <w:sz w:val="18"/>
                    <w:szCs w:val="18"/>
                  </w:rPr>
                  <w:t>I</w:t>
                </w:r>
                <w:r w:rsidR="00F91B81">
                  <w:rPr>
                    <w:sz w:val="18"/>
                    <w:szCs w:val="18"/>
                  </w:rPr>
                  <w:t>I</w:t>
                </w:r>
                <w:r w:rsidR="00F91B81">
                  <w:rPr>
                    <w:rFonts w:hint="eastAsia"/>
                    <w:sz w:val="18"/>
                    <w:szCs w:val="18"/>
                  </w:rPr>
                  <w:t>-12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03148">
      <w:rPr>
        <w:rStyle w:val="CharChar1"/>
        <w:rFonts w:hint="default"/>
        <w:w w:val="90"/>
      </w:rPr>
      <w:t>Beijing International Standard united Certification Co.,Ltd.</w:t>
    </w:r>
  </w:p>
  <w:p w:rsidR="00A322E3" w:rsidRDefault="00A322E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22E3"/>
    <w:rsid w:val="001055EC"/>
    <w:rsid w:val="00303148"/>
    <w:rsid w:val="00365E23"/>
    <w:rsid w:val="003F73FE"/>
    <w:rsid w:val="004320AF"/>
    <w:rsid w:val="00496D38"/>
    <w:rsid w:val="00573C5E"/>
    <w:rsid w:val="00577E5B"/>
    <w:rsid w:val="00707BBE"/>
    <w:rsid w:val="00810E5F"/>
    <w:rsid w:val="008F04CB"/>
    <w:rsid w:val="009A26F1"/>
    <w:rsid w:val="009D2E02"/>
    <w:rsid w:val="00A322E3"/>
    <w:rsid w:val="00B634EF"/>
    <w:rsid w:val="00C75812"/>
    <w:rsid w:val="00D956AC"/>
    <w:rsid w:val="00E26056"/>
    <w:rsid w:val="00E327EA"/>
    <w:rsid w:val="00E72713"/>
    <w:rsid w:val="00E7760B"/>
    <w:rsid w:val="00E84475"/>
    <w:rsid w:val="00ED3C3D"/>
    <w:rsid w:val="00F91B81"/>
    <w:rsid w:val="00FB32B9"/>
    <w:rsid w:val="00FF5066"/>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E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322E3"/>
    <w:rPr>
      <w:sz w:val="18"/>
      <w:szCs w:val="18"/>
    </w:rPr>
  </w:style>
  <w:style w:type="paragraph" w:styleId="a4">
    <w:name w:val="footer"/>
    <w:basedOn w:val="a"/>
    <w:link w:val="Char0"/>
    <w:uiPriority w:val="99"/>
    <w:unhideWhenUsed/>
    <w:qFormat/>
    <w:rsid w:val="00A322E3"/>
    <w:pPr>
      <w:tabs>
        <w:tab w:val="center" w:pos="4153"/>
        <w:tab w:val="right" w:pos="8306"/>
      </w:tabs>
      <w:snapToGrid w:val="0"/>
      <w:jc w:val="left"/>
    </w:pPr>
    <w:rPr>
      <w:sz w:val="18"/>
      <w:szCs w:val="18"/>
    </w:rPr>
  </w:style>
  <w:style w:type="paragraph" w:styleId="a5">
    <w:name w:val="header"/>
    <w:basedOn w:val="a"/>
    <w:link w:val="Char1"/>
    <w:unhideWhenUsed/>
    <w:rsid w:val="00A322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322E3"/>
    <w:rPr>
      <w:rFonts w:ascii="Times New Roman" w:eastAsia="宋体" w:hAnsi="Times New Roman" w:cs="Times New Roman"/>
      <w:sz w:val="18"/>
      <w:szCs w:val="18"/>
    </w:rPr>
  </w:style>
  <w:style w:type="character" w:customStyle="1" w:styleId="Char0">
    <w:name w:val="页脚 Char"/>
    <w:basedOn w:val="a0"/>
    <w:link w:val="a4"/>
    <w:uiPriority w:val="99"/>
    <w:rsid w:val="00A322E3"/>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322E3"/>
    <w:rPr>
      <w:rFonts w:ascii="Times New Roman" w:eastAsia="宋体" w:hAnsi="Times New Roman" w:cs="Times New Roman"/>
      <w:sz w:val="18"/>
      <w:szCs w:val="18"/>
    </w:rPr>
  </w:style>
  <w:style w:type="character" w:customStyle="1" w:styleId="CharChar1">
    <w:name w:val="Char Char1"/>
    <w:qFormat/>
    <w:locked/>
    <w:rsid w:val="00A322E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916</Words>
  <Characters>5225</Characters>
  <Application>Microsoft Office Word</Application>
  <DocSecurity>0</DocSecurity>
  <Lines>43</Lines>
  <Paragraphs>12</Paragraphs>
  <ScaleCrop>false</ScaleCrop>
  <Company>china</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2015-06-17T12:51:00Z</dcterms:created>
  <dcterms:modified xsi:type="dcterms:W3CDTF">2021-01-31T13:36:00Z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