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江西中建建材有限公司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江西省南昌市南昌县莲塔公路888号武阳创业园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  <w:highlight w:val="none"/>
              </w:rPr>
            </w:pPr>
            <w:r>
              <w:rPr>
                <w:rFonts w:hint="eastAsia"/>
                <w:sz w:val="20"/>
                <w:szCs w:val="22"/>
                <w:highlight w:val="none"/>
              </w:rPr>
              <w:t>万林芳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1317778892</w:t>
            </w:r>
            <w:r>
              <w:rPr>
                <w:rFonts w:hint="eastAsia"/>
                <w:sz w:val="20"/>
                <w:lang w:val="en-US" w:eastAsia="zh-CN"/>
              </w:rPr>
              <w:t>5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邮箱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eastAsia" w:eastAsia="宋体"/>
                <w:sz w:val="20"/>
                <w:highlight w:val="none"/>
                <w:lang w:eastAsia="zh-CN"/>
              </w:rPr>
            </w:pPr>
            <w:r>
              <w:rPr>
                <w:rFonts w:hint="eastAsia"/>
                <w:sz w:val="20"/>
                <w:highlight w:val="none"/>
                <w:lang w:val="en-US" w:eastAsia="zh-CN"/>
              </w:rPr>
              <w:t>罗建春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3" w:name="合同编号"/>
            <w:r>
              <w:rPr>
                <w:sz w:val="20"/>
              </w:rPr>
              <w:t>0469-2019-QEO-2021</w:t>
            </w:r>
            <w:bookmarkEnd w:id="3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4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5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5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6" w:name="审核范围"/>
            <w:r>
              <w:rPr>
                <w:sz w:val="20"/>
              </w:rPr>
              <w:t>Q：预拌混凝土的生产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E：预拌混凝土的生产相关的环境管理活动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O：预拌混凝土的生产及相关的职业健康安全管理活动</w:t>
            </w:r>
            <w:bookmarkEnd w:id="6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7" w:name="专业代码"/>
            <w:r>
              <w:rPr>
                <w:sz w:val="20"/>
              </w:rPr>
              <w:t>Q：16.02.03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E：16.02.03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O：16.02.03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8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8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9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9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GB/T45001-2020 idt </w:t>
            </w:r>
            <w:r>
              <w:rPr>
                <w:rFonts w:hint="eastAsia"/>
                <w:b/>
                <w:sz w:val="20"/>
                <w:lang w:val="de-DE"/>
              </w:rPr>
              <w:t>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2" w:name="审核开始日"/>
            <w:r>
              <w:rPr>
                <w:rFonts w:hint="eastAsia"/>
                <w:b/>
                <w:sz w:val="20"/>
              </w:rPr>
              <w:t>2021年01月30日 上午</w:t>
            </w:r>
            <w:bookmarkEnd w:id="12"/>
            <w:r>
              <w:rPr>
                <w:rFonts w:hint="eastAsia"/>
                <w:b/>
                <w:sz w:val="20"/>
              </w:rPr>
              <w:t>至</w:t>
            </w:r>
            <w:bookmarkStart w:id="13" w:name="审核结束日"/>
            <w:r>
              <w:rPr>
                <w:rFonts w:hint="eastAsia"/>
                <w:b/>
                <w:sz w:val="20"/>
              </w:rPr>
              <w:t>2021年02月01日 下午</w:t>
            </w:r>
            <w:bookmarkEnd w:id="13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4" w:name="审核天数"/>
            <w:r>
              <w:rPr>
                <w:rFonts w:hint="eastAsia"/>
                <w:b/>
                <w:sz w:val="20"/>
              </w:rPr>
              <w:t>3.0</w:t>
            </w:r>
            <w:bookmarkEnd w:id="14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褚敏杰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2018-N1QMS-2068076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2018-N1EMS-2068076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2019-N1OHSMS-2068076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ISC-68076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杨梅B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ISC-JSZJ-226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ISC-JSZJ-226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ISC-JSZJ-226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江西同宇新型建材有限责任公司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Q:16.02.03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E:16.02.03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O:16.02.03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褚敏杰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15170020221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2021.1.29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541"/>
        <w:gridCol w:w="1459"/>
        <w:gridCol w:w="2213"/>
        <w:gridCol w:w="2915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4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9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17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2021.1.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41" w:type="dxa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08：30-09：00</w:t>
            </w:r>
          </w:p>
        </w:tc>
        <w:tc>
          <w:tcPr>
            <w:tcW w:w="658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117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1" w:type="dxa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09：00-10：00</w:t>
            </w:r>
          </w:p>
        </w:tc>
        <w:tc>
          <w:tcPr>
            <w:tcW w:w="1459" w:type="dxa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管理层、安全事务代表</w:t>
            </w:r>
          </w:p>
        </w:tc>
        <w:tc>
          <w:tcPr>
            <w:tcW w:w="512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QEO:4.1理解组织及其环境、4.2理解相关方的需求和期望、4.3确定管理体系的范围、4.4质量/环境管理体系及其过程、5.2质量/环境/职业健康方针、5.3组织的岗位、职责和权限、6.1应对风险和机遇的措施、6.2质量/环境/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安全目标及其实现的策划、7.1.1（EO7.1）资源总则、7.4沟通/信息交流、9.3管理评审、10.1改进、10.3持续改进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Q6.3变更的策划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Q8.3删减合理性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O5.4协商与参与</w:t>
            </w:r>
          </w:p>
          <w:p>
            <w:pPr>
              <w:spacing w:line="360" w:lineRule="auto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0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117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1" w:type="dxa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10：00-12：00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12：00-12：30午餐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12：30-17：00</w:t>
            </w:r>
          </w:p>
        </w:tc>
        <w:tc>
          <w:tcPr>
            <w:tcW w:w="1459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  <w:u w:val="none"/>
              </w:rPr>
            </w:pPr>
            <w:r>
              <w:rPr>
                <w:rFonts w:hint="eastAsia" w:ascii="宋体" w:cs="Arial"/>
                <w:b/>
                <w:szCs w:val="24"/>
                <w:u w:val="none"/>
              </w:rPr>
              <w:t>行政部</w:t>
            </w:r>
          </w:p>
        </w:tc>
        <w:tc>
          <w:tcPr>
            <w:tcW w:w="512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B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  <w:lang w:val="en-US" w:eastAsia="zh-CN"/>
              </w:rPr>
              <w:t>指导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A审核：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Q: 5.3组织的岗位、职责和权限、6.2质量目标、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  <w:lang w:val="en-US" w:eastAsia="zh-CN"/>
              </w:rPr>
              <w:t>7.1.6组织知识、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7.2能力、9.1.1监视、测量、分析和评价总则、9.1.3分析与评价、9.2 内部审核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E/O: 5.3组织的岗位、职责和权限、6.1.2环境因素/危险源的识别与评价、6.1.4措施的策划、6.1.3合规义务、9.1.2合规性评价、6.2环境/职业健康安全目标、7.2能力、8.1运行策划和控制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8.2应急准备和响应、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9.1.1监视、测量、分析和评价总则、9.2 内部审核</w:t>
            </w:r>
          </w:p>
        </w:tc>
        <w:tc>
          <w:tcPr>
            <w:tcW w:w="10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2021.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541" w:type="dxa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08:30-12:00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12:00-12:30午餐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12：30-17：00</w:t>
            </w:r>
          </w:p>
        </w:tc>
        <w:tc>
          <w:tcPr>
            <w:tcW w:w="1459" w:type="dxa"/>
            <w:vAlign w:val="center"/>
          </w:tcPr>
          <w:p>
            <w:pPr>
              <w:spacing w:line="360" w:lineRule="auto"/>
              <w:rPr>
                <w:rFonts w:ascii="宋体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生产部（含实验室）</w:t>
            </w:r>
          </w:p>
        </w:tc>
        <w:tc>
          <w:tcPr>
            <w:tcW w:w="512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B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  <w:lang w:val="en-US" w:eastAsia="zh-CN"/>
              </w:rPr>
              <w:t>指导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A审核：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Q:5.3组织的岗位、职责和权限、6.2质量目标、8.1运行策划和控制、8.5.1生产和服务提供的控制、8.5.2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产品标识和可追朔性、8.5.4产品防护、8.5.6更改控制、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8.6放行、8.7不合格品控制、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10.2不合格和纠正措施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E/O: 5.3组织的岗位、职责和权限、6.2环境/职业健康安全目标、6.1.2环境因素/危险源的识别与评价、6.1.4措施的策划、8.1运行策划和控制、8.2应急准备和响应、10.2不符合/事件和纠正措施</w:t>
            </w:r>
          </w:p>
        </w:tc>
        <w:tc>
          <w:tcPr>
            <w:tcW w:w="10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117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2021.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0-12:00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12:00-12:30午餐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12：30-16：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459" w:type="dxa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采购部</w:t>
            </w:r>
          </w:p>
        </w:tc>
        <w:tc>
          <w:tcPr>
            <w:tcW w:w="512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B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  <w:lang w:val="en-US" w:eastAsia="zh-CN"/>
              </w:rPr>
              <w:t>指导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A审核：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Q:5.3组织的岗位、职责和权限、8.4外部提供过程、产品和服务的控制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E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  <w:lang w:val="en-US" w:eastAsia="zh-CN"/>
              </w:rPr>
              <w:t>/O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: 5.3组织的岗位、职责和权限、6.1.2环境因素识别与评价、6.1.4措施的策划、8.1运行策划和控制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、8.2应急准备和响应</w:t>
            </w:r>
          </w:p>
        </w:tc>
        <w:tc>
          <w:tcPr>
            <w:tcW w:w="10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117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512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B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  <w:lang w:val="en-US" w:eastAsia="zh-CN"/>
              </w:rPr>
              <w:t>指导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A审核：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Q:5.3组织的岗位、职责和权限、8.2产品和服务的要求、8.5.3顾客或外部供方的财产、8.5.5交付后的活动、9.1.2顾客满意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E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  <w:lang w:val="en-US" w:eastAsia="zh-CN"/>
              </w:rPr>
              <w:t>/O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: 5.3组织的岗位、职责和权限、6.1.2环境因素识别与评价、6.1.4措施的策划、8.1运行策划和控制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、8.2应急准备和响应</w:t>
            </w:r>
          </w:p>
        </w:tc>
        <w:tc>
          <w:tcPr>
            <w:tcW w:w="10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117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1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8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审核组与受审核方领导层沟通；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末次会：综合评价Q\E\O管理体系运行总体情况及改进要求，宣告审核发现及审核结论。</w:t>
            </w:r>
            <w:bookmarkStart w:id="15" w:name="_GoBack"/>
            <w:bookmarkEnd w:id="15"/>
          </w:p>
        </w:tc>
        <w:tc>
          <w:tcPr>
            <w:tcW w:w="10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F97158"/>
    <w:rsid w:val="249259CD"/>
    <w:rsid w:val="2E4F7D1F"/>
    <w:rsid w:val="3F943C68"/>
    <w:rsid w:val="47C2265C"/>
    <w:rsid w:val="630C6C45"/>
    <w:rsid w:val="78817CD3"/>
    <w:rsid w:val="7A9801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1643</Words>
  <Characters>2504</Characters>
  <Lines>8</Lines>
  <Paragraphs>2</Paragraphs>
  <TotalTime>1</TotalTime>
  <ScaleCrop>false</ScaleCrop>
  <LinksUpToDate>false</LinksUpToDate>
  <CharactersWithSpaces>2559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lenovo1018</cp:lastModifiedBy>
  <dcterms:modified xsi:type="dcterms:W3CDTF">2021-02-02T08:39:33Z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