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0D" w:rsidRDefault="0090216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E5DB3" w:rsidRPr="002F566A" w:rsidTr="0086490D">
        <w:trPr>
          <w:trHeight w:val="515"/>
        </w:trPr>
        <w:tc>
          <w:tcPr>
            <w:tcW w:w="2160" w:type="dxa"/>
            <w:vMerge w:val="restart"/>
            <w:vAlign w:val="center"/>
          </w:tcPr>
          <w:p w:rsidR="0086490D" w:rsidRPr="002F566A" w:rsidRDefault="00902168" w:rsidP="0086490D">
            <w:pPr>
              <w:spacing w:before="120"/>
              <w:jc w:val="center"/>
              <w:rPr>
                <w:sz w:val="24"/>
                <w:szCs w:val="24"/>
              </w:rPr>
            </w:pPr>
            <w:r w:rsidRPr="002F566A">
              <w:rPr>
                <w:sz w:val="24"/>
                <w:szCs w:val="24"/>
              </w:rPr>
              <w:t>过程与活动、</w:t>
            </w:r>
          </w:p>
          <w:p w:rsidR="0086490D" w:rsidRPr="002F566A" w:rsidRDefault="00902168" w:rsidP="0086490D">
            <w:pPr>
              <w:jc w:val="center"/>
            </w:pPr>
            <w:r w:rsidRPr="002F566A">
              <w:rPr>
                <w:sz w:val="24"/>
                <w:szCs w:val="24"/>
              </w:rPr>
              <w:t>抽样计划</w:t>
            </w:r>
          </w:p>
        </w:tc>
        <w:tc>
          <w:tcPr>
            <w:tcW w:w="960" w:type="dxa"/>
            <w:vMerge w:val="restart"/>
            <w:vAlign w:val="center"/>
          </w:tcPr>
          <w:p w:rsidR="0086490D" w:rsidRPr="002F566A" w:rsidRDefault="00902168" w:rsidP="0086490D">
            <w:pPr>
              <w:rPr>
                <w:sz w:val="24"/>
                <w:szCs w:val="24"/>
              </w:rPr>
            </w:pPr>
            <w:r w:rsidRPr="002F566A">
              <w:rPr>
                <w:sz w:val="24"/>
                <w:szCs w:val="24"/>
              </w:rPr>
              <w:t>涉及</w:t>
            </w:r>
          </w:p>
          <w:p w:rsidR="0086490D" w:rsidRPr="002F566A" w:rsidRDefault="00902168" w:rsidP="0086490D">
            <w:r w:rsidRPr="002F566A">
              <w:rPr>
                <w:sz w:val="24"/>
                <w:szCs w:val="24"/>
              </w:rPr>
              <w:t>条款</w:t>
            </w:r>
          </w:p>
        </w:tc>
        <w:tc>
          <w:tcPr>
            <w:tcW w:w="10004" w:type="dxa"/>
            <w:vAlign w:val="center"/>
          </w:tcPr>
          <w:p w:rsidR="0086490D" w:rsidRPr="002F566A" w:rsidRDefault="00902168" w:rsidP="0086490D">
            <w:pPr>
              <w:rPr>
                <w:sz w:val="24"/>
                <w:szCs w:val="24"/>
              </w:rPr>
            </w:pPr>
            <w:r w:rsidRPr="002F566A">
              <w:rPr>
                <w:sz w:val="24"/>
                <w:szCs w:val="24"/>
              </w:rPr>
              <w:t>受审核部门：</w:t>
            </w:r>
            <w:r w:rsidR="003D10F0">
              <w:rPr>
                <w:sz w:val="24"/>
                <w:szCs w:val="24"/>
              </w:rPr>
              <w:t>质检部</w:t>
            </w:r>
            <w:r w:rsidRPr="002F566A">
              <w:rPr>
                <w:sz w:val="24"/>
                <w:szCs w:val="24"/>
              </w:rPr>
              <w:t xml:space="preserve"> </w:t>
            </w:r>
            <w:r w:rsidR="002F566A" w:rsidRPr="002F566A">
              <w:rPr>
                <w:sz w:val="24"/>
                <w:szCs w:val="24"/>
              </w:rPr>
              <w:t xml:space="preserve">     </w:t>
            </w:r>
            <w:r w:rsidRPr="002F566A">
              <w:rPr>
                <w:sz w:val="24"/>
                <w:szCs w:val="24"/>
              </w:rPr>
              <w:t xml:space="preserve"> </w:t>
            </w:r>
            <w:r w:rsidRPr="002F566A">
              <w:rPr>
                <w:sz w:val="24"/>
                <w:szCs w:val="24"/>
              </w:rPr>
              <w:t>主管领导：</w:t>
            </w:r>
            <w:r w:rsidR="00E76531" w:rsidRPr="00E76531">
              <w:rPr>
                <w:rFonts w:hint="eastAsia"/>
                <w:sz w:val="24"/>
                <w:szCs w:val="24"/>
              </w:rPr>
              <w:t>陈建华</w:t>
            </w:r>
            <w:r w:rsidRPr="002F566A">
              <w:rPr>
                <w:sz w:val="24"/>
                <w:szCs w:val="24"/>
              </w:rPr>
              <w:t xml:space="preserve"> </w:t>
            </w:r>
            <w:r w:rsidR="002F566A" w:rsidRPr="002F566A">
              <w:rPr>
                <w:sz w:val="24"/>
                <w:szCs w:val="24"/>
              </w:rPr>
              <w:t xml:space="preserve">       </w:t>
            </w:r>
            <w:r w:rsidRPr="002F566A">
              <w:rPr>
                <w:sz w:val="24"/>
                <w:szCs w:val="24"/>
              </w:rPr>
              <w:t>陪同人员：</w:t>
            </w:r>
            <w:r w:rsidR="007A0D27">
              <w:rPr>
                <w:rFonts w:ascii="宋体" w:hAnsi="宋体" w:hint="eastAsia"/>
                <w:sz w:val="24"/>
              </w:rPr>
              <w:t>李腊根</w:t>
            </w:r>
          </w:p>
        </w:tc>
        <w:tc>
          <w:tcPr>
            <w:tcW w:w="1585" w:type="dxa"/>
            <w:vMerge w:val="restart"/>
            <w:vAlign w:val="center"/>
          </w:tcPr>
          <w:p w:rsidR="0086490D" w:rsidRPr="002F566A" w:rsidRDefault="00902168" w:rsidP="0086490D">
            <w:pPr>
              <w:rPr>
                <w:sz w:val="24"/>
                <w:szCs w:val="24"/>
              </w:rPr>
            </w:pPr>
            <w:r w:rsidRPr="002F566A">
              <w:rPr>
                <w:sz w:val="24"/>
                <w:szCs w:val="24"/>
              </w:rPr>
              <w:t>判定</w:t>
            </w:r>
          </w:p>
        </w:tc>
      </w:tr>
      <w:tr w:rsidR="00DE5DB3" w:rsidRPr="002F566A" w:rsidTr="0086490D">
        <w:trPr>
          <w:trHeight w:val="403"/>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86490D" w:rsidRPr="002F566A" w:rsidRDefault="00902168" w:rsidP="0086490D">
            <w:pPr>
              <w:spacing w:before="120"/>
            </w:pPr>
            <w:r w:rsidRPr="002F566A">
              <w:rPr>
                <w:sz w:val="24"/>
                <w:szCs w:val="24"/>
              </w:rPr>
              <w:t>审核员：</w:t>
            </w:r>
            <w:r w:rsidRPr="002F566A">
              <w:rPr>
                <w:sz w:val="24"/>
                <w:szCs w:val="24"/>
              </w:rPr>
              <w:t xml:space="preserve">  </w:t>
            </w:r>
            <w:r w:rsidR="002F566A" w:rsidRPr="002F566A">
              <w:rPr>
                <w:sz w:val="24"/>
                <w:szCs w:val="24"/>
              </w:rPr>
              <w:t>文波</w:t>
            </w:r>
            <w:r w:rsidR="002F566A" w:rsidRPr="002F566A">
              <w:rPr>
                <w:sz w:val="24"/>
                <w:szCs w:val="24"/>
              </w:rPr>
              <w:t xml:space="preserve">           </w:t>
            </w:r>
            <w:r w:rsidRPr="002F566A">
              <w:rPr>
                <w:sz w:val="24"/>
                <w:szCs w:val="24"/>
              </w:rPr>
              <w:t>审核时间：</w:t>
            </w:r>
            <w:r w:rsidR="007A0D27">
              <w:rPr>
                <w:sz w:val="24"/>
                <w:szCs w:val="24"/>
              </w:rPr>
              <w:t>202</w:t>
            </w:r>
            <w:r w:rsidR="007A0D27">
              <w:rPr>
                <w:rFonts w:hint="eastAsia"/>
                <w:sz w:val="24"/>
                <w:szCs w:val="24"/>
              </w:rPr>
              <w:t>1</w:t>
            </w:r>
            <w:r w:rsidR="00E76531">
              <w:rPr>
                <w:sz w:val="24"/>
                <w:szCs w:val="24"/>
              </w:rPr>
              <w:t>.</w:t>
            </w:r>
            <w:r w:rsidR="007A0D27">
              <w:rPr>
                <w:rFonts w:hint="eastAsia"/>
                <w:sz w:val="24"/>
                <w:szCs w:val="24"/>
              </w:rPr>
              <w:t>1</w:t>
            </w:r>
            <w:r w:rsidR="002F566A" w:rsidRPr="002F566A">
              <w:rPr>
                <w:sz w:val="24"/>
                <w:szCs w:val="24"/>
              </w:rPr>
              <w:t>.</w:t>
            </w:r>
            <w:r w:rsidR="007A0D27">
              <w:rPr>
                <w:rFonts w:hint="eastAsia"/>
                <w:sz w:val="24"/>
                <w:szCs w:val="24"/>
              </w:rPr>
              <w:t>23</w:t>
            </w:r>
          </w:p>
        </w:tc>
        <w:tc>
          <w:tcPr>
            <w:tcW w:w="1585" w:type="dxa"/>
            <w:vMerge/>
          </w:tcPr>
          <w:p w:rsidR="0086490D" w:rsidRPr="002F566A" w:rsidRDefault="0086490D" w:rsidP="0086490D"/>
        </w:tc>
      </w:tr>
      <w:tr w:rsidR="00DE5DB3" w:rsidRPr="002F566A" w:rsidTr="0086490D">
        <w:trPr>
          <w:trHeight w:val="516"/>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2F566A" w:rsidRDefault="00902168" w:rsidP="002F566A">
            <w:pPr>
              <w:rPr>
                <w:sz w:val="24"/>
                <w:szCs w:val="24"/>
              </w:rPr>
            </w:pPr>
            <w:r w:rsidRPr="002F566A">
              <w:rPr>
                <w:sz w:val="24"/>
                <w:szCs w:val="24"/>
              </w:rPr>
              <w:t>审核条款：</w:t>
            </w:r>
            <w:r w:rsidRPr="002F566A">
              <w:rPr>
                <w:sz w:val="24"/>
                <w:szCs w:val="24"/>
              </w:rPr>
              <w:t xml:space="preserve"> </w:t>
            </w:r>
            <w:bookmarkStart w:id="0" w:name="_GoBack"/>
            <w:bookmarkEnd w:id="0"/>
          </w:p>
          <w:p w:rsidR="0086490D" w:rsidRPr="002F566A" w:rsidRDefault="00E76531" w:rsidP="007A0D27">
            <w:pPr>
              <w:rPr>
                <w:sz w:val="24"/>
                <w:szCs w:val="24"/>
              </w:rPr>
            </w:pPr>
            <w:r w:rsidRPr="00E76531">
              <w:rPr>
                <w:rFonts w:hint="eastAsia"/>
                <w:sz w:val="24"/>
                <w:szCs w:val="24"/>
              </w:rPr>
              <w:t>EMS</w:t>
            </w:r>
            <w:r w:rsidRPr="00E76531">
              <w:rPr>
                <w:rFonts w:hint="eastAsia"/>
                <w:sz w:val="24"/>
                <w:szCs w:val="24"/>
              </w:rPr>
              <w:t>：</w:t>
            </w:r>
            <w:r w:rsidRPr="00E76531">
              <w:rPr>
                <w:rFonts w:hint="eastAsia"/>
                <w:sz w:val="24"/>
                <w:szCs w:val="24"/>
              </w:rPr>
              <w:t>5.3</w:t>
            </w:r>
            <w:r w:rsidRPr="00E76531">
              <w:rPr>
                <w:rFonts w:hint="eastAsia"/>
                <w:sz w:val="24"/>
                <w:szCs w:val="24"/>
              </w:rPr>
              <w:t>组织的岗位、职责和权限、</w:t>
            </w:r>
            <w:r w:rsidRPr="00E76531">
              <w:rPr>
                <w:rFonts w:hint="eastAsia"/>
                <w:sz w:val="24"/>
                <w:szCs w:val="24"/>
              </w:rPr>
              <w:t>6.2</w:t>
            </w:r>
            <w:r w:rsidRPr="00E76531">
              <w:rPr>
                <w:rFonts w:hint="eastAsia"/>
                <w:sz w:val="24"/>
                <w:szCs w:val="24"/>
              </w:rPr>
              <w:t>环境目标、</w:t>
            </w:r>
            <w:r w:rsidRPr="00E76531">
              <w:rPr>
                <w:rFonts w:hint="eastAsia"/>
                <w:sz w:val="24"/>
                <w:szCs w:val="24"/>
              </w:rPr>
              <w:t>6.1.2</w:t>
            </w:r>
            <w:r w:rsidRPr="00E76531">
              <w:rPr>
                <w:rFonts w:hint="eastAsia"/>
                <w:sz w:val="24"/>
                <w:szCs w:val="24"/>
              </w:rPr>
              <w:t>环境因素、</w:t>
            </w:r>
            <w:r w:rsidRPr="00E76531">
              <w:rPr>
                <w:rFonts w:hint="eastAsia"/>
                <w:sz w:val="24"/>
                <w:szCs w:val="24"/>
              </w:rPr>
              <w:t>8.1</w:t>
            </w:r>
            <w:r w:rsidRPr="00E76531">
              <w:rPr>
                <w:rFonts w:hint="eastAsia"/>
                <w:sz w:val="24"/>
                <w:szCs w:val="24"/>
              </w:rPr>
              <w:t>运行策划和控制、</w:t>
            </w:r>
            <w:r w:rsidRPr="00E76531">
              <w:rPr>
                <w:rFonts w:hint="eastAsia"/>
                <w:sz w:val="24"/>
                <w:szCs w:val="24"/>
              </w:rPr>
              <w:t>8.2</w:t>
            </w:r>
            <w:r w:rsidRPr="00E76531">
              <w:rPr>
                <w:rFonts w:hint="eastAsia"/>
                <w:sz w:val="24"/>
                <w:szCs w:val="24"/>
              </w:rPr>
              <w:t>应急准备和响应</w:t>
            </w:r>
          </w:p>
        </w:tc>
        <w:tc>
          <w:tcPr>
            <w:tcW w:w="1585" w:type="dxa"/>
            <w:vMerge/>
          </w:tcPr>
          <w:p w:rsidR="0086490D" w:rsidRPr="002F566A" w:rsidRDefault="0086490D" w:rsidP="0086490D"/>
        </w:tc>
      </w:tr>
      <w:tr w:rsidR="003D10F0" w:rsidRPr="002F566A" w:rsidTr="00257C3A">
        <w:trPr>
          <w:trHeight w:val="930"/>
        </w:trPr>
        <w:tc>
          <w:tcPr>
            <w:tcW w:w="2160" w:type="dxa"/>
          </w:tcPr>
          <w:p w:rsidR="003D10F0" w:rsidRPr="00257C3A" w:rsidRDefault="003D10F0" w:rsidP="0086490D">
            <w:pPr>
              <w:rPr>
                <w:rFonts w:eastAsiaTheme="minorEastAsia"/>
                <w:szCs w:val="21"/>
              </w:rPr>
            </w:pPr>
            <w:r w:rsidRPr="00257C3A">
              <w:rPr>
                <w:rFonts w:eastAsiaTheme="minorEastAsia" w:hAnsiTheme="minorEastAsia"/>
                <w:szCs w:val="21"/>
              </w:rPr>
              <w:t>组织的岗位、职责和权限</w:t>
            </w:r>
          </w:p>
        </w:tc>
        <w:tc>
          <w:tcPr>
            <w:tcW w:w="960" w:type="dxa"/>
          </w:tcPr>
          <w:p w:rsidR="003D10F0" w:rsidRPr="00257C3A" w:rsidRDefault="003D10F0" w:rsidP="00257C3A">
            <w:pPr>
              <w:rPr>
                <w:rFonts w:eastAsiaTheme="minorEastAsia"/>
                <w:szCs w:val="21"/>
              </w:rPr>
            </w:pPr>
            <w:r w:rsidRPr="00257C3A">
              <w:rPr>
                <w:rFonts w:eastAsiaTheme="minorEastAsia"/>
                <w:szCs w:val="21"/>
              </w:rPr>
              <w:t>E5.3</w:t>
            </w:r>
          </w:p>
        </w:tc>
        <w:tc>
          <w:tcPr>
            <w:tcW w:w="10004" w:type="dxa"/>
          </w:tcPr>
          <w:p w:rsidR="003D10F0" w:rsidRPr="00257C3A" w:rsidRDefault="00257C3A" w:rsidP="00D81BB7">
            <w:pPr>
              <w:pStyle w:val="a7"/>
              <w:spacing w:beforeLines="20" w:afterLines="20" w:line="240" w:lineRule="auto"/>
              <w:ind w:right="181" w:firstLineChars="200" w:firstLine="420"/>
              <w:rPr>
                <w:rFonts w:eastAsiaTheme="minorEastAsia"/>
                <w:sz w:val="21"/>
                <w:szCs w:val="21"/>
              </w:rPr>
            </w:pPr>
            <w:r w:rsidRPr="00257C3A">
              <w:rPr>
                <w:rFonts w:eastAsiaTheme="minorEastAsia" w:hAnsiTheme="minorEastAsia"/>
                <w:sz w:val="21"/>
                <w:szCs w:val="21"/>
              </w:rPr>
              <w:t>询问质检部负责人，本部门体系职责：产品检验，过程控制、不合格品管理、量仪管理、识别辨识本部门的环境因素以及本部门的运行控制等。</w:t>
            </w:r>
          </w:p>
        </w:tc>
        <w:tc>
          <w:tcPr>
            <w:tcW w:w="1585" w:type="dxa"/>
            <w:vAlign w:val="center"/>
          </w:tcPr>
          <w:p w:rsidR="003D10F0" w:rsidRPr="007A0D27" w:rsidRDefault="007A0D27" w:rsidP="00D81BB7">
            <w:pPr>
              <w:spacing w:beforeLines="20" w:afterLines="20"/>
              <w:rPr>
                <w:rFonts w:eastAsiaTheme="minorEastAsia"/>
                <w:szCs w:val="21"/>
              </w:rPr>
            </w:pPr>
            <w:r w:rsidRPr="007A0D27">
              <w:rPr>
                <w:rFonts w:eastAsiaTheme="minorEastAsia" w:hAnsiTheme="minorEastAsia"/>
                <w:szCs w:val="21"/>
              </w:rPr>
              <w:t>符合</w:t>
            </w:r>
          </w:p>
        </w:tc>
      </w:tr>
      <w:tr w:rsidR="003D10F0" w:rsidRPr="002F566A" w:rsidTr="0086490D">
        <w:trPr>
          <w:trHeight w:val="1255"/>
        </w:trPr>
        <w:tc>
          <w:tcPr>
            <w:tcW w:w="2160" w:type="dxa"/>
          </w:tcPr>
          <w:p w:rsidR="003D10F0" w:rsidRPr="00257C3A" w:rsidRDefault="003D10F0" w:rsidP="0086490D">
            <w:pPr>
              <w:rPr>
                <w:rFonts w:eastAsiaTheme="minorEastAsia" w:hAnsiTheme="minorEastAsia"/>
                <w:szCs w:val="21"/>
              </w:rPr>
            </w:pPr>
            <w:r w:rsidRPr="00257C3A">
              <w:rPr>
                <w:rFonts w:eastAsiaTheme="minorEastAsia" w:hAnsiTheme="minorEastAsia" w:hint="eastAsia"/>
                <w:szCs w:val="21"/>
              </w:rPr>
              <w:t>目标及其实现的策划</w:t>
            </w:r>
          </w:p>
        </w:tc>
        <w:tc>
          <w:tcPr>
            <w:tcW w:w="960" w:type="dxa"/>
          </w:tcPr>
          <w:p w:rsidR="003D10F0" w:rsidRPr="00257C3A" w:rsidRDefault="003D10F0" w:rsidP="00257C3A">
            <w:pPr>
              <w:rPr>
                <w:rFonts w:eastAsiaTheme="minorEastAsia" w:hAnsiTheme="minorEastAsia"/>
                <w:szCs w:val="21"/>
              </w:rPr>
            </w:pPr>
            <w:r w:rsidRPr="00257C3A">
              <w:rPr>
                <w:rFonts w:eastAsiaTheme="minorEastAsia" w:hAnsiTheme="minorEastAsia"/>
                <w:szCs w:val="21"/>
              </w:rPr>
              <w:t>E6.2</w:t>
            </w:r>
          </w:p>
        </w:tc>
        <w:tc>
          <w:tcPr>
            <w:tcW w:w="10004" w:type="dxa"/>
          </w:tcPr>
          <w:p w:rsidR="003D10F0" w:rsidRPr="00257C3A"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目标：</w:t>
            </w:r>
            <w:r w:rsidRPr="00257C3A">
              <w:rPr>
                <w:rFonts w:eastAsiaTheme="minorEastAsia" w:hAnsiTheme="minorEastAsia"/>
                <w:sz w:val="21"/>
                <w:szCs w:val="21"/>
              </w:rPr>
              <w:t xml:space="preserve">                                             </w:t>
            </w:r>
            <w:r w:rsidRPr="00257C3A">
              <w:rPr>
                <w:rFonts w:eastAsiaTheme="minorEastAsia" w:hAnsiTheme="minorEastAsia" w:hint="eastAsia"/>
                <w:sz w:val="21"/>
                <w:szCs w:val="21"/>
              </w:rPr>
              <w:t>完成情况（</w:t>
            </w:r>
            <w:r w:rsidR="00257C3A" w:rsidRPr="00257C3A">
              <w:rPr>
                <w:rFonts w:eastAsiaTheme="minorEastAsia" w:hAnsiTheme="minorEastAsia"/>
                <w:sz w:val="21"/>
                <w:szCs w:val="21"/>
              </w:rPr>
              <w:t>20</w:t>
            </w:r>
            <w:r w:rsidR="00257C3A" w:rsidRPr="00257C3A">
              <w:rPr>
                <w:rFonts w:eastAsiaTheme="minorEastAsia" w:hAnsiTheme="minorEastAsia" w:hint="eastAsia"/>
                <w:sz w:val="21"/>
                <w:szCs w:val="21"/>
              </w:rPr>
              <w:t>2</w:t>
            </w:r>
            <w:r w:rsidR="007A0D27">
              <w:rPr>
                <w:rFonts w:eastAsiaTheme="minorEastAsia" w:hAnsiTheme="minorEastAsia" w:hint="eastAsia"/>
                <w:sz w:val="21"/>
                <w:szCs w:val="21"/>
              </w:rPr>
              <w:t>1</w:t>
            </w:r>
            <w:r w:rsidRPr="00257C3A">
              <w:rPr>
                <w:rFonts w:eastAsiaTheme="minorEastAsia" w:hAnsiTheme="minorEastAsia" w:hint="eastAsia"/>
                <w:sz w:val="21"/>
                <w:szCs w:val="21"/>
              </w:rPr>
              <w:t>年</w:t>
            </w:r>
            <w:r w:rsidR="007A0D27">
              <w:rPr>
                <w:rFonts w:eastAsiaTheme="minorEastAsia" w:hAnsiTheme="minorEastAsia" w:hint="eastAsia"/>
                <w:sz w:val="21"/>
                <w:szCs w:val="21"/>
              </w:rPr>
              <w:t>1</w:t>
            </w:r>
            <w:r w:rsidRPr="00257C3A">
              <w:rPr>
                <w:rFonts w:eastAsiaTheme="minorEastAsia" w:hAnsiTheme="minorEastAsia" w:hint="eastAsia"/>
                <w:sz w:val="21"/>
                <w:szCs w:val="21"/>
              </w:rPr>
              <w:t>月</w:t>
            </w:r>
            <w:r w:rsidR="007A0D27">
              <w:rPr>
                <w:rFonts w:eastAsiaTheme="minorEastAsia" w:hAnsiTheme="minorEastAsia" w:hint="eastAsia"/>
                <w:sz w:val="21"/>
                <w:szCs w:val="21"/>
              </w:rPr>
              <w:t>5</w:t>
            </w:r>
            <w:r w:rsidRPr="00257C3A">
              <w:rPr>
                <w:rFonts w:eastAsiaTheme="minorEastAsia" w:hAnsiTheme="minorEastAsia" w:hint="eastAsia"/>
                <w:sz w:val="21"/>
                <w:szCs w:val="21"/>
              </w:rPr>
              <w:t>日）：</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产品出厂合格率</w:t>
            </w:r>
            <w:r w:rsidRPr="00257C3A">
              <w:rPr>
                <w:rFonts w:eastAsiaTheme="minorEastAsia" w:hAnsiTheme="minorEastAsia" w:hint="eastAsia"/>
                <w:sz w:val="21"/>
                <w:szCs w:val="21"/>
              </w:rPr>
              <w:t>100%                                     100%</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员工重大责任伤亡率为</w:t>
            </w:r>
            <w:r w:rsidRPr="00257C3A">
              <w:rPr>
                <w:rFonts w:eastAsiaTheme="minorEastAsia" w:hAnsiTheme="minorEastAsia" w:hint="eastAsia"/>
                <w:sz w:val="21"/>
                <w:szCs w:val="21"/>
              </w:rPr>
              <w:t>0                                    0</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职业病发病率为</w:t>
            </w:r>
            <w:r w:rsidRPr="00257C3A">
              <w:rPr>
                <w:rFonts w:eastAsiaTheme="minorEastAsia" w:hAnsiTheme="minorEastAsia" w:hint="eastAsia"/>
                <w:sz w:val="21"/>
                <w:szCs w:val="21"/>
              </w:rPr>
              <w:t>0                                          0</w:t>
            </w:r>
          </w:p>
          <w:p w:rsidR="00257C3A" w:rsidRPr="00257C3A" w:rsidRDefault="00E76531" w:rsidP="00D81BB7">
            <w:pPr>
              <w:pStyle w:val="a7"/>
              <w:spacing w:beforeLines="20" w:afterLines="20" w:line="240" w:lineRule="auto"/>
              <w:ind w:right="181" w:firstLineChars="200" w:firstLine="420"/>
              <w:rPr>
                <w:rFonts w:eastAsiaTheme="minorEastAsia" w:hAnsiTheme="minorEastAsia"/>
                <w:sz w:val="21"/>
                <w:szCs w:val="21"/>
              </w:rPr>
            </w:pPr>
            <w:r>
              <w:rPr>
                <w:rFonts w:eastAsiaTheme="minorEastAsia" w:hAnsiTheme="minorEastAsia" w:hint="eastAsia"/>
                <w:sz w:val="21"/>
                <w:szCs w:val="21"/>
              </w:rPr>
              <w:t>火灾</w:t>
            </w:r>
            <w:r w:rsidR="00257C3A" w:rsidRPr="00257C3A">
              <w:rPr>
                <w:rFonts w:eastAsiaTheme="minorEastAsia" w:hAnsiTheme="minorEastAsia" w:hint="eastAsia"/>
                <w:sz w:val="21"/>
                <w:szCs w:val="21"/>
              </w:rPr>
              <w:t>事故为</w:t>
            </w:r>
            <w:r w:rsidR="00257C3A" w:rsidRPr="00257C3A">
              <w:rPr>
                <w:rFonts w:eastAsiaTheme="minorEastAsia" w:hAnsiTheme="minorEastAsia" w:hint="eastAsia"/>
                <w:sz w:val="21"/>
                <w:szCs w:val="21"/>
              </w:rPr>
              <w:t>0</w:t>
            </w:r>
            <w:r w:rsidR="00257C3A" w:rsidRPr="00257C3A">
              <w:rPr>
                <w:rFonts w:eastAsiaTheme="minorEastAsia" w:hAnsiTheme="minorEastAsia" w:hint="eastAsia"/>
                <w:sz w:val="21"/>
                <w:szCs w:val="21"/>
              </w:rPr>
              <w:t>；</w:t>
            </w:r>
            <w:r w:rsidR="00257C3A" w:rsidRPr="00257C3A">
              <w:rPr>
                <w:rFonts w:eastAsiaTheme="minorEastAsia" w:hAnsiTheme="minorEastAsia" w:hint="eastAsia"/>
                <w:sz w:val="21"/>
                <w:szCs w:val="21"/>
              </w:rPr>
              <w:t xml:space="preserve">                                </w:t>
            </w:r>
            <w:r>
              <w:rPr>
                <w:rFonts w:eastAsiaTheme="minorEastAsia" w:hAnsiTheme="minorEastAsia" w:hint="eastAsia"/>
                <w:sz w:val="21"/>
                <w:szCs w:val="21"/>
              </w:rPr>
              <w:t xml:space="preserve">      </w:t>
            </w:r>
            <w:r w:rsidR="00257C3A" w:rsidRPr="00257C3A">
              <w:rPr>
                <w:rFonts w:eastAsiaTheme="minorEastAsia" w:hAnsiTheme="minorEastAsia" w:hint="eastAsia"/>
                <w:sz w:val="21"/>
                <w:szCs w:val="21"/>
              </w:rPr>
              <w:t xml:space="preserve">      0</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固体废弃物分类处置率</w:t>
            </w:r>
            <w:r w:rsidRPr="00257C3A">
              <w:rPr>
                <w:rFonts w:eastAsiaTheme="minorEastAsia" w:hAnsiTheme="minorEastAsia" w:hint="eastAsia"/>
                <w:sz w:val="21"/>
                <w:szCs w:val="21"/>
              </w:rPr>
              <w:t>100%</w:t>
            </w:r>
            <w:r w:rsidRPr="00257C3A">
              <w:rPr>
                <w:rFonts w:eastAsiaTheme="minorEastAsia" w:hAnsiTheme="minorEastAsia" w:hint="eastAsia"/>
                <w:sz w:val="21"/>
                <w:szCs w:val="21"/>
              </w:rPr>
              <w:t>；</w:t>
            </w:r>
            <w:r w:rsidRPr="00257C3A">
              <w:rPr>
                <w:rFonts w:eastAsiaTheme="minorEastAsia" w:hAnsiTheme="minorEastAsia" w:hint="eastAsia"/>
                <w:sz w:val="21"/>
                <w:szCs w:val="21"/>
              </w:rPr>
              <w:t xml:space="preserve">                              100%</w:t>
            </w:r>
          </w:p>
          <w:p w:rsidR="003D10F0" w:rsidRPr="00257C3A"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经查目标已完成。</w:t>
            </w:r>
          </w:p>
        </w:tc>
        <w:tc>
          <w:tcPr>
            <w:tcW w:w="1585" w:type="dxa"/>
            <w:vAlign w:val="center"/>
          </w:tcPr>
          <w:p w:rsidR="003D10F0" w:rsidRPr="007A0D27" w:rsidRDefault="007A0D27" w:rsidP="00D81BB7">
            <w:pPr>
              <w:spacing w:beforeLines="20" w:afterLines="20"/>
              <w:rPr>
                <w:rFonts w:eastAsiaTheme="minorEastAsia"/>
                <w:szCs w:val="21"/>
              </w:rPr>
            </w:pPr>
            <w:r w:rsidRPr="007A0D27">
              <w:rPr>
                <w:rFonts w:eastAsiaTheme="minorEastAsia" w:hAnsiTheme="minorEastAsia"/>
                <w:szCs w:val="21"/>
              </w:rPr>
              <w:t>符合</w:t>
            </w:r>
          </w:p>
        </w:tc>
      </w:tr>
      <w:tr w:rsidR="003D10F0" w:rsidRPr="002F566A" w:rsidTr="0086490D">
        <w:trPr>
          <w:trHeight w:val="1255"/>
        </w:trPr>
        <w:tc>
          <w:tcPr>
            <w:tcW w:w="2160" w:type="dxa"/>
          </w:tcPr>
          <w:p w:rsidR="003D10F0" w:rsidRPr="00257C3A" w:rsidRDefault="003D10F0" w:rsidP="00257C3A">
            <w:pPr>
              <w:rPr>
                <w:rFonts w:eastAsiaTheme="minorEastAsia" w:hAnsiTheme="minorEastAsia"/>
                <w:szCs w:val="21"/>
              </w:rPr>
            </w:pPr>
            <w:r w:rsidRPr="00257C3A">
              <w:rPr>
                <w:rFonts w:eastAsiaTheme="minorEastAsia" w:hAnsiTheme="minorEastAsia" w:hint="eastAsia"/>
                <w:szCs w:val="21"/>
              </w:rPr>
              <w:t>环境因素</w:t>
            </w:r>
          </w:p>
        </w:tc>
        <w:tc>
          <w:tcPr>
            <w:tcW w:w="960" w:type="dxa"/>
          </w:tcPr>
          <w:p w:rsidR="003D10F0" w:rsidRPr="00257C3A" w:rsidRDefault="003D10F0" w:rsidP="00257C3A">
            <w:pPr>
              <w:rPr>
                <w:rFonts w:eastAsiaTheme="minorEastAsia" w:hAnsiTheme="minorEastAsia"/>
                <w:szCs w:val="21"/>
              </w:rPr>
            </w:pPr>
            <w:r w:rsidRPr="00257C3A">
              <w:rPr>
                <w:rFonts w:eastAsiaTheme="minorEastAsia" w:hAnsiTheme="minorEastAsia"/>
                <w:szCs w:val="21"/>
              </w:rPr>
              <w:t>E</w:t>
            </w:r>
            <w:smartTag w:uri="urn:schemas-microsoft-com:office:smarttags" w:element="chsdate">
              <w:smartTagPr>
                <w:attr w:name="Year" w:val="1899"/>
                <w:attr w:name="Month" w:val="12"/>
                <w:attr w:name="Day" w:val="30"/>
                <w:attr w:name="IsLunarDate" w:val="False"/>
                <w:attr w:name="IsROCDate" w:val="False"/>
              </w:smartTagPr>
              <w:r w:rsidRPr="00257C3A">
                <w:rPr>
                  <w:rFonts w:eastAsiaTheme="minorEastAsia" w:hAnsiTheme="minorEastAsia"/>
                  <w:szCs w:val="21"/>
                </w:rPr>
                <w:t>6.1.2</w:t>
              </w:r>
            </w:smartTag>
          </w:p>
        </w:tc>
        <w:tc>
          <w:tcPr>
            <w:tcW w:w="10004" w:type="dxa"/>
          </w:tcPr>
          <w:p w:rsidR="003D10F0" w:rsidRPr="00257C3A"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提供了《环境因素识别与评价控制程序》，对环境因素识别、评价结果、控制手段等做出了规定。</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质检部有对所属区域范围内产品检验和办公活动中的环境因素进行识别、评价。</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识别的环境因素主要包括意外火灾、固体废弃物排放、生活垃圾的废弃、电能的消耗、水的消耗等，质检部重要环境因素是固废排放和火灾事故的发生。</w:t>
            </w:r>
          </w:p>
          <w:p w:rsidR="00257C3A"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控制措施：固废分类存放、垃圾等由</w:t>
            </w:r>
            <w:r w:rsidR="00194A1E">
              <w:rPr>
                <w:rFonts w:eastAsiaTheme="minorEastAsia" w:hAnsiTheme="minorEastAsia" w:hint="eastAsia"/>
                <w:sz w:val="21"/>
                <w:szCs w:val="21"/>
              </w:rPr>
              <w:t>行政部</w:t>
            </w:r>
            <w:r w:rsidRPr="00257C3A">
              <w:rPr>
                <w:rFonts w:eastAsiaTheme="minorEastAsia" w:hAnsiTheme="minorEastAsia" w:hint="eastAsia"/>
                <w:sz w:val="21"/>
                <w:szCs w:val="21"/>
              </w:rPr>
              <w:t>负责按规定处置，日常监督检查和培训教育，配备有消防器材等措施。</w:t>
            </w:r>
          </w:p>
          <w:p w:rsidR="003D10F0" w:rsidRPr="00257C3A" w:rsidRDefault="00257C3A"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部门识别和评价基本充分，符合规定要求。</w:t>
            </w:r>
          </w:p>
        </w:tc>
        <w:tc>
          <w:tcPr>
            <w:tcW w:w="1585" w:type="dxa"/>
            <w:vAlign w:val="center"/>
          </w:tcPr>
          <w:p w:rsidR="003D10F0" w:rsidRPr="007A0D27" w:rsidRDefault="007A0D27" w:rsidP="00D81BB7">
            <w:pPr>
              <w:spacing w:beforeLines="20" w:afterLines="20"/>
              <w:rPr>
                <w:rFonts w:eastAsiaTheme="minorEastAsia"/>
                <w:szCs w:val="21"/>
              </w:rPr>
            </w:pPr>
            <w:r w:rsidRPr="007A0D27">
              <w:rPr>
                <w:rFonts w:eastAsiaTheme="minorEastAsia" w:hAnsiTheme="minorEastAsia"/>
                <w:szCs w:val="21"/>
              </w:rPr>
              <w:t>符合</w:t>
            </w:r>
          </w:p>
        </w:tc>
      </w:tr>
      <w:tr w:rsidR="003D10F0" w:rsidRPr="002F566A" w:rsidTr="00BA7644">
        <w:trPr>
          <w:trHeight w:val="561"/>
        </w:trPr>
        <w:tc>
          <w:tcPr>
            <w:tcW w:w="2160" w:type="dxa"/>
          </w:tcPr>
          <w:p w:rsidR="003D10F0" w:rsidRPr="008F2B70" w:rsidRDefault="003D10F0" w:rsidP="0086490D">
            <w:pPr>
              <w:rPr>
                <w:rFonts w:eastAsiaTheme="minorEastAsia"/>
                <w:sz w:val="24"/>
                <w:szCs w:val="24"/>
              </w:rPr>
            </w:pPr>
            <w:r w:rsidRPr="008F2B70">
              <w:rPr>
                <w:rFonts w:eastAsiaTheme="minorEastAsia" w:hAnsiTheme="minorEastAsia"/>
                <w:sz w:val="24"/>
                <w:szCs w:val="24"/>
              </w:rPr>
              <w:lastRenderedPageBreak/>
              <w:t>运行控制</w:t>
            </w:r>
          </w:p>
        </w:tc>
        <w:tc>
          <w:tcPr>
            <w:tcW w:w="960" w:type="dxa"/>
          </w:tcPr>
          <w:p w:rsidR="003D10F0" w:rsidRPr="008F2B70" w:rsidRDefault="003D10F0" w:rsidP="00647345">
            <w:pPr>
              <w:rPr>
                <w:rFonts w:eastAsiaTheme="minorEastAsia"/>
                <w:sz w:val="24"/>
                <w:szCs w:val="24"/>
              </w:rPr>
            </w:pPr>
            <w:r w:rsidRPr="008F2B70">
              <w:rPr>
                <w:rFonts w:eastAsiaTheme="minorEastAsia"/>
                <w:spacing w:val="-16"/>
                <w:sz w:val="24"/>
                <w:szCs w:val="24"/>
              </w:rPr>
              <w:t>E8.1</w:t>
            </w:r>
          </w:p>
        </w:tc>
        <w:tc>
          <w:tcPr>
            <w:tcW w:w="10004" w:type="dxa"/>
          </w:tcPr>
          <w:p w:rsidR="003D10F0" w:rsidRPr="00257C3A"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保持并实施：《管理运行控制程序》、《节约用水管理规定》、</w:t>
            </w:r>
            <w:r w:rsidR="00647345">
              <w:rPr>
                <w:rFonts w:eastAsiaTheme="minorEastAsia" w:hAnsiTheme="minorEastAsia" w:hint="eastAsia"/>
                <w:sz w:val="21"/>
                <w:szCs w:val="21"/>
              </w:rPr>
              <w:t>《垃圾管理规定》、《固体废弃物管理》、《废气、污水管理》、《办公用品管理规程》、《应急预案》等环境</w:t>
            </w:r>
            <w:r w:rsidRPr="00257C3A">
              <w:rPr>
                <w:rFonts w:eastAsiaTheme="minorEastAsia" w:hAnsiTheme="minorEastAsia" w:hint="eastAsia"/>
                <w:sz w:val="21"/>
                <w:szCs w:val="21"/>
              </w:rPr>
              <w:t>控制程序和管理制度。</w:t>
            </w:r>
          </w:p>
          <w:p w:rsidR="00647345"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本部门涉及的环境因素主要是检验过程产生的固体废弃物，检验所产生的固体垃圾不排放，回收后再利用。产生的办公垃圾，分类处理，如：办公废纸等，交由</w:t>
            </w:r>
            <w:r w:rsidR="00194A1E">
              <w:rPr>
                <w:rFonts w:eastAsiaTheme="minorEastAsia" w:hAnsiTheme="minorEastAsia" w:hint="eastAsia"/>
                <w:sz w:val="21"/>
                <w:szCs w:val="21"/>
              </w:rPr>
              <w:t>行政部</w:t>
            </w:r>
            <w:r w:rsidRPr="00257C3A">
              <w:rPr>
                <w:rFonts w:eastAsiaTheme="minorEastAsia" w:hAnsiTheme="minorEastAsia" w:hint="eastAsia"/>
                <w:sz w:val="21"/>
                <w:szCs w:val="21"/>
              </w:rPr>
              <w:t>统</w:t>
            </w:r>
            <w:r w:rsidR="00194A1E">
              <w:rPr>
                <w:rFonts w:eastAsiaTheme="minorEastAsia" w:hAnsiTheme="minorEastAsia" w:hint="eastAsia"/>
                <w:sz w:val="21"/>
                <w:szCs w:val="21"/>
              </w:rPr>
              <w:t>一处理，不可回收的投入公司垃圾箱内，如：打扫卫生产生的垃圾等，由行政部</w:t>
            </w:r>
            <w:r w:rsidRPr="00257C3A">
              <w:rPr>
                <w:rFonts w:eastAsiaTheme="minorEastAsia" w:hAnsiTheme="minorEastAsia" w:hint="eastAsia"/>
                <w:sz w:val="21"/>
                <w:szCs w:val="21"/>
              </w:rPr>
              <w:t>统一联系环卫部门处理。检验过程中使用的电力资源，要求检验人员尽量做到节约用电</w:t>
            </w:r>
            <w:r w:rsidR="00647345">
              <w:rPr>
                <w:rFonts w:eastAsiaTheme="minorEastAsia" w:hAnsiTheme="minorEastAsia" w:hint="eastAsia"/>
                <w:sz w:val="21"/>
                <w:szCs w:val="21"/>
              </w:rPr>
              <w:t>，注意用电安全，防火防触电，按公司制度执行</w:t>
            </w:r>
            <w:r w:rsidRPr="00257C3A">
              <w:rPr>
                <w:rFonts w:eastAsiaTheme="minorEastAsia" w:hAnsiTheme="minorEastAsia" w:hint="eastAsia"/>
                <w:sz w:val="21"/>
                <w:szCs w:val="21"/>
              </w:rPr>
              <w:t>。检测合格产品放行，不合格品交生产部处理利用。</w:t>
            </w:r>
          </w:p>
          <w:p w:rsidR="003D10F0" w:rsidRPr="00257C3A" w:rsidRDefault="003D10F0" w:rsidP="00D81BB7">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部门运行控制基本符合规定要求。</w:t>
            </w:r>
            <w:r w:rsidRPr="00257C3A">
              <w:rPr>
                <w:rFonts w:eastAsiaTheme="minorEastAsia" w:hAnsiTheme="minorEastAsia"/>
                <w:sz w:val="21"/>
                <w:szCs w:val="21"/>
              </w:rPr>
              <w:tab/>
            </w:r>
          </w:p>
        </w:tc>
        <w:tc>
          <w:tcPr>
            <w:tcW w:w="1585" w:type="dxa"/>
            <w:vAlign w:val="center"/>
          </w:tcPr>
          <w:p w:rsidR="003D10F0" w:rsidRPr="007A0D27" w:rsidRDefault="007A0D27" w:rsidP="00D81BB7">
            <w:pPr>
              <w:spacing w:beforeLines="20" w:afterLines="20"/>
              <w:rPr>
                <w:rFonts w:eastAsiaTheme="minorEastAsia"/>
                <w:szCs w:val="21"/>
              </w:rPr>
            </w:pPr>
            <w:r w:rsidRPr="007A0D27">
              <w:rPr>
                <w:rFonts w:eastAsiaTheme="minorEastAsia" w:hAnsiTheme="minorEastAsia"/>
                <w:szCs w:val="21"/>
              </w:rPr>
              <w:t>符合</w:t>
            </w:r>
          </w:p>
        </w:tc>
      </w:tr>
      <w:tr w:rsidR="00A34181" w:rsidRPr="002F566A" w:rsidTr="007A0D27">
        <w:trPr>
          <w:trHeight w:val="1053"/>
        </w:trPr>
        <w:tc>
          <w:tcPr>
            <w:tcW w:w="2160" w:type="dxa"/>
            <w:vAlign w:val="center"/>
          </w:tcPr>
          <w:p w:rsidR="00A34181" w:rsidRPr="00685F01" w:rsidRDefault="00A34181" w:rsidP="00974BC0">
            <w:pPr>
              <w:rPr>
                <w:rFonts w:eastAsiaTheme="minorEastAsia"/>
                <w:szCs w:val="21"/>
              </w:rPr>
            </w:pPr>
            <w:r w:rsidRPr="00685F01">
              <w:rPr>
                <w:rFonts w:eastAsiaTheme="minorEastAsia" w:hAnsiTheme="minorEastAsia"/>
                <w:szCs w:val="21"/>
              </w:rPr>
              <w:t>应急准备和响应</w:t>
            </w:r>
          </w:p>
        </w:tc>
        <w:tc>
          <w:tcPr>
            <w:tcW w:w="960" w:type="dxa"/>
            <w:vAlign w:val="center"/>
          </w:tcPr>
          <w:p w:rsidR="00A34181" w:rsidRPr="00685F01" w:rsidRDefault="00A34181" w:rsidP="00974BC0">
            <w:pPr>
              <w:rPr>
                <w:rFonts w:eastAsiaTheme="minorEastAsia"/>
                <w:szCs w:val="21"/>
              </w:rPr>
            </w:pPr>
            <w:r w:rsidRPr="00685F01">
              <w:rPr>
                <w:rFonts w:eastAsiaTheme="minorEastAsia"/>
                <w:szCs w:val="21"/>
              </w:rPr>
              <w:t>E8.2</w:t>
            </w:r>
          </w:p>
        </w:tc>
        <w:tc>
          <w:tcPr>
            <w:tcW w:w="10004" w:type="dxa"/>
            <w:vAlign w:val="center"/>
          </w:tcPr>
          <w:p w:rsidR="00A34181" w:rsidRPr="00751650" w:rsidRDefault="007A0D27" w:rsidP="00D81BB7">
            <w:pPr>
              <w:adjustRightInd w:val="0"/>
              <w:snapToGrid w:val="0"/>
              <w:spacing w:beforeLines="20" w:afterLines="20"/>
              <w:ind w:rightChars="50" w:right="105" w:firstLineChars="200" w:firstLine="420"/>
              <w:textAlignment w:val="baseline"/>
              <w:rPr>
                <w:rFonts w:eastAsiaTheme="minorEastAsia"/>
                <w:szCs w:val="21"/>
              </w:rPr>
            </w:pPr>
            <w:r>
              <w:rPr>
                <w:rFonts w:eastAsiaTheme="minorEastAsia" w:hAnsiTheme="minorEastAsia"/>
                <w:szCs w:val="21"/>
              </w:rPr>
              <w:t>质检部人员参与了生产部组织的火灾演习，见生产部审核记录</w:t>
            </w:r>
            <w:r w:rsidR="00067DC4" w:rsidRPr="00685F01">
              <w:rPr>
                <w:rFonts w:eastAsiaTheme="minorEastAsia" w:hAnsiTheme="minorEastAsia"/>
                <w:szCs w:val="21"/>
              </w:rPr>
              <w:t>。</w:t>
            </w:r>
          </w:p>
        </w:tc>
        <w:tc>
          <w:tcPr>
            <w:tcW w:w="1585" w:type="dxa"/>
            <w:vAlign w:val="center"/>
          </w:tcPr>
          <w:p w:rsidR="00A34181" w:rsidRPr="007A0D27" w:rsidRDefault="007A0D27" w:rsidP="00D81BB7">
            <w:pPr>
              <w:spacing w:beforeLines="20" w:afterLines="20"/>
              <w:rPr>
                <w:rFonts w:eastAsiaTheme="minorEastAsia"/>
                <w:szCs w:val="21"/>
              </w:rPr>
            </w:pPr>
            <w:r w:rsidRPr="007A0D27">
              <w:rPr>
                <w:rFonts w:eastAsiaTheme="minorEastAsia" w:hAnsiTheme="minorEastAsia"/>
                <w:szCs w:val="21"/>
              </w:rPr>
              <w:t>符合</w:t>
            </w:r>
          </w:p>
        </w:tc>
      </w:tr>
    </w:tbl>
    <w:p w:rsidR="0086490D" w:rsidRDefault="00902168">
      <w:r>
        <w:ptab w:relativeTo="margin" w:alignment="center" w:leader="none"/>
      </w:r>
    </w:p>
    <w:p w:rsidR="0086490D" w:rsidRDefault="0086490D"/>
    <w:p w:rsidR="0086490D" w:rsidRDefault="0086490D"/>
    <w:p w:rsidR="0086490D" w:rsidRDefault="00902168" w:rsidP="0086490D">
      <w:pPr>
        <w:pStyle w:val="a4"/>
      </w:pPr>
      <w:r>
        <w:rPr>
          <w:rFonts w:hint="eastAsia"/>
        </w:rPr>
        <w:t>说明：不符合标注</w:t>
      </w:r>
      <w:r>
        <w:rPr>
          <w:rFonts w:hint="eastAsia"/>
        </w:rPr>
        <w:t>N</w:t>
      </w:r>
    </w:p>
    <w:sectPr w:rsidR="0086490D" w:rsidSect="0086490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65" w:rsidRDefault="005F2865" w:rsidP="00DE5DB3">
      <w:r>
        <w:separator/>
      </w:r>
    </w:p>
  </w:endnote>
  <w:endnote w:type="continuationSeparator" w:id="1">
    <w:p w:rsidR="005F2865" w:rsidRDefault="005F2865" w:rsidP="00DE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6490D" w:rsidRDefault="0086490D">
            <w:pPr>
              <w:pStyle w:val="a4"/>
              <w:jc w:val="center"/>
            </w:pPr>
            <w:r>
              <w:rPr>
                <w:lang w:val="zh-CN"/>
              </w:rPr>
              <w:t xml:space="preserve"> </w:t>
            </w:r>
            <w:r w:rsidR="003613BF">
              <w:rPr>
                <w:b/>
                <w:sz w:val="24"/>
                <w:szCs w:val="24"/>
              </w:rPr>
              <w:fldChar w:fldCharType="begin"/>
            </w:r>
            <w:r>
              <w:rPr>
                <w:b/>
              </w:rPr>
              <w:instrText>PAGE</w:instrText>
            </w:r>
            <w:r w:rsidR="003613BF">
              <w:rPr>
                <w:b/>
                <w:sz w:val="24"/>
                <w:szCs w:val="24"/>
              </w:rPr>
              <w:fldChar w:fldCharType="separate"/>
            </w:r>
            <w:r w:rsidR="00D81BB7">
              <w:rPr>
                <w:b/>
                <w:noProof/>
              </w:rPr>
              <w:t>1</w:t>
            </w:r>
            <w:r w:rsidR="003613BF">
              <w:rPr>
                <w:b/>
                <w:sz w:val="24"/>
                <w:szCs w:val="24"/>
              </w:rPr>
              <w:fldChar w:fldCharType="end"/>
            </w:r>
            <w:r>
              <w:rPr>
                <w:lang w:val="zh-CN"/>
              </w:rPr>
              <w:t xml:space="preserve"> / </w:t>
            </w:r>
            <w:r w:rsidR="003613BF">
              <w:rPr>
                <w:b/>
                <w:sz w:val="24"/>
                <w:szCs w:val="24"/>
              </w:rPr>
              <w:fldChar w:fldCharType="begin"/>
            </w:r>
            <w:r>
              <w:rPr>
                <w:b/>
              </w:rPr>
              <w:instrText>NUMPAGES</w:instrText>
            </w:r>
            <w:r w:rsidR="003613BF">
              <w:rPr>
                <w:b/>
                <w:sz w:val="24"/>
                <w:szCs w:val="24"/>
              </w:rPr>
              <w:fldChar w:fldCharType="separate"/>
            </w:r>
            <w:r w:rsidR="00D81BB7">
              <w:rPr>
                <w:b/>
                <w:noProof/>
              </w:rPr>
              <w:t>2</w:t>
            </w:r>
            <w:r w:rsidR="003613BF">
              <w:rPr>
                <w:b/>
                <w:sz w:val="24"/>
                <w:szCs w:val="24"/>
              </w:rPr>
              <w:fldChar w:fldCharType="end"/>
            </w:r>
          </w:p>
        </w:sdtContent>
      </w:sdt>
    </w:sdtContent>
  </w:sdt>
  <w:p w:rsidR="0086490D" w:rsidRDefault="00864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65" w:rsidRDefault="005F2865" w:rsidP="00DE5DB3">
      <w:r>
        <w:separator/>
      </w:r>
    </w:p>
  </w:footnote>
  <w:footnote w:type="continuationSeparator" w:id="1">
    <w:p w:rsidR="005F2865" w:rsidRDefault="005F2865" w:rsidP="00DE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0D" w:rsidRPr="00390345" w:rsidRDefault="0086490D" w:rsidP="002F566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6490D" w:rsidRDefault="003613BF" w:rsidP="0086490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6490D" w:rsidRPr="000B51BD" w:rsidRDefault="00D81BB7" w:rsidP="0086490D">
                <w:r>
                  <w:rPr>
                    <w:sz w:val="18"/>
                    <w:szCs w:val="18"/>
                  </w:rPr>
                  <w:t>ISC-B-II-12</w:t>
                </w:r>
                <w:r w:rsidR="00E8624C" w:rsidRPr="00E8624C">
                  <w:rPr>
                    <w:rFonts w:hint="eastAsia"/>
                    <w:sz w:val="18"/>
                    <w:szCs w:val="18"/>
                  </w:rPr>
                  <w:t xml:space="preserve"> </w:t>
                </w:r>
                <w:r w:rsidR="00E8624C" w:rsidRPr="00E8624C">
                  <w:rPr>
                    <w:rFonts w:hint="eastAsia"/>
                    <w:sz w:val="18"/>
                    <w:szCs w:val="18"/>
                  </w:rPr>
                  <w:t>管理体系审核记录表</w:t>
                </w:r>
                <w:r w:rsidR="0086490D">
                  <w:rPr>
                    <w:rFonts w:hint="eastAsia"/>
                    <w:sz w:val="18"/>
                    <w:szCs w:val="18"/>
                  </w:rPr>
                  <w:t>(03</w:t>
                </w:r>
                <w:r w:rsidR="0086490D">
                  <w:rPr>
                    <w:rFonts w:hint="eastAsia"/>
                    <w:sz w:val="18"/>
                    <w:szCs w:val="18"/>
                  </w:rPr>
                  <w:t>版</w:t>
                </w:r>
                <w:r w:rsidR="0086490D">
                  <w:rPr>
                    <w:rFonts w:hint="eastAsia"/>
                    <w:sz w:val="18"/>
                    <w:szCs w:val="18"/>
                  </w:rPr>
                  <w:t>)</w:t>
                </w:r>
              </w:p>
            </w:txbxContent>
          </v:textbox>
        </v:shape>
      </w:pict>
    </w:r>
    <w:r w:rsidR="0086490D" w:rsidRPr="00390345">
      <w:rPr>
        <w:rStyle w:val="CharChar1"/>
        <w:rFonts w:hint="default"/>
      </w:rPr>
      <w:t xml:space="preserve">        </w:t>
    </w:r>
    <w:r w:rsidR="0086490D" w:rsidRPr="00390345">
      <w:rPr>
        <w:rStyle w:val="CharChar1"/>
        <w:rFonts w:hint="default"/>
        <w:w w:val="90"/>
      </w:rPr>
      <w:t>Beijing International Standard united Certification Co.,Ltd.</w:t>
    </w:r>
    <w:r w:rsidR="0086490D">
      <w:rPr>
        <w:rStyle w:val="CharChar1"/>
        <w:rFonts w:hint="default"/>
        <w:w w:val="90"/>
        <w:szCs w:val="21"/>
      </w:rPr>
      <w:t xml:space="preserve">  </w:t>
    </w:r>
    <w:r w:rsidR="0086490D">
      <w:rPr>
        <w:rStyle w:val="CharChar1"/>
        <w:rFonts w:hint="default"/>
        <w:w w:val="90"/>
        <w:sz w:val="20"/>
      </w:rPr>
      <w:t xml:space="preserve"> </w:t>
    </w:r>
    <w:r w:rsidR="0086490D">
      <w:rPr>
        <w:rStyle w:val="CharChar1"/>
        <w:rFonts w:hint="default"/>
        <w:w w:val="90"/>
      </w:rPr>
      <w:t xml:space="preserve">                   </w:t>
    </w:r>
  </w:p>
  <w:p w:rsidR="0086490D" w:rsidRDefault="008649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DB3"/>
    <w:rsid w:val="00067DC4"/>
    <w:rsid w:val="001610E1"/>
    <w:rsid w:val="00194A1E"/>
    <w:rsid w:val="00257C3A"/>
    <w:rsid w:val="002B74FE"/>
    <w:rsid w:val="002F566A"/>
    <w:rsid w:val="003318C5"/>
    <w:rsid w:val="0036131B"/>
    <w:rsid w:val="003613BF"/>
    <w:rsid w:val="003724AF"/>
    <w:rsid w:val="00396756"/>
    <w:rsid w:val="003A533B"/>
    <w:rsid w:val="003D10F0"/>
    <w:rsid w:val="00475672"/>
    <w:rsid w:val="004E1286"/>
    <w:rsid w:val="004F3B69"/>
    <w:rsid w:val="004F73BC"/>
    <w:rsid w:val="005228E0"/>
    <w:rsid w:val="00563918"/>
    <w:rsid w:val="005C36D8"/>
    <w:rsid w:val="005D1665"/>
    <w:rsid w:val="005F2865"/>
    <w:rsid w:val="00606D3F"/>
    <w:rsid w:val="00647345"/>
    <w:rsid w:val="006E0904"/>
    <w:rsid w:val="00726962"/>
    <w:rsid w:val="007326D7"/>
    <w:rsid w:val="00773B87"/>
    <w:rsid w:val="007A0D27"/>
    <w:rsid w:val="007A6272"/>
    <w:rsid w:val="00812C55"/>
    <w:rsid w:val="00844169"/>
    <w:rsid w:val="0086325B"/>
    <w:rsid w:val="0086490D"/>
    <w:rsid w:val="00883187"/>
    <w:rsid w:val="008E6540"/>
    <w:rsid w:val="008E7BDC"/>
    <w:rsid w:val="008F2B70"/>
    <w:rsid w:val="00902168"/>
    <w:rsid w:val="00925217"/>
    <w:rsid w:val="009F08DC"/>
    <w:rsid w:val="00A34181"/>
    <w:rsid w:val="00AD03F5"/>
    <w:rsid w:val="00AF7124"/>
    <w:rsid w:val="00AF7ACA"/>
    <w:rsid w:val="00BA7644"/>
    <w:rsid w:val="00BB09CF"/>
    <w:rsid w:val="00BE3DAE"/>
    <w:rsid w:val="00BF5953"/>
    <w:rsid w:val="00C70182"/>
    <w:rsid w:val="00D14C2C"/>
    <w:rsid w:val="00D22CC1"/>
    <w:rsid w:val="00D351D7"/>
    <w:rsid w:val="00D73ACD"/>
    <w:rsid w:val="00D81BB7"/>
    <w:rsid w:val="00DE5DB3"/>
    <w:rsid w:val="00DF2EE7"/>
    <w:rsid w:val="00E227BB"/>
    <w:rsid w:val="00E76531"/>
    <w:rsid w:val="00E8624C"/>
    <w:rsid w:val="00EF4580"/>
    <w:rsid w:val="00FD1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9"/>
    <w:qFormat/>
    <w:rsid w:val="002F566A"/>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uiPriority w:val="99"/>
    <w:rsid w:val="002F566A"/>
    <w:pPr>
      <w:spacing w:before="25" w:after="25"/>
    </w:pPr>
    <w:rPr>
      <w:bCs/>
      <w:spacing w:val="10"/>
    </w:rPr>
  </w:style>
  <w:style w:type="character" w:customStyle="1" w:styleId="2Char">
    <w:name w:val="标题 2 Char"/>
    <w:basedOn w:val="a0"/>
    <w:link w:val="2"/>
    <w:uiPriority w:val="99"/>
    <w:rsid w:val="002F566A"/>
    <w:rPr>
      <w:rFonts w:ascii="Times New Roman" w:eastAsia="宋体" w:hAnsi="Times New Roman" w:cs="Times New Roman"/>
      <w:b/>
      <w:bCs/>
      <w:kern w:val="2"/>
      <w:sz w:val="32"/>
    </w:rPr>
  </w:style>
  <w:style w:type="paragraph" w:customStyle="1" w:styleId="Default">
    <w:name w:val="Default"/>
    <w:uiPriority w:val="99"/>
    <w:rsid w:val="003D10F0"/>
    <w:pPr>
      <w:widowControl w:val="0"/>
      <w:autoSpaceDE w:val="0"/>
      <w:autoSpaceDN w:val="0"/>
      <w:adjustRightInd w:val="0"/>
    </w:pPr>
    <w:rPr>
      <w:rFonts w:ascii="宋体" w:eastAsia="宋体" w:hAnsi="Times New Roman" w:cs="宋体"/>
      <w:color w:val="000000"/>
      <w:sz w:val="24"/>
      <w:szCs w:val="24"/>
    </w:rPr>
  </w:style>
  <w:style w:type="paragraph" w:styleId="a7">
    <w:name w:val="Body Text"/>
    <w:basedOn w:val="a"/>
    <w:link w:val="Char2"/>
    <w:uiPriority w:val="99"/>
    <w:rsid w:val="003D10F0"/>
    <w:pPr>
      <w:spacing w:line="360" w:lineRule="auto"/>
    </w:pPr>
    <w:rPr>
      <w:sz w:val="24"/>
    </w:rPr>
  </w:style>
  <w:style w:type="character" w:customStyle="1" w:styleId="Char2">
    <w:name w:val="正文文本 Char"/>
    <w:basedOn w:val="a0"/>
    <w:link w:val="a7"/>
    <w:uiPriority w:val="99"/>
    <w:rsid w:val="003D10F0"/>
    <w:rPr>
      <w:rFonts w:ascii="Times New Roman" w:eastAsia="宋体" w:hAnsi="Times New Roman" w:cs="Times New Roman"/>
      <w:kern w:val="2"/>
      <w:sz w:val="24"/>
    </w:rPr>
  </w:style>
  <w:style w:type="paragraph" w:styleId="a8">
    <w:name w:val="Body Text Indent"/>
    <w:basedOn w:val="a"/>
    <w:link w:val="Char3"/>
    <w:uiPriority w:val="99"/>
    <w:rsid w:val="003D10F0"/>
    <w:pPr>
      <w:spacing w:after="120"/>
      <w:ind w:leftChars="200" w:left="420"/>
    </w:pPr>
  </w:style>
  <w:style w:type="character" w:customStyle="1" w:styleId="Char3">
    <w:name w:val="正文文本缩进 Char"/>
    <w:basedOn w:val="a0"/>
    <w:link w:val="a8"/>
    <w:uiPriority w:val="99"/>
    <w:rsid w:val="003D10F0"/>
    <w:rPr>
      <w:rFonts w:ascii="Times New Roman" w:eastAsia="宋体" w:hAnsi="Times New Roman" w:cs="Times New Roman"/>
      <w:kern w:val="2"/>
      <w:sz w:val="21"/>
    </w:rPr>
  </w:style>
  <w:style w:type="paragraph" w:styleId="a9">
    <w:name w:val="Normal (Web)"/>
    <w:basedOn w:val="a"/>
    <w:uiPriority w:val="99"/>
    <w:rsid w:val="003D10F0"/>
    <w:pPr>
      <w:widowControl/>
      <w:spacing w:before="100" w:beforeAutospacing="1" w:after="100" w:afterAutospacing="1" w:line="360" w:lineRule="atLeast"/>
      <w:jc w:val="left"/>
    </w:pPr>
    <w:rPr>
      <w:rFonts w:ascii="宋体" w:hAnsi="宋体" w:cs="宋体"/>
      <w:kern w:val="0"/>
      <w:szCs w:val="21"/>
    </w:rPr>
  </w:style>
  <w:style w:type="paragraph" w:customStyle="1" w:styleId="Style2">
    <w:name w:val="_Style 2"/>
    <w:basedOn w:val="a"/>
    <w:uiPriority w:val="34"/>
    <w:qFormat/>
    <w:rsid w:val="003318C5"/>
    <w:pPr>
      <w:widowControl/>
      <w:ind w:firstLineChars="200" w:firstLine="420"/>
      <w:jc w:val="left"/>
    </w:pPr>
    <w:rPr>
      <w:kern w:val="0"/>
      <w:sz w:val="20"/>
      <w:lang w:eastAsia="en-US"/>
    </w:rPr>
  </w:style>
  <w:style w:type="character" w:styleId="aa">
    <w:name w:val="Hyperlink"/>
    <w:uiPriority w:val="99"/>
    <w:rsid w:val="00257C3A"/>
    <w:rPr>
      <w:rFonts w:ascii="Verdana" w:eastAsia="仿宋_GB2312" w:hAnsi="Verdana"/>
      <w:color w:val="0000FF"/>
      <w:kern w:val="0"/>
      <w:sz w:val="24"/>
      <w:szCs w:val="20"/>
      <w:u w:val="single"/>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2021-01-24T04:12:00Z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