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主管领导：总经理：</w:t>
            </w:r>
            <w:r>
              <w:rPr>
                <w:rFonts w:hint="eastAsia"/>
                <w:sz w:val="24"/>
                <w:szCs w:val="22"/>
              </w:rPr>
              <w:t xml:space="preserve"> 总经理：</w:t>
            </w:r>
            <w:r>
              <w:rPr>
                <w:rFonts w:hint="eastAsia"/>
              </w:rPr>
              <w:t>王家红</w:t>
            </w:r>
            <w:r>
              <w:rPr>
                <w:rFonts w:hint="eastAsia"/>
                <w:sz w:val="24"/>
                <w:szCs w:val="24"/>
              </w:rPr>
              <w:t xml:space="preserve">        陪同人员：</w:t>
            </w:r>
            <w:r>
              <w:rPr>
                <w:rFonts w:hint="eastAsia"/>
              </w:rPr>
              <w:t>高树茂</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冯雪峥            审核时间：2021年02月03日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rPr>
            </w:pPr>
            <w:r>
              <w:rPr>
                <w:rFonts w:hint="eastAsia"/>
                <w:sz w:val="24"/>
                <w:szCs w:val="24"/>
              </w:rPr>
              <w:t>审核条款：</w:t>
            </w:r>
            <w:r>
              <w:rPr>
                <w:rFonts w:hint="eastAsia"/>
              </w:rPr>
              <w:t xml:space="preserve"> </w:t>
            </w:r>
          </w:p>
          <w:p>
            <w:pPr>
              <w:adjustRightInd w:val="0"/>
              <w:snapToGrid w:val="0"/>
              <w:spacing w:line="360" w:lineRule="auto"/>
              <w:rPr>
                <w:szCs w:val="21"/>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pPr>
            <w:r>
              <w:rPr>
                <w:rStyle w:val="12"/>
                <w:rFonts w:hint="eastAsia" w:ascii="Arial" w:hAnsi="Arial" w:cs="Arial"/>
                <w:color w:val="333333"/>
              </w:rPr>
              <w:t>天津市福德缘物业有限公司,2009年09月14日成立，营业期限：2029年9月13日，注册资金：103万，企业信用代码：911201126940708383，注册地址：天津市津南区咸水沽镇津岐路平发里平房3号底商，经营范围：</w:t>
            </w:r>
            <w:r>
              <w:rPr>
                <w:rStyle w:val="12"/>
                <w:rFonts w:hint="eastAsia" w:ascii="Arial" w:hAnsi="Arial" w:cs="Arial"/>
                <w:bCs w:val="0"/>
                <w:color w:val="333333"/>
                <w:spacing w:val="0"/>
              </w:rPr>
              <w:t xml:space="preserve">一般项目：物业管理；园林绿化工程施工；建筑装饰、水暖管道零件及其他建筑用金属制品制造；劳务服务（不含劳务派遣）；汽车租赁；平面设计；日用百货销售；五金产品零售；建筑材料销售；日用杂品销售；服装服饰零售；鞋帽零售；文具用品零售；办公用品销售；建筑工程机械与设备租赁；装卸搬运；工程管理服务；土石方工程施工。（除依法须经批准的项目外，凭营业执照依法自主开展经营活动）。许可项目：住宅室内装饰装修；各类工程建设活动；建筑劳务分包；水产养殖。 </w:t>
            </w:r>
          </w:p>
          <w:p>
            <w:pPr>
              <w:pStyle w:val="2"/>
            </w:pP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hint="eastAsia" w:ascii="宋体" w:hAnsi="宋体" w:eastAsia="宋体" w:cs="宋体"/>
                <w:szCs w:val="21"/>
                <w:lang w:eastAsia="zh-CN"/>
              </w:rPr>
            </w:pPr>
            <w:r>
              <w:rPr>
                <w:rFonts w:hint="eastAsia" w:ascii="宋体" w:hAnsi="宋体" w:cs="宋体"/>
                <w:szCs w:val="21"/>
              </w:rPr>
              <w:t>公司管理体系设置了</w:t>
            </w:r>
            <w:r>
              <w:rPr>
                <w:rFonts w:hint="eastAsia"/>
                <w:color w:val="000000"/>
                <w:szCs w:val="21"/>
                <w:lang w:eastAsia="zh-CN"/>
              </w:rPr>
              <w:t>管理部</w:t>
            </w:r>
            <w:r>
              <w:rPr>
                <w:rFonts w:hint="eastAsia"/>
                <w:color w:val="000000"/>
                <w:szCs w:val="21"/>
              </w:rPr>
              <w:t>、</w:t>
            </w:r>
            <w:r>
              <w:rPr>
                <w:rFonts w:hint="eastAsia"/>
                <w:color w:val="000000"/>
                <w:szCs w:val="21"/>
                <w:lang w:eastAsia="zh-CN"/>
              </w:rPr>
              <w:t>项目部</w:t>
            </w:r>
          </w:p>
          <w:p>
            <w:pPr>
              <w:spacing w:line="280" w:lineRule="exact"/>
              <w:ind w:firstLine="420" w:firstLineChars="200"/>
            </w:pPr>
            <w:r>
              <w:rPr>
                <w:rFonts w:hint="eastAsia" w:ascii="宋体" w:hAnsi="宋体" w:cs="宋体"/>
                <w:szCs w:val="21"/>
              </w:rPr>
              <w:t>总经理</w:t>
            </w:r>
            <w:r>
              <w:rPr>
                <w:rFonts w:hint="eastAsia"/>
              </w:rPr>
              <w:t>王家红</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r>
              <w:rPr>
                <w:sz w:val="20"/>
              </w:rPr>
              <w:t>Q：物业管理</w:t>
            </w:r>
          </w:p>
          <w:p>
            <w:pPr>
              <w:rPr>
                <w:sz w:val="20"/>
              </w:rPr>
            </w:pPr>
            <w:r>
              <w:rPr>
                <w:sz w:val="20"/>
              </w:rPr>
              <w:t>E：物业管理所涉及场所的相关环境管理活动</w:t>
            </w:r>
          </w:p>
          <w:p>
            <w:pPr>
              <w:pStyle w:val="2"/>
            </w:pPr>
            <w:r>
              <w:rPr>
                <w:sz w:val="20"/>
              </w:rPr>
              <w:t>O：物业管理所涉及场所的相关职业健康安全管理活动</w:t>
            </w:r>
          </w:p>
          <w:p>
            <w:pPr>
              <w:rPr>
                <w:rFonts w:ascii="宋体" w:hAnsi="宋体"/>
                <w:szCs w:val="21"/>
              </w:rPr>
            </w:pPr>
            <w:r>
              <w:rPr>
                <w:rFonts w:ascii="宋体" w:hAnsi="宋体"/>
                <w:szCs w:val="21"/>
              </w:rPr>
              <w:t xml:space="preserve"> </w:t>
            </w:r>
          </w:p>
          <w:p>
            <w:pPr>
              <w:spacing w:line="360" w:lineRule="auto"/>
              <w:rPr>
                <w:b/>
                <w:bCs/>
                <w:color w:val="FF0000"/>
                <w:szCs w:val="21"/>
              </w:rPr>
            </w:pPr>
            <w:r>
              <w:rPr>
                <w:rFonts w:hint="eastAsia"/>
                <w:b/>
                <w:bCs/>
                <w:szCs w:val="21"/>
              </w:rPr>
              <w:t xml:space="preserve">不适用条款 </w:t>
            </w:r>
            <w:r>
              <w:rPr>
                <w:b/>
                <w:bCs/>
                <w:szCs w:val="21"/>
              </w:rPr>
              <w:t>QMS</w:t>
            </w:r>
            <w:r>
              <w:rPr>
                <w:rFonts w:hint="eastAsia"/>
                <w:b/>
                <w:bCs/>
                <w:szCs w:val="21"/>
              </w:rPr>
              <w:t>：8.3</w:t>
            </w:r>
            <w:r>
              <w:rPr>
                <w:b/>
                <w:bCs/>
                <w:szCs w:val="21"/>
              </w:rPr>
              <w:t xml:space="preserve">  </w:t>
            </w:r>
            <w:r>
              <w:rPr>
                <w:rFonts w:hint="eastAsia" w:ascii="宋体" w:hAnsi="宋体"/>
                <w:sz w:val="21"/>
                <w:szCs w:val="21"/>
                <w:lang w:val="en-US" w:eastAsia="zh-CN"/>
              </w:rPr>
              <w:t>因</w:t>
            </w:r>
            <w:r>
              <w:rPr>
                <w:rFonts w:hint="eastAsia" w:ascii="宋体" w:hAnsi="宋体"/>
                <w:sz w:val="21"/>
                <w:szCs w:val="21"/>
              </w:rPr>
              <w:t>物业管理</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bookmarkStart w:id="0" w:name="_GoBack"/>
            <w:bookmarkEnd w:id="0"/>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-6-10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bCs/>
              </w:rPr>
            </w:pPr>
            <w:r>
              <w:rPr>
                <w:rFonts w:hint="eastAsia" w:ascii="宋体" w:hAnsi="宋体"/>
                <w:b/>
                <w:bCs/>
              </w:rPr>
              <w:t>顾客至上、强化服务</w:t>
            </w:r>
          </w:p>
          <w:p>
            <w:pPr>
              <w:spacing w:line="360" w:lineRule="auto"/>
              <w:rPr>
                <w:rFonts w:ascii="宋体" w:hAnsi="宋体"/>
                <w:b/>
                <w:bCs/>
              </w:rPr>
            </w:pPr>
            <w:r>
              <w:rPr>
                <w:rFonts w:hint="eastAsia" w:ascii="宋体" w:hAnsi="宋体"/>
                <w:b/>
                <w:bCs/>
              </w:rPr>
              <w:t>以人为本、顾客满意</w:t>
            </w:r>
          </w:p>
          <w:p>
            <w:pPr>
              <w:spacing w:line="360" w:lineRule="auto"/>
              <w:rPr>
                <w:rFonts w:ascii="宋体" w:hAnsi="宋体"/>
                <w:b/>
                <w:bCs/>
              </w:rPr>
            </w:pPr>
            <w:r>
              <w:rPr>
                <w:rFonts w:hint="eastAsia" w:ascii="宋体" w:hAnsi="宋体"/>
                <w:b/>
                <w:bCs/>
              </w:rPr>
              <w:t>节能降耗、安全第一</w:t>
            </w:r>
          </w:p>
          <w:p>
            <w:pPr>
              <w:spacing w:line="360" w:lineRule="auto"/>
              <w:rPr>
                <w:rFonts w:ascii="宋体" w:hAnsi="宋体"/>
                <w:b/>
              </w:rPr>
            </w:pPr>
            <w:r>
              <w:rPr>
                <w:rFonts w:hint="eastAsia" w:ascii="宋体" w:hAnsi="宋体"/>
                <w:b/>
                <w:bCs/>
              </w:rPr>
              <w:t>珍惜环境、和谐发展</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王家红</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王家红</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公司任命安全事务代表—王庆敏</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2"/>
            </w:pPr>
            <w:r>
              <w:rPr>
                <w:rFonts w:hint="eastAsia"/>
              </w:rPr>
              <w:t>1、服务质量合格率100%；</w:t>
            </w:r>
          </w:p>
          <w:p>
            <w:pPr>
              <w:pStyle w:val="2"/>
            </w:pPr>
            <w:r>
              <w:rPr>
                <w:rFonts w:hint="eastAsia"/>
              </w:rPr>
              <w:t>2、顾客满意率≥95%；</w:t>
            </w:r>
          </w:p>
          <w:p>
            <w:pPr>
              <w:pStyle w:val="2"/>
            </w:pPr>
            <w:r>
              <w:rPr>
                <w:rFonts w:hint="eastAsia"/>
              </w:rPr>
              <w:t>3、固体废弃物分类处理率100%；</w:t>
            </w:r>
          </w:p>
          <w:p>
            <w:pPr>
              <w:pStyle w:val="2"/>
            </w:pPr>
            <w:r>
              <w:rPr>
                <w:rFonts w:hint="eastAsia"/>
              </w:rPr>
              <w:t>4、环境污染事故发生率0；</w:t>
            </w:r>
          </w:p>
          <w:p>
            <w:pPr>
              <w:pStyle w:val="2"/>
            </w:pPr>
            <w:r>
              <w:rPr>
                <w:rFonts w:hint="eastAsia"/>
              </w:rPr>
              <w:t>5、杜绝各类重伤事故，轻伤事故少于3件/年；</w:t>
            </w:r>
          </w:p>
          <w:p>
            <w:pPr>
              <w:pStyle w:val="2"/>
            </w:pPr>
            <w:r>
              <w:rPr>
                <w:rFonts w:hint="eastAsia"/>
              </w:rPr>
              <w:t>6、杜绝各类火灾事故，火灾事故发生率为0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每半年由行政人事部按公司管理目标考核要求统计考核公司管理目标完成情况，提交管理评审会议。查到今年下半年公司管理目标完成情况，各项目标均已完成，考核人王家红</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pPr>
              <w:rPr>
                <w:rFonts w:hint="eastAsia" w:eastAsia="宋体"/>
                <w:lang w:eastAsia="zh-CN"/>
              </w:rPr>
            </w:pPr>
            <w:r>
              <w:rPr>
                <w:rFonts w:hint="eastAsia" w:ascii="宋体" w:hAnsi="宋体" w:cs="宋体"/>
                <w:szCs w:val="21"/>
              </w:rPr>
              <w:t>部门：</w:t>
            </w:r>
            <w:r>
              <w:rPr>
                <w:rFonts w:hint="eastAsia"/>
                <w:color w:val="000000"/>
                <w:szCs w:val="21"/>
                <w:lang w:eastAsia="zh-CN"/>
              </w:rPr>
              <w:t>项目部</w:t>
            </w:r>
            <w:r>
              <w:rPr>
                <w:rFonts w:hint="eastAsia"/>
                <w:color w:val="000000"/>
                <w:szCs w:val="21"/>
              </w:rPr>
              <w:t>、</w:t>
            </w:r>
            <w:r>
              <w:rPr>
                <w:rFonts w:hint="eastAsia"/>
                <w:color w:val="000000"/>
                <w:szCs w:val="21"/>
                <w:lang w:eastAsia="zh-CN"/>
              </w:rPr>
              <w:t>管理部</w:t>
            </w:r>
          </w:p>
          <w:p>
            <w:pPr>
              <w:pStyle w:val="2"/>
            </w:pPr>
            <w:r>
              <w:rPr>
                <w:rFonts w:hint="eastAsia"/>
              </w:rPr>
              <w:t>人员：物业管理人员、办公人员、物业管理服务人员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2020年11月28日</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lang w:eastAsia="zh-CN"/>
              </w:rPr>
              <w:t>管理部</w:t>
            </w:r>
            <w:r>
              <w:rPr>
                <w:rFonts w:hint="eastAsia"/>
                <w:color w:val="000000"/>
                <w:szCs w:val="21"/>
              </w:rPr>
              <w:t xml:space="preserve"> </w:t>
            </w:r>
            <w:r>
              <w:rPr>
                <w:rFonts w:hint="eastAsia" w:ascii="宋体" w:hAnsi="宋体" w:cs="宋体"/>
                <w:szCs w:val="21"/>
              </w:rPr>
              <w:t xml:space="preserve">     审批：</w:t>
            </w:r>
            <w:r>
              <w:t>王</w:t>
            </w:r>
            <w:r>
              <w:rPr>
                <w:rFonts w:hint="eastAsia"/>
              </w:rPr>
              <w:t>家红</w:t>
            </w:r>
            <w:r>
              <w:rPr>
                <w:rFonts w:hint="eastAsia" w:ascii="宋体" w:hAnsi="宋体" w:cs="宋体"/>
                <w:szCs w:val="21"/>
              </w:rPr>
              <w:t xml:space="preserve">    编制日期：</w:t>
            </w:r>
            <w:r>
              <w:rPr>
                <w:rFonts w:ascii="宋体" w:hAnsi="宋体" w:cs="宋体"/>
                <w:szCs w:val="21"/>
              </w:rPr>
              <w:t>2020.11.22</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1)公司内外部环境、相关方的需求和期望、应对风险和机遇的措施及评价；</w:t>
            </w:r>
          </w:p>
          <w:p>
            <w:pPr>
              <w:ind w:left="28"/>
              <w:rPr>
                <w:rFonts w:ascii="宋体" w:hAnsi="宋体"/>
                <w:szCs w:val="21"/>
              </w:rPr>
            </w:pPr>
            <w:r>
              <w:rPr>
                <w:rFonts w:hint="eastAsia" w:ascii="宋体" w:hAnsi="宋体"/>
                <w:szCs w:val="21"/>
              </w:rPr>
              <w:t>2）内部审核结果分析报告</w:t>
            </w:r>
          </w:p>
          <w:p>
            <w:pPr>
              <w:ind w:left="28"/>
              <w:rPr>
                <w:rFonts w:ascii="宋体" w:hAnsi="宋体"/>
                <w:szCs w:val="21"/>
              </w:rPr>
            </w:pPr>
            <w:r>
              <w:rPr>
                <w:rFonts w:hint="eastAsia" w:ascii="宋体" w:hAnsi="宋体"/>
                <w:szCs w:val="21"/>
              </w:rPr>
              <w:t>3）目标完成情况及质量、环境、健安绩效报告</w:t>
            </w:r>
          </w:p>
          <w:p>
            <w:pPr>
              <w:ind w:left="28"/>
              <w:rPr>
                <w:rFonts w:ascii="宋体" w:hAnsi="宋体"/>
                <w:szCs w:val="21"/>
              </w:rPr>
            </w:pPr>
            <w:r>
              <w:rPr>
                <w:rFonts w:hint="eastAsia" w:ascii="宋体" w:hAnsi="宋体"/>
                <w:szCs w:val="21"/>
              </w:rPr>
              <w:t>4）纠正措施、预防措施效果分析报告</w:t>
            </w:r>
          </w:p>
          <w:p>
            <w:pPr>
              <w:ind w:left="28"/>
              <w:rPr>
                <w:rFonts w:ascii="宋体" w:hAnsi="宋体"/>
                <w:szCs w:val="21"/>
              </w:rPr>
            </w:pPr>
            <w:r>
              <w:rPr>
                <w:rFonts w:hint="eastAsia" w:ascii="宋体" w:hAnsi="宋体"/>
                <w:szCs w:val="21"/>
              </w:rPr>
              <w:t>5）管理方针、目标适宜性分析报告</w:t>
            </w:r>
          </w:p>
          <w:p>
            <w:pPr>
              <w:ind w:left="28"/>
              <w:rPr>
                <w:rFonts w:ascii="宋体" w:hAnsi="宋体"/>
                <w:szCs w:val="21"/>
              </w:rPr>
            </w:pPr>
            <w:r>
              <w:rPr>
                <w:rFonts w:hint="eastAsia" w:ascii="宋体" w:hAnsi="宋体"/>
                <w:szCs w:val="21"/>
              </w:rPr>
              <w:t>6）法律法规和其他要求遵循情况分析报告</w:t>
            </w:r>
          </w:p>
          <w:p>
            <w:pPr>
              <w:ind w:left="28"/>
              <w:rPr>
                <w:rFonts w:ascii="宋体" w:hAnsi="宋体"/>
                <w:szCs w:val="21"/>
              </w:rPr>
            </w:pPr>
            <w:r>
              <w:rPr>
                <w:rFonts w:hint="eastAsia" w:ascii="宋体" w:hAnsi="宋体"/>
                <w:szCs w:val="21"/>
              </w:rPr>
              <w:t>7）关于如何提高公司管理体系运行质量和效率的建议</w:t>
            </w:r>
          </w:p>
          <w:p>
            <w:pPr>
              <w:ind w:left="28"/>
              <w:rPr>
                <w:rFonts w:ascii="宋体" w:hAnsi="宋体"/>
                <w:szCs w:val="21"/>
              </w:rPr>
            </w:pPr>
            <w:r>
              <w:rPr>
                <w:rFonts w:hint="eastAsia" w:ascii="宋体" w:hAnsi="宋体"/>
                <w:szCs w:val="21"/>
              </w:rPr>
              <w:t>8）顾客反馈及满意度调查情况，相关方环境、健安信息沟通情况</w:t>
            </w:r>
          </w:p>
          <w:p>
            <w:pPr>
              <w:ind w:left="28"/>
              <w:rPr>
                <w:rFonts w:ascii="宋体" w:hAnsi="宋体"/>
                <w:szCs w:val="21"/>
              </w:rPr>
            </w:pPr>
            <w:r>
              <w:rPr>
                <w:rFonts w:hint="eastAsia" w:ascii="宋体" w:hAnsi="宋体"/>
                <w:szCs w:val="21"/>
              </w:rPr>
              <w:t>9）过程绩效及产品符合性总结，健安管理参与协商结果。</w:t>
            </w:r>
          </w:p>
          <w:p>
            <w:pPr>
              <w:ind w:left="28"/>
              <w:rPr>
                <w:rFonts w:ascii="宋体" w:hAnsi="宋体"/>
                <w:szCs w:val="21"/>
              </w:rPr>
            </w:pPr>
            <w:r>
              <w:rPr>
                <w:rFonts w:hint="eastAsia" w:ascii="宋体" w:hAnsi="宋体"/>
                <w:szCs w:val="21"/>
              </w:rPr>
              <w:t>10）影响体系变更情况提出了自体系运行以来取得的成绩和存在的不足；</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pPr>
            <w:r>
              <w:rPr>
                <w:rFonts w:hint="eastAsia"/>
              </w:rPr>
              <w:t>1、加强新版标准文件学习</w:t>
            </w:r>
          </w:p>
          <w:p>
            <w:pPr>
              <w:pStyle w:val="2"/>
            </w:pPr>
            <w:r>
              <w:rPr>
                <w:rFonts w:hint="eastAsia"/>
              </w:rPr>
              <w:t>2、对项目部服务过程强化服务意识和规范，加强对过程检查，对不合格输出采取有效的纠正或纠正措施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cs="Tahoma"/>
                <w:szCs w:val="21"/>
              </w:rPr>
            </w:pPr>
            <w:r>
              <w:rPr>
                <w:rFonts w:hint="eastAsia" w:ascii="宋体" w:hAnsi="宋体" w:cs="Tahoma"/>
                <w:szCs w:val="21"/>
              </w:rPr>
              <w:t>是否具备二阶段审核结论</w:t>
            </w:r>
          </w:p>
          <w:p>
            <w:pPr>
              <w:spacing w:line="280" w:lineRule="exact"/>
              <w:rPr>
                <w:rFonts w:hint="eastAsia" w:ascii="宋体" w:hAnsi="宋体" w:cs="宋体"/>
                <w:szCs w:val="21"/>
              </w:rPr>
            </w:pPr>
          </w:p>
        </w:tc>
        <w:tc>
          <w:tcPr>
            <w:tcW w:w="1012" w:type="dxa"/>
          </w:tcPr>
          <w:p>
            <w:pPr>
              <w:spacing w:line="280" w:lineRule="exact"/>
              <w:rPr>
                <w:rFonts w:hint="eastAsia"/>
                <w:szCs w:val="21"/>
              </w:rPr>
            </w:pPr>
          </w:p>
        </w:tc>
        <w:tc>
          <w:tcPr>
            <w:tcW w:w="10642" w:type="dxa"/>
          </w:tcPr>
          <w:p>
            <w:pPr>
              <w:tabs>
                <w:tab w:val="left" w:pos="7380"/>
              </w:tabs>
              <w:rPr>
                <w:rFonts w:ascii="宋体" w:hAnsi="宋体" w:cs="Tahoma"/>
                <w:szCs w:val="21"/>
              </w:rPr>
            </w:pPr>
            <w:r>
              <w:rPr>
                <w:rFonts w:hint="eastAsia" w:ascii="宋体" w:hAnsi="宋体" w:cs="Tahoma"/>
                <w:szCs w:val="21"/>
              </w:rPr>
              <w:t>通过一阶段对受审核方的管理、服务及巡视和观察，对管理体系绩效要求有重大影响的过程、活动、场所和现场运行进行观察、巡视及总体性评价，组织具备二阶段审核条件，可进行二阶段审核。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szCs w:val="21"/>
              </w:rPr>
            </w:pPr>
          </w:p>
          <w:p>
            <w:pPr>
              <w:spacing w:line="280" w:lineRule="exact"/>
              <w:rPr>
                <w:rFonts w:hint="eastAsia" w:ascii="宋体" w:hAnsi="宋体" w:cs="宋体"/>
                <w:szCs w:val="21"/>
              </w:rPr>
            </w:pPr>
            <w:r>
              <w:rPr>
                <w:rFonts w:hint="eastAsia" w:ascii="宋体" w:hAnsi="宋体" w:cs="Tahoma"/>
                <w:szCs w:val="21"/>
              </w:rPr>
              <w:t>审核时间：2021年02月06日 上午至2021年02月07日 上午</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52CC"/>
    <w:rsid w:val="000E517E"/>
    <w:rsid w:val="000E6BC4"/>
    <w:rsid w:val="001623A3"/>
    <w:rsid w:val="00181784"/>
    <w:rsid w:val="001946AD"/>
    <w:rsid w:val="001A2D7F"/>
    <w:rsid w:val="001E3ABF"/>
    <w:rsid w:val="00212CF8"/>
    <w:rsid w:val="00256CE5"/>
    <w:rsid w:val="00310FE4"/>
    <w:rsid w:val="00313FDB"/>
    <w:rsid w:val="00324C2F"/>
    <w:rsid w:val="00337922"/>
    <w:rsid w:val="00340867"/>
    <w:rsid w:val="00380837"/>
    <w:rsid w:val="003A198A"/>
    <w:rsid w:val="003D4ACE"/>
    <w:rsid w:val="00404415"/>
    <w:rsid w:val="00410914"/>
    <w:rsid w:val="0046225F"/>
    <w:rsid w:val="00536930"/>
    <w:rsid w:val="00555927"/>
    <w:rsid w:val="00564E53"/>
    <w:rsid w:val="005B4A17"/>
    <w:rsid w:val="00644FE2"/>
    <w:rsid w:val="0067640C"/>
    <w:rsid w:val="006E41CD"/>
    <w:rsid w:val="006E678B"/>
    <w:rsid w:val="00715D4F"/>
    <w:rsid w:val="0077100B"/>
    <w:rsid w:val="007757F3"/>
    <w:rsid w:val="0079159C"/>
    <w:rsid w:val="007E6AEB"/>
    <w:rsid w:val="00896F40"/>
    <w:rsid w:val="008973EE"/>
    <w:rsid w:val="008F75CC"/>
    <w:rsid w:val="00927461"/>
    <w:rsid w:val="00971600"/>
    <w:rsid w:val="009973B4"/>
    <w:rsid w:val="009C28C1"/>
    <w:rsid w:val="009F7EED"/>
    <w:rsid w:val="00AB6129"/>
    <w:rsid w:val="00AF0AAB"/>
    <w:rsid w:val="00B160F8"/>
    <w:rsid w:val="00B334CF"/>
    <w:rsid w:val="00B465F4"/>
    <w:rsid w:val="00BD0A6B"/>
    <w:rsid w:val="00BF34F5"/>
    <w:rsid w:val="00BF597E"/>
    <w:rsid w:val="00C46541"/>
    <w:rsid w:val="00C51A36"/>
    <w:rsid w:val="00C55228"/>
    <w:rsid w:val="00CE315A"/>
    <w:rsid w:val="00D06F59"/>
    <w:rsid w:val="00D8388C"/>
    <w:rsid w:val="00E147CF"/>
    <w:rsid w:val="00EB0164"/>
    <w:rsid w:val="00ED0F62"/>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81C3ACD"/>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B56B6-4839-450D-A72E-7577AC6459C8}">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2842</Characters>
  <Lines>23</Lines>
  <Paragraphs>6</Paragraphs>
  <TotalTime>1</TotalTime>
  <ScaleCrop>false</ScaleCrop>
  <LinksUpToDate>false</LinksUpToDate>
  <CharactersWithSpaces>3334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2021-02-09T14:21:02Z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