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受审核部门：综合部(含财务）  主管领导：  </w:t>
            </w:r>
            <w:r>
              <w:rPr>
                <w:rFonts w:hint="eastAsia"/>
              </w:rPr>
              <w:t>孙甲军</w:t>
            </w:r>
            <w:r>
              <w:rPr>
                <w:rFonts w:hint="eastAsia"/>
                <w:sz w:val="24"/>
                <w:szCs w:val="24"/>
              </w:rPr>
              <w:t xml:space="preserve">            陪同人员：</w:t>
            </w:r>
            <w:r>
              <w:rPr>
                <w:sz w:val="24"/>
                <w:szCs w:val="24"/>
              </w:rPr>
              <w:t xml:space="preserve"> </w:t>
            </w:r>
            <w:r>
              <w:rPr>
                <w:rFonts w:hint="eastAsia"/>
                <w:sz w:val="24"/>
                <w:szCs w:val="24"/>
              </w:rPr>
              <w:t>李洋</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姜惠萍          审核时间：</w:t>
            </w:r>
            <w:bookmarkStart w:id="0" w:name="审核日期安排"/>
            <w:r>
              <w:rPr>
                <w:rFonts w:hint="eastAsia"/>
                <w:b/>
                <w:sz w:val="20"/>
              </w:rPr>
              <w:t xml:space="preserve">2021年01月31日 下午至2021年02月01日 下午 </w:t>
            </w:r>
            <w:bookmarkEnd w:id="0"/>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p>
          <w:p>
            <w:pPr>
              <w:rPr>
                <w:sz w:val="24"/>
                <w:szCs w:val="24"/>
              </w:rPr>
            </w:pPr>
            <w:r>
              <w:rPr>
                <w:sz w:val="24"/>
                <w:szCs w:val="24"/>
              </w:rPr>
              <w:t>Q:5.3/6.1/6.2/7.1.2/7.2/7.3/7.4/7.5/9.1.3/9.2/10.2</w:t>
            </w:r>
          </w:p>
          <w:p>
            <w:pPr>
              <w:rPr>
                <w:sz w:val="24"/>
                <w:szCs w:val="24"/>
              </w:rPr>
            </w:pPr>
            <w:r>
              <w:rPr>
                <w:sz w:val="24"/>
                <w:szCs w:val="24"/>
              </w:rPr>
              <w:t>ES:5.3/6.1.2/6.1.1/6.1.3/6.2/7.2/7.3/7.4/7.5/9.2/10.1/10.2/6.1.3/9.1.1</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11"/>
            </w:pPr>
          </w:p>
        </w:tc>
        <w:tc>
          <w:tcPr>
            <w:tcW w:w="10694" w:type="dxa"/>
            <w:vAlign w:val="center"/>
          </w:tcPr>
          <w:p>
            <w:pPr>
              <w:ind w:firstLine="420" w:firstLineChars="200"/>
            </w:pPr>
            <w:r>
              <w:rPr>
                <w:rFonts w:hint="eastAsia"/>
              </w:rPr>
              <w:t>部门负责人：</w:t>
            </w:r>
            <w:r>
              <w:rPr>
                <w:rFonts w:hint="eastAsia"/>
                <w:sz w:val="24"/>
                <w:szCs w:val="24"/>
              </w:rPr>
              <w:t xml:space="preserve">  </w:t>
            </w:r>
            <w:r>
              <w:rPr>
                <w:rFonts w:hint="eastAsia"/>
              </w:rPr>
              <w:t>孙甲军</w:t>
            </w:r>
          </w:p>
          <w:p>
            <w:pPr>
              <w:ind w:firstLine="420" w:firstLineChars="200"/>
            </w:pPr>
            <w:r>
              <w:rPr>
                <w:rFonts w:hint="eastAsia"/>
              </w:rPr>
              <w:t>询问主要职责：贯彻落实GB/T19001-2016标准、GB/T24001-2016标准、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2020年</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月考核情况</w:t>
            </w:r>
          </w:p>
          <w:p>
            <w:pPr>
              <w:ind w:firstLine="420" w:firstLineChars="200"/>
              <w:rPr>
                <w:rFonts w:ascii="宋体" w:hAnsi="宋体" w:cs="宋体"/>
                <w:szCs w:val="21"/>
              </w:rPr>
            </w:pPr>
            <w:r>
              <w:rPr>
                <w:rFonts w:hint="eastAsia" w:ascii="宋体" w:hAnsi="宋体" w:cs="宋体"/>
                <w:szCs w:val="21"/>
              </w:rPr>
              <w:t xml:space="preserve">文件发放准确率100%                    </w:t>
            </w:r>
            <w:r>
              <w:rPr>
                <w:rFonts w:ascii="宋体" w:hAnsi="宋体" w:cs="宋体"/>
                <w:szCs w:val="21"/>
              </w:rPr>
              <w:t>100%</w:t>
            </w:r>
          </w:p>
          <w:p>
            <w:pPr>
              <w:ind w:firstLine="420" w:firstLineChars="200"/>
              <w:rPr>
                <w:rFonts w:ascii="宋体" w:hAnsi="宋体" w:cs="宋体"/>
                <w:szCs w:val="21"/>
              </w:rPr>
            </w:pPr>
            <w:r>
              <w:rPr>
                <w:rFonts w:hint="eastAsia" w:ascii="宋体" w:hAnsi="宋体" w:cs="宋体"/>
                <w:szCs w:val="21"/>
              </w:rPr>
              <w:t>采购产品合格率100％                   100%</w:t>
            </w:r>
          </w:p>
          <w:p>
            <w:pPr>
              <w:ind w:firstLine="420" w:firstLineChars="200"/>
              <w:rPr>
                <w:rFonts w:ascii="宋体" w:hAnsi="宋体" w:cs="宋体"/>
                <w:szCs w:val="21"/>
              </w:rPr>
            </w:pPr>
            <w:r>
              <w:rPr>
                <w:rFonts w:hint="eastAsia" w:ascii="宋体" w:hAnsi="宋体" w:cs="宋体"/>
                <w:szCs w:val="21"/>
              </w:rPr>
              <w:t>合同评审率100%                        100%</w:t>
            </w:r>
          </w:p>
          <w:p>
            <w:pPr>
              <w:ind w:firstLine="420" w:firstLineChars="200"/>
              <w:rPr>
                <w:rFonts w:ascii="宋体" w:hAnsi="宋体" w:cs="宋体"/>
                <w:szCs w:val="21"/>
              </w:rPr>
            </w:pPr>
            <w:r>
              <w:rPr>
                <w:rFonts w:hint="eastAsia" w:ascii="宋体" w:hAnsi="宋体" w:cs="宋体"/>
                <w:szCs w:val="21"/>
              </w:rPr>
              <w:t>顾客满意率95分以上                    98%</w:t>
            </w:r>
          </w:p>
          <w:p>
            <w:pPr>
              <w:ind w:firstLine="420" w:firstLineChars="200"/>
              <w:rPr>
                <w:rFonts w:ascii="宋体" w:hAnsi="宋体" w:cs="宋体"/>
                <w:szCs w:val="21"/>
              </w:rPr>
            </w:pPr>
            <w:r>
              <w:rPr>
                <w:rFonts w:hint="eastAsia" w:ascii="宋体" w:hAnsi="宋体" w:cs="宋体"/>
                <w:szCs w:val="21"/>
              </w:rPr>
              <w:t>培训计划执行率100%                    100%</w:t>
            </w:r>
          </w:p>
          <w:p>
            <w:pPr>
              <w:ind w:firstLine="420" w:firstLineChars="200"/>
              <w:rPr>
                <w:rFonts w:ascii="宋体" w:hAnsi="宋体" w:cs="宋体"/>
                <w:szCs w:val="21"/>
              </w:rPr>
            </w:pPr>
            <w:r>
              <w:rPr>
                <w:rFonts w:hint="eastAsia" w:ascii="宋体" w:hAnsi="宋体" w:cs="宋体"/>
                <w:szCs w:val="21"/>
              </w:rPr>
              <w:t>固体废弃物100%分类集中处理            100%</w:t>
            </w:r>
          </w:p>
          <w:p>
            <w:pPr>
              <w:ind w:firstLine="420" w:firstLineChars="200"/>
              <w:rPr>
                <w:rFonts w:ascii="宋体" w:hAnsi="宋体" w:cs="宋体"/>
                <w:szCs w:val="21"/>
              </w:rPr>
            </w:pPr>
            <w:r>
              <w:rPr>
                <w:rFonts w:hint="eastAsia" w:ascii="宋体" w:hAnsi="宋体" w:cs="宋体"/>
                <w:szCs w:val="21"/>
              </w:rPr>
              <w:t>环境污染事故为0                        0</w:t>
            </w:r>
          </w:p>
          <w:p>
            <w:pPr>
              <w:ind w:firstLine="420" w:firstLineChars="200"/>
              <w:rPr>
                <w:rFonts w:ascii="宋体" w:hAnsi="宋体" w:cs="宋体"/>
                <w:szCs w:val="21"/>
              </w:rPr>
            </w:pPr>
            <w:r>
              <w:rPr>
                <w:rFonts w:hint="eastAsia" w:ascii="宋体" w:hAnsi="宋体" w:cs="宋体"/>
                <w:szCs w:val="21"/>
              </w:rPr>
              <w:t>火灾事故发生率0                        0</w:t>
            </w:r>
          </w:p>
          <w:p>
            <w:pPr>
              <w:ind w:firstLine="420" w:firstLineChars="200"/>
              <w:rPr>
                <w:rFonts w:ascii="宋体" w:hAnsi="宋体" w:cs="宋体"/>
                <w:szCs w:val="21"/>
              </w:rPr>
            </w:pPr>
            <w:r>
              <w:rPr>
                <w:rFonts w:hint="eastAsia" w:ascii="宋体" w:hAnsi="宋体" w:cs="宋体"/>
                <w:szCs w:val="21"/>
              </w:rPr>
              <w:t>安全事故发生率为0                      0</w:t>
            </w:r>
          </w:p>
          <w:p>
            <w:pPr>
              <w:ind w:firstLine="420" w:firstLineChars="200"/>
              <w:rPr>
                <w:rFonts w:ascii="宋体" w:hAnsi="宋体" w:cs="宋体"/>
                <w:szCs w:val="21"/>
              </w:rPr>
            </w:pPr>
          </w:p>
          <w:p>
            <w:pPr>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hint="eastAsia" w:ascii="宋体" w:hAnsi="宋体" w:eastAsia="宋体"/>
                <w:szCs w:val="21"/>
                <w:lang w:eastAsia="zh-CN"/>
              </w:rPr>
            </w:pPr>
            <w:r>
              <w:rPr>
                <w:rFonts w:ascii="宋体" w:hAnsi="宋体" w:cs="宋体"/>
                <w:szCs w:val="21"/>
              </w:rPr>
              <w:t>c</w:t>
            </w:r>
            <w:r>
              <w:rPr>
                <w:rFonts w:hint="eastAsia" w:ascii="宋体" w:hAnsi="宋体" w:cs="宋体"/>
                <w:szCs w:val="21"/>
              </w:rPr>
              <w:t>. 淘汰过期、报废设备,对灭火器更新；每年进行一次消防演习。执行部门：各部门，检查人：孙甲军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lang w:val="en-US" w:eastAsia="zh-CN"/>
              </w:rPr>
              <w:t>长期</w:t>
            </w:r>
          </w:p>
          <w:p>
            <w:pPr>
              <w:ind w:firstLine="420" w:firstLineChars="200"/>
              <w:rPr>
                <w:rFonts w:hint="eastAsia" w:ascii="宋体" w:hAnsi="宋体" w:eastAsia="宋体"/>
                <w:szCs w:val="21"/>
                <w:lang w:eastAsia="zh-CN"/>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ascii="宋体" w:hAnsi="宋体"/>
                <w:szCs w:val="21"/>
              </w:rPr>
              <w:t>于国荣 、</w:t>
            </w:r>
            <w:r>
              <w:rPr>
                <w:rFonts w:hint="eastAsia" w:ascii="宋体" w:hAnsi="宋体" w:cs="宋体"/>
                <w:szCs w:val="21"/>
              </w:rPr>
              <w:t>执行日期：</w:t>
            </w:r>
            <w:r>
              <w:rPr>
                <w:rFonts w:hint="eastAsia" w:ascii="宋体" w:hAnsi="宋体"/>
                <w:szCs w:val="21"/>
                <w:lang w:val="en-US" w:eastAsia="zh-CN"/>
              </w:rPr>
              <w:t>长期</w:t>
            </w:r>
          </w:p>
          <w:p>
            <w:pPr>
              <w:ind w:firstLine="420" w:firstLineChars="200"/>
            </w:pPr>
            <w:r>
              <w:rPr>
                <w:rFonts w:hint="eastAsia" w:ascii="宋体" w:hAnsi="宋体" w:cs="宋体"/>
                <w:szCs w:val="21"/>
              </w:rPr>
              <w:t>上述目标、指标2020年</w:t>
            </w:r>
            <w:r>
              <w:rPr>
                <w:rFonts w:hint="eastAsia" w:ascii="宋体" w:hAnsi="宋体" w:cs="宋体"/>
                <w:szCs w:val="21"/>
                <w:lang w:val="en-US" w:eastAsia="zh-CN"/>
              </w:rPr>
              <w:t>7-12月</w:t>
            </w:r>
            <w:r>
              <w:rPr>
                <w:rFonts w:hint="eastAsia" w:ascii="宋体" w:hAnsi="宋体" w:cs="宋体"/>
                <w:szCs w:val="21"/>
              </w:rPr>
              <w:t>考核结果：全部达标，检查人：孙甲军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rPr>
                <w:szCs w:val="21"/>
              </w:rPr>
            </w:pPr>
          </w:p>
        </w:tc>
        <w:tc>
          <w:tcPr>
            <w:tcW w:w="960" w:type="dxa"/>
          </w:tcPr>
          <w:p>
            <w:pPr>
              <w:spacing w:line="280" w:lineRule="exact"/>
              <w:rPr>
                <w:rFonts w:ascii="宋体" w:cs="宋体"/>
                <w:szCs w:val="21"/>
              </w:rPr>
            </w:pPr>
            <w:r>
              <w:rPr>
                <w:rFonts w:hint="eastAsia" w:ascii="宋体" w:cs="宋体"/>
                <w:szCs w:val="21"/>
              </w:rPr>
              <w:t>QE</w:t>
            </w:r>
            <w:r>
              <w:rPr>
                <w:rFonts w:ascii="宋体" w:cs="宋体"/>
                <w:szCs w:val="21"/>
              </w:rPr>
              <w:t>S6.1.1</w:t>
            </w:r>
          </w:p>
          <w:p>
            <w:pPr>
              <w:rPr>
                <w:szCs w:val="21"/>
              </w:rPr>
            </w:pPr>
          </w:p>
        </w:tc>
        <w:tc>
          <w:tcPr>
            <w:tcW w:w="10694" w:type="dxa"/>
            <w:vAlign w:val="center"/>
          </w:tcPr>
          <w:p>
            <w:pPr>
              <w:spacing w:line="360" w:lineRule="auto"/>
              <w:ind w:firstLine="420" w:firstLineChars="200"/>
              <w:rPr>
                <w:rFonts w:ascii="宋体" w:hAnsi="宋体" w:cs="宋体"/>
                <w:szCs w:val="21"/>
              </w:rPr>
            </w:pPr>
            <w:r>
              <w:rPr>
                <w:rFonts w:hint="eastAsia" w:ascii="宋体" w:hAnsi="宋体" w:cs="宋体"/>
                <w:szCs w:val="21"/>
              </w:rPr>
              <w:t>在策划管理体系时考虑了风险和机遇以及相应的应对措施，明确风险和机遇事件的识别方法/途径、风险和机遇事件的评估方式、制定主要风险和机遇事件的应对措施的要求、评价这些措施有效性的方法。</w:t>
            </w:r>
          </w:p>
          <w:p>
            <w:pPr>
              <w:spacing w:line="360" w:lineRule="auto"/>
              <w:ind w:firstLine="420" w:firstLineChars="200"/>
              <w:rPr>
                <w:rFonts w:ascii="宋体" w:hAnsi="宋体" w:cs="宋体"/>
                <w:szCs w:val="21"/>
              </w:rPr>
            </w:pPr>
            <w:r>
              <w:rPr>
                <w:rFonts w:hint="eastAsia" w:ascii="宋体" w:hAnsi="宋体" w:cs="宋体"/>
                <w:szCs w:val="21"/>
              </w:rPr>
              <w:t>提供了“风险与机会评价与应对策划表风”，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安全投入及人力资源成本上升、竞争不断加剧等。</w:t>
            </w:r>
          </w:p>
          <w:p>
            <w:pPr>
              <w:spacing w:line="394" w:lineRule="exact"/>
              <w:ind w:firstLine="420" w:firstLineChars="200"/>
              <w:rPr>
                <w:szCs w:val="21"/>
              </w:rPr>
            </w:pPr>
            <w:r>
              <w:rPr>
                <w:rFonts w:hint="eastAsia" w:ascii="宋体" w:hAnsi="宋体" w:cs="宋体"/>
                <w:szCs w:val="21"/>
              </w:rPr>
              <w:t>主要措施确定战略加强相关方质量、环境、安全风险控制；通过差异化策略提高竞争力。效果待观察。机遇主要是市场需求不断增多。</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编制了HMSY-QES/CX-03</w:t>
            </w:r>
            <w:r>
              <w:rPr>
                <w:rFonts w:hint="eastAsia"/>
                <w:szCs w:val="21"/>
              </w:rPr>
              <w:tab/>
            </w:r>
            <w:r>
              <w:rPr>
                <w:rFonts w:hint="eastAsia"/>
                <w:szCs w:val="21"/>
              </w:rPr>
              <w:t>《环境因素识别及评价控制程序》、HMSY-QES/CX-04</w:t>
            </w:r>
            <w:r>
              <w:rPr>
                <w:rFonts w:hint="eastAsia"/>
                <w:szCs w:val="21"/>
              </w:rPr>
              <w:tab/>
            </w:r>
            <w:r>
              <w:rPr>
                <w:rFonts w:hint="eastAsia"/>
                <w:szCs w:val="21"/>
              </w:rPr>
              <w:t>《危险源辨识、风险评价和控制措施的控制程序》符合标准要求.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对重要环境因素的控制措施包括制定管理制度、监督检查、应急预案、培训等。提供《重要环境因素识别清单》，其中综合部涉及的重要环境因素：火灾及固体废弃物，评价基本合理。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根据《法律法规和其他要求获取与识别控制程序》要求，随时对法律法规的更新进行跟踪，并进行补充。于2019年4月23日识别了法律法规清单。获取渠道，网络和期刊等。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提供了《法律法规和其他要求合规性评价报告》、中华人民共和国水污染防治法（修正）、中华人民共和国大气污染防治法等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危险废物贮存污染控制标准</w:t>
            </w:r>
            <w:r>
              <w:rPr>
                <w:rFonts w:hint="eastAsia" w:asciiTheme="minorEastAsia" w:hAnsiTheme="minorEastAsia" w:eastAsiaTheme="minorEastAsia"/>
                <w:szCs w:val="21"/>
              </w:rPr>
              <w:tab/>
            </w:r>
            <w:r>
              <w:rPr>
                <w:rFonts w:hint="eastAsia" w:asciiTheme="minorEastAsia" w:hAnsiTheme="minorEastAsia" w:eastAsiaTheme="minorEastAsia"/>
                <w:szCs w:val="21"/>
              </w:rPr>
              <w:t>GB18597-2001/XG1-2013</w:t>
            </w:r>
            <w:r>
              <w:rPr>
                <w:rFonts w:hint="eastAsia" w:asciiTheme="minorEastAsia" w:hAnsiTheme="minorEastAsia" w:eastAsiaTheme="minorEastAsia"/>
                <w:szCs w:val="21"/>
              </w:rPr>
              <w:tab/>
            </w:r>
            <w:r>
              <w:rPr>
                <w:rFonts w:hint="eastAsia" w:asciiTheme="minorEastAsia" w:hAnsiTheme="minorEastAsia" w:eastAsiaTheme="minorEastAsia"/>
                <w:szCs w:val="21"/>
              </w:rPr>
              <w:t>2013-06-08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GB8978-1996</w:t>
            </w:r>
            <w:r>
              <w:rPr>
                <w:rFonts w:hint="eastAsia" w:asciiTheme="minorEastAsia" w:hAnsiTheme="minorEastAsia" w:eastAsiaTheme="minorEastAsia"/>
                <w:szCs w:val="21"/>
              </w:rPr>
              <w:tab/>
            </w:r>
            <w:r>
              <w:rPr>
                <w:rFonts w:hint="eastAsia" w:asciiTheme="minorEastAsia" w:hAnsiTheme="minorEastAsia" w:eastAsiaTheme="minorEastAsia"/>
                <w:szCs w:val="21"/>
              </w:rPr>
              <w:t>1998-01-01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GB 3838-2002 </w:t>
            </w:r>
            <w:r>
              <w:rPr>
                <w:rFonts w:hint="eastAsia" w:asciiTheme="minorEastAsia" w:hAnsiTheme="minorEastAsia" w:eastAsiaTheme="minorEastAsia"/>
                <w:szCs w:val="21"/>
              </w:rPr>
              <w:tab/>
            </w:r>
            <w:r>
              <w:rPr>
                <w:rFonts w:hint="eastAsia" w:asciiTheme="minorEastAsia" w:hAnsiTheme="minorEastAsia" w:eastAsiaTheme="minorEastAsia"/>
                <w:szCs w:val="21"/>
              </w:rPr>
              <w:t>2002-06-01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3095-2012</w:t>
            </w:r>
            <w:r>
              <w:rPr>
                <w:rFonts w:hint="eastAsia" w:asciiTheme="minorEastAsia" w:hAnsiTheme="minorEastAsia" w:eastAsiaTheme="minorEastAsia"/>
                <w:szCs w:val="21"/>
              </w:rPr>
              <w:tab/>
            </w:r>
            <w:r>
              <w:rPr>
                <w:rFonts w:hint="eastAsia" w:asciiTheme="minorEastAsia" w:hAnsiTheme="minorEastAsia" w:eastAsiaTheme="minorEastAsia"/>
                <w:szCs w:val="21"/>
              </w:rPr>
              <w:t>2016-01-01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3096-2008</w:t>
            </w:r>
            <w:r>
              <w:rPr>
                <w:rFonts w:hint="eastAsia" w:asciiTheme="minorEastAsia" w:hAnsiTheme="minorEastAsia" w:eastAsiaTheme="minorEastAsia"/>
                <w:szCs w:val="21"/>
              </w:rPr>
              <w:tab/>
            </w:r>
            <w:r>
              <w:rPr>
                <w:rFonts w:hint="eastAsia" w:asciiTheme="minorEastAsia" w:hAnsiTheme="minorEastAsia" w:eastAsiaTheme="minorEastAsia"/>
                <w:szCs w:val="21"/>
              </w:rPr>
              <w:t>2008-10-01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 16297-1996</w:t>
            </w:r>
            <w:r>
              <w:rPr>
                <w:rFonts w:hint="eastAsia" w:asciiTheme="minorEastAsia" w:hAnsiTheme="minorEastAsia" w:eastAsiaTheme="minorEastAsia"/>
                <w:szCs w:val="21"/>
              </w:rPr>
              <w:tab/>
            </w:r>
            <w:r>
              <w:rPr>
                <w:rFonts w:hint="eastAsia" w:asciiTheme="minorEastAsia" w:hAnsiTheme="minorEastAsia" w:eastAsiaTheme="minorEastAsia"/>
                <w:szCs w:val="21"/>
              </w:rPr>
              <w:t>1997-01-01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室内空气质量标准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GB/T 18883-2002</w:t>
            </w:r>
            <w:r>
              <w:rPr>
                <w:rFonts w:hint="eastAsia" w:asciiTheme="minorEastAsia" w:hAnsiTheme="minorEastAsia" w:eastAsiaTheme="minorEastAsia"/>
                <w:szCs w:val="21"/>
              </w:rPr>
              <w:tab/>
            </w:r>
            <w:r>
              <w:rPr>
                <w:rFonts w:hint="eastAsia" w:asciiTheme="minorEastAsia" w:hAnsiTheme="minorEastAsia" w:eastAsiaTheme="minorEastAsia"/>
                <w:szCs w:val="21"/>
              </w:rPr>
              <w:t>2003-03-01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职业安全和卫生及工作环境公约</w:t>
            </w:r>
            <w:r>
              <w:rPr>
                <w:rFonts w:hint="eastAsia" w:asciiTheme="minorEastAsia" w:hAnsiTheme="minorEastAsia" w:eastAsiaTheme="minorEastAsia"/>
                <w:szCs w:val="21"/>
              </w:rPr>
              <w:tab/>
            </w:r>
            <w:r>
              <w:rPr>
                <w:rFonts w:hint="eastAsia" w:asciiTheme="minorEastAsia" w:hAnsiTheme="minorEastAsia" w:eastAsiaTheme="minorEastAsia"/>
                <w:szCs w:val="21"/>
              </w:rPr>
              <w:t>全国人大常委会</w:t>
            </w:r>
            <w:r>
              <w:rPr>
                <w:rFonts w:hint="eastAsia" w:asciiTheme="minorEastAsia" w:hAnsiTheme="minorEastAsia" w:eastAsiaTheme="minorEastAsia"/>
                <w:szCs w:val="21"/>
              </w:rPr>
              <w:tab/>
            </w:r>
            <w:r>
              <w:rPr>
                <w:rFonts w:hint="eastAsia" w:asciiTheme="minorEastAsia" w:hAnsiTheme="minorEastAsia" w:eastAsiaTheme="minorEastAsia"/>
                <w:szCs w:val="21"/>
              </w:rPr>
              <w:t>2006.10.31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社会消防安全教育培训规定</w:t>
            </w:r>
            <w:r>
              <w:rPr>
                <w:rFonts w:hint="eastAsia" w:asciiTheme="minorEastAsia" w:hAnsiTheme="minorEastAsia" w:eastAsiaTheme="minorEastAsia"/>
                <w:szCs w:val="21"/>
              </w:rPr>
              <w:tab/>
            </w:r>
            <w:r>
              <w:rPr>
                <w:rFonts w:hint="eastAsia" w:asciiTheme="minorEastAsia" w:hAnsiTheme="minorEastAsia" w:eastAsiaTheme="minorEastAsia"/>
                <w:szCs w:val="21"/>
              </w:rPr>
              <w:t>公安部办公会议</w:t>
            </w:r>
            <w:r>
              <w:rPr>
                <w:rFonts w:hint="eastAsia" w:asciiTheme="minorEastAsia" w:hAnsiTheme="minorEastAsia" w:eastAsiaTheme="minorEastAsia"/>
                <w:szCs w:val="21"/>
              </w:rPr>
              <w:tab/>
            </w:r>
            <w:r>
              <w:rPr>
                <w:rFonts w:hint="eastAsia" w:asciiTheme="minorEastAsia" w:hAnsiTheme="minorEastAsia" w:eastAsiaTheme="minorEastAsia"/>
                <w:szCs w:val="21"/>
              </w:rPr>
              <w:t>2009.6.1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黑龙江省消防条例  </w:t>
            </w:r>
            <w:r>
              <w:rPr>
                <w:rFonts w:asciiTheme="minorEastAsia" w:hAnsiTheme="minorEastAsia" w:eastAsiaTheme="minorEastAsia"/>
                <w:szCs w:val="21"/>
              </w:rPr>
              <w:t>2018.6.28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黑龙江省贯彻《工伤保险条例》若干规定</w:t>
            </w:r>
            <w:r>
              <w:rPr>
                <w:rFonts w:asciiTheme="minorEastAsia" w:hAnsiTheme="minorEastAsia" w:eastAsiaTheme="minorEastAsia"/>
                <w:szCs w:val="21"/>
              </w:rPr>
              <w:t>2011.2.11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黑龙江省工业劳动卫生管理条例</w:t>
            </w:r>
            <w:r>
              <w:rPr>
                <w:rFonts w:asciiTheme="minorEastAsia" w:hAnsiTheme="minorEastAsia" w:eastAsiaTheme="minorEastAsia"/>
                <w:szCs w:val="21"/>
              </w:rPr>
              <w:t>1989.1.1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黑龙江省劳动保障监察条例</w:t>
            </w:r>
            <w:r>
              <w:rPr>
                <w:rFonts w:asciiTheme="minorEastAsia" w:hAnsiTheme="minorEastAsia" w:eastAsiaTheme="minorEastAsia"/>
                <w:szCs w:val="21"/>
              </w:rPr>
              <w:t>2018.6.28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黑龙江省安全生产条例2015.4.1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关于印发《黑龙江省实施&lt;企业职工工伤保险试行办法&gt;细则》的通知1997.10.30</w:t>
            </w:r>
          </w:p>
          <w:p>
            <w:pPr>
              <w:ind w:firstLine="420" w:firstLineChars="200"/>
              <w:rPr>
                <w:rFonts w:ascii="宋体" w:hAnsi="宋体" w:cs="宋体"/>
                <w:sz w:val="24"/>
              </w:rPr>
            </w:pPr>
            <w:r>
              <w:rPr>
                <w:rFonts w:hint="eastAsia" w:asciiTheme="minorEastAsia" w:hAnsiTheme="minorEastAsia" w:eastAsiaTheme="minorEastAsia"/>
                <w:szCs w:val="21"/>
              </w:rPr>
              <w:t>组织进行合规性的评价。</w:t>
            </w:r>
          </w:p>
          <w:p>
            <w:r>
              <w:rPr>
                <w:rFonts w:hint="eastAsia" w:asciiTheme="minorEastAsia" w:hAnsiTheme="minorEastAsia" w:eastAsiaTheme="minorEastAsia"/>
                <w:szCs w:val="21"/>
              </w:rPr>
              <w:t>评价结论：合规。评价人孙甲君  朱洪伟  刘军等，批准：刘军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tcPr>
          <w:p>
            <w:pPr>
              <w:pStyle w:val="11"/>
              <w:rPr>
                <w:rStyle w:val="17"/>
                <w:rFonts w:ascii="Arial" w:hAnsi="Arial" w:cs="Arial"/>
                <w:bCs w:val="0"/>
                <w:color w:val="333333"/>
                <w:spacing w:val="0"/>
                <w:shd w:val="clear" w:color="auto" w:fill="FFFFFF"/>
              </w:rPr>
            </w:pPr>
          </w:p>
          <w:p>
            <w:pPr>
              <w:pStyle w:val="11"/>
              <w:rPr>
                <w:rStyle w:val="17"/>
                <w:rFonts w:ascii="Arial" w:hAnsi="Arial" w:cs="Arial"/>
                <w:bCs w:val="0"/>
                <w:color w:val="333333"/>
                <w:spacing w:val="0"/>
                <w:shd w:val="clear" w:color="auto" w:fill="FFFFFF"/>
              </w:rPr>
            </w:pPr>
          </w:p>
          <w:p>
            <w:pPr>
              <w:pStyle w:val="11"/>
              <w:rPr>
                <w:rStyle w:val="17"/>
                <w:rFonts w:ascii="Arial" w:hAnsi="Arial" w:cs="Arial"/>
                <w:bCs w:val="0"/>
                <w:color w:val="333333"/>
                <w:spacing w:val="0"/>
                <w:shd w:val="clear" w:color="auto" w:fill="FFFFFF"/>
              </w:rPr>
            </w:pPr>
          </w:p>
          <w:p>
            <w:pPr>
              <w:pStyle w:val="11"/>
              <w:rPr>
                <w:rStyle w:val="17"/>
                <w:rFonts w:ascii="Arial" w:hAnsi="Arial" w:cs="Arial"/>
                <w:bCs w:val="0"/>
                <w:color w:val="333333"/>
                <w:spacing w:val="0"/>
                <w:shd w:val="clear" w:color="auto" w:fill="FFFFFF"/>
              </w:rPr>
            </w:pP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基础设施</w:t>
            </w:r>
          </w:p>
        </w:tc>
        <w:tc>
          <w:tcPr>
            <w:tcW w:w="960" w:type="dxa"/>
            <w:vAlign w:val="center"/>
          </w:tcPr>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Q</w:t>
            </w:r>
            <w:r>
              <w:rPr>
                <w:rStyle w:val="17"/>
                <w:rFonts w:ascii="Arial" w:hAnsi="Arial" w:cs="Arial"/>
                <w:bCs w:val="0"/>
                <w:color w:val="333333"/>
                <w:spacing w:val="0"/>
                <w:shd w:val="clear" w:color="auto" w:fill="FFFFFF"/>
              </w:rPr>
              <w:t>7.1.3</w:t>
            </w:r>
          </w:p>
        </w:tc>
        <w:tc>
          <w:tcPr>
            <w:tcW w:w="10694" w:type="dxa"/>
            <w:vAlign w:val="center"/>
          </w:tcPr>
          <w:p>
            <w:pPr>
              <w:pStyle w:val="11"/>
              <w:rPr>
                <w:rStyle w:val="17"/>
                <w:rFonts w:ascii="Arial" w:hAnsi="Arial" w:cs="Arial"/>
                <w:bCs w:val="0"/>
                <w:color w:val="333333"/>
                <w:spacing w:val="0"/>
                <w:shd w:val="clear" w:color="auto" w:fill="FFFFFF"/>
              </w:rPr>
            </w:pPr>
            <w:r>
              <w:rPr>
                <w:rStyle w:val="17"/>
                <w:rFonts w:ascii="Arial" w:hAnsi="Arial" w:cs="Arial"/>
                <w:bCs w:val="0"/>
                <w:color w:val="333333"/>
                <w:spacing w:val="0"/>
                <w:shd w:val="clear" w:color="auto" w:fill="FFFFFF"/>
              </w:rPr>
              <w:t>基础设施</w:t>
            </w:r>
          </w:p>
          <w:p>
            <w:pPr>
              <w:spacing w:line="360" w:lineRule="auto"/>
              <w:ind w:left="840" w:leftChars="100" w:hanging="630" w:hangingChars="300"/>
              <w:rPr>
                <w:rFonts w:hint="default"/>
                <w:lang w:val="en-US" w:eastAsia="zh-CN"/>
              </w:rPr>
            </w:pPr>
            <w:r>
              <w:rPr>
                <w:rStyle w:val="17"/>
                <w:rFonts w:hint="eastAsia" w:ascii="Arial" w:hAnsi="Arial" w:cs="Arial"/>
                <w:bCs w:val="0"/>
                <w:color w:val="333333"/>
                <w:spacing w:val="0"/>
                <w:shd w:val="clear" w:color="auto" w:fill="FFFFFF"/>
                <w:lang w:val="en-US" w:eastAsia="zh-CN"/>
              </w:rPr>
              <w:t>维修设备：</w:t>
            </w:r>
            <w:r>
              <w:rPr>
                <w:rFonts w:hint="eastAsia" w:ascii="宋体" w:hAnsi="宋体"/>
                <w:color w:val="000000"/>
                <w:spacing w:val="-10"/>
                <w:sz w:val="20"/>
                <w:szCs w:val="20"/>
              </w:rPr>
              <w:t>主要设备：充氮车、手动试压泵、充氮工具、安全阀固定效验台、工具箱</w:t>
            </w:r>
          </w:p>
          <w:p>
            <w:pPr>
              <w:pStyle w:val="11"/>
              <w:rPr>
                <w:rStyle w:val="17"/>
                <w:rFonts w:hint="default" w:ascii="Arial" w:hAnsi="Arial" w:eastAsia="宋体" w:cs="Arial"/>
                <w:bCs w:val="0"/>
                <w:color w:val="333333"/>
                <w:spacing w:val="0"/>
                <w:shd w:val="clear" w:color="auto" w:fill="FFFFFF"/>
                <w:lang w:val="en-US" w:eastAsia="zh-CN"/>
              </w:rPr>
            </w:pPr>
            <w:r>
              <w:rPr>
                <w:rStyle w:val="17"/>
                <w:rFonts w:hint="eastAsia" w:ascii="Arial" w:hAnsi="Arial" w:cs="Arial"/>
                <w:bCs w:val="0"/>
                <w:color w:val="333333"/>
                <w:spacing w:val="0"/>
                <w:shd w:val="clear" w:color="auto" w:fill="FFFFFF"/>
                <w:lang w:val="en-US" w:eastAsia="zh-CN"/>
              </w:rPr>
              <w:t>监视测量设备：压力表</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办公设备：电脑、电话、打印机等</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消防设施：消防栓、应急灯等</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定期维护与保养。公司根据办公的需要，配备了办公用房及通讯、信息系统等基础设施</w:t>
            </w:r>
            <w:r>
              <w:rPr>
                <w:rStyle w:val="17"/>
                <w:rFonts w:ascii="Arial" w:hAnsi="Arial" w:cs="Arial"/>
                <w:bCs w:val="0"/>
                <w:color w:val="333333"/>
                <w:spacing w:val="0"/>
                <w:shd w:val="clear" w:color="auto" w:fill="FFFFFF"/>
              </w:rPr>
              <w:t>。公司编制了</w:t>
            </w:r>
            <w:r>
              <w:rPr>
                <w:rStyle w:val="17"/>
                <w:rFonts w:hint="eastAsia" w:ascii="Arial" w:hAnsi="Arial" w:cs="Arial"/>
                <w:bCs w:val="0"/>
                <w:color w:val="333333"/>
                <w:spacing w:val="0"/>
                <w:shd w:val="clear" w:color="auto" w:fill="FFFFFF"/>
              </w:rPr>
              <w:t>《基础设施和工作环境控制程序》</w:t>
            </w:r>
            <w:r>
              <w:rPr>
                <w:rStyle w:val="17"/>
                <w:rFonts w:ascii="Arial" w:hAnsi="Arial" w:cs="Arial"/>
                <w:bCs w:val="0"/>
                <w:color w:val="333333"/>
                <w:spacing w:val="0"/>
                <w:shd w:val="clear" w:color="auto" w:fill="FFFFFF"/>
              </w:rPr>
              <w:t>并配备有办</w:t>
            </w:r>
            <w:r>
              <w:rPr>
                <w:rStyle w:val="17"/>
                <w:rFonts w:hint="eastAsia" w:ascii="Arial" w:hAnsi="Arial" w:cs="Arial"/>
                <w:bCs w:val="0"/>
                <w:color w:val="333333"/>
                <w:spacing w:val="0"/>
                <w:shd w:val="clear" w:color="auto" w:fill="FFFFFF"/>
              </w:rPr>
              <w:t>公桌椅，水电、空调、会议室、消防设施设备，并有电脑、打印机、电话、传真机、复印机等办公设备；满足办公需要。</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抽：《设备维修记录》</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依照计划进行设备设施的升级、维护、更换、配备，相关设施配备和管理比较完善。提供电脑打印机设备清单及检修记录。检修人：孙甲军</w:t>
            </w:r>
          </w:p>
          <w:p>
            <w:pPr>
              <w:pStyle w:val="11"/>
              <w:rPr>
                <w:rStyle w:val="17"/>
                <w:rFonts w:ascii="Arial" w:hAnsi="Arial" w:cs="Arial"/>
                <w:bCs w:val="0"/>
                <w:color w:val="333333"/>
                <w:spacing w:val="0"/>
                <w:shd w:val="clear" w:color="auto" w:fill="FFFFFF"/>
              </w:rPr>
            </w:pPr>
            <w:bookmarkStart w:id="1" w:name="_GoBack"/>
            <w:bookmarkEnd w:id="1"/>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11"/>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编制《人力资源控制程序》，规定了控制要求。对企业的人力资源的培养和发展等作出规定</w:t>
            </w:r>
            <w:r>
              <w:rPr>
                <w:rFonts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岗位任职要求》及《绩效考核规定》，对员工的绩效进行考核，并与员工的工资相挂钩，查2020年12月的考核记录，考核结果基本达成设定的目标值，考核基本与办法保持一致。</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抽查孙甲军、李扬、刘少千 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w:t>
            </w:r>
            <w:r>
              <w:rPr>
                <w:rFonts w:hint="eastAsia" w:ascii="Times New Roman" w:hAnsi="Times New Roman"/>
                <w:sz w:val="21"/>
                <w:szCs w:val="21"/>
              </w:rPr>
              <w:t>20年培训计划》，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20年度培训计划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计划日期</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 xml:space="preserve">           参加人员</w:t>
            </w:r>
            <w:r>
              <w:rPr>
                <w:rFonts w:hint="eastAsia" w:ascii="Times New Roman" w:hAnsi="Times New Roman"/>
                <w:sz w:val="21"/>
                <w:szCs w:val="21"/>
              </w:rPr>
              <w:tab/>
            </w:r>
            <w:r>
              <w:rPr>
                <w:rFonts w:hint="eastAsia" w:ascii="Times New Roman" w:hAnsi="Times New Roman"/>
                <w:sz w:val="21"/>
                <w:szCs w:val="21"/>
              </w:rPr>
              <w:t xml:space="preserve">     培训对象</w:t>
            </w:r>
            <w:r>
              <w:rPr>
                <w:rFonts w:hint="eastAsia" w:ascii="Times New Roman" w:hAnsi="Times New Roman"/>
                <w:sz w:val="21"/>
                <w:szCs w:val="21"/>
              </w:rPr>
              <w:tab/>
            </w:r>
            <w:r>
              <w:rPr>
                <w:rFonts w:hint="eastAsia" w:ascii="Times New Roman" w:hAnsi="Times New Roman"/>
                <w:sz w:val="21"/>
                <w:szCs w:val="21"/>
              </w:rPr>
              <w:t xml:space="preserve">    培训方式</w:t>
            </w:r>
            <w:r>
              <w:rPr>
                <w:rFonts w:hint="eastAsia" w:ascii="Times New Roman" w:hAnsi="Times New Roman"/>
                <w:sz w:val="21"/>
                <w:szCs w:val="21"/>
              </w:rPr>
              <w:tab/>
            </w:r>
            <w:r>
              <w:rPr>
                <w:rFonts w:hint="eastAsia" w:ascii="Times New Roman" w:hAnsi="Times New Roman"/>
                <w:sz w:val="21"/>
                <w:szCs w:val="21"/>
              </w:rPr>
              <w:t>考核方式</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1   </w:t>
            </w:r>
            <w:r>
              <w:rPr>
                <w:rFonts w:hint="eastAsia" w:ascii="Times New Roman" w:hAnsi="Times New Roman"/>
                <w:sz w:val="21"/>
                <w:szCs w:val="21"/>
              </w:rPr>
              <w:tab/>
            </w:r>
            <w:r>
              <w:rPr>
                <w:rFonts w:hint="eastAsia" w:ascii="Times New Roman" w:hAnsi="Times New Roman"/>
                <w:sz w:val="21"/>
                <w:szCs w:val="21"/>
              </w:rPr>
              <w:t>7月</w:t>
            </w:r>
            <w:r>
              <w:rPr>
                <w:rFonts w:hint="eastAsia" w:ascii="Times New Roman" w:hAnsi="Times New Roman"/>
                <w:sz w:val="21"/>
                <w:szCs w:val="21"/>
              </w:rPr>
              <w:tab/>
            </w:r>
            <w:r>
              <w:rPr>
                <w:rFonts w:hint="eastAsia" w:ascii="Times New Roman" w:hAnsi="Times New Roman"/>
                <w:sz w:val="21"/>
                <w:szCs w:val="21"/>
              </w:rPr>
              <w:t xml:space="preserve">    三标体系标准培训</w:t>
            </w:r>
            <w:r>
              <w:rPr>
                <w:rFonts w:hint="eastAsia" w:ascii="Times New Roman" w:hAnsi="Times New Roman"/>
                <w:sz w:val="21"/>
                <w:szCs w:val="21"/>
              </w:rPr>
              <w:tab/>
            </w:r>
            <w:r>
              <w:rPr>
                <w:rFonts w:hint="eastAsia" w:ascii="Times New Roman" w:hAnsi="Times New Roman"/>
                <w:sz w:val="21"/>
                <w:szCs w:val="21"/>
              </w:rPr>
              <w:t xml:space="preserve">       全体人员</w:t>
            </w:r>
            <w:r>
              <w:rPr>
                <w:rFonts w:hint="eastAsia" w:ascii="Times New Roman" w:hAnsi="Times New Roman"/>
                <w:sz w:val="21"/>
                <w:szCs w:val="21"/>
              </w:rPr>
              <w:tab/>
            </w:r>
            <w:r>
              <w:rPr>
                <w:rFonts w:hint="eastAsia" w:ascii="Times New Roman" w:hAnsi="Times New Roman"/>
                <w:sz w:val="21"/>
                <w:szCs w:val="21"/>
              </w:rPr>
              <w:t xml:space="preserve">     全体人员</w:t>
            </w:r>
            <w:r>
              <w:rPr>
                <w:rFonts w:hint="eastAsia" w:ascii="Times New Roman" w:hAnsi="Times New Roman"/>
                <w:sz w:val="21"/>
                <w:szCs w:val="21"/>
              </w:rPr>
              <w:tab/>
            </w:r>
            <w:r>
              <w:rPr>
                <w:rFonts w:hint="eastAsia" w:ascii="Times New Roman" w:hAnsi="Times New Roman"/>
                <w:sz w:val="21"/>
                <w:szCs w:val="21"/>
              </w:rPr>
              <w:t xml:space="preserve">   听课、  讨论</w:t>
            </w:r>
            <w:r>
              <w:rPr>
                <w:rFonts w:hint="eastAsia" w:ascii="Times New Roman" w:hAnsi="Times New Roman"/>
                <w:sz w:val="21"/>
                <w:szCs w:val="21"/>
              </w:rPr>
              <w:tab/>
            </w:r>
            <w:r>
              <w:rPr>
                <w:rFonts w:hint="eastAsia" w:ascii="Times New Roman" w:hAnsi="Times New Roman"/>
                <w:sz w:val="21"/>
                <w:szCs w:val="21"/>
              </w:rPr>
              <w:t>试卷答题</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 xml:space="preserve">    8月</w:t>
            </w:r>
            <w:r>
              <w:rPr>
                <w:rFonts w:hint="eastAsia" w:ascii="Times New Roman" w:hAnsi="Times New Roman"/>
                <w:sz w:val="21"/>
                <w:szCs w:val="21"/>
              </w:rPr>
              <w:tab/>
            </w:r>
            <w:r>
              <w:rPr>
                <w:rFonts w:hint="eastAsia" w:ascii="Times New Roman" w:hAnsi="Times New Roman"/>
                <w:sz w:val="21"/>
                <w:szCs w:val="21"/>
              </w:rPr>
              <w:t xml:space="preserve">     体系文件培训</w:t>
            </w:r>
            <w:r>
              <w:rPr>
                <w:rFonts w:hint="eastAsia" w:ascii="Times New Roman" w:hAnsi="Times New Roman"/>
                <w:sz w:val="21"/>
                <w:szCs w:val="21"/>
              </w:rPr>
              <w:tab/>
            </w:r>
            <w:r>
              <w:rPr>
                <w:rFonts w:hint="eastAsia" w:ascii="Times New Roman" w:hAnsi="Times New Roman"/>
                <w:sz w:val="21"/>
                <w:szCs w:val="21"/>
              </w:rPr>
              <w:t xml:space="preserve">            全体人员     全体人员</w:t>
            </w:r>
            <w:r>
              <w:rPr>
                <w:rFonts w:hint="eastAsia" w:ascii="Times New Roman" w:hAnsi="Times New Roman"/>
                <w:sz w:val="21"/>
                <w:szCs w:val="21"/>
              </w:rPr>
              <w:tab/>
            </w:r>
            <w:r>
              <w:rPr>
                <w:rFonts w:hint="eastAsia" w:ascii="Times New Roman" w:hAnsi="Times New Roman"/>
                <w:sz w:val="21"/>
                <w:szCs w:val="21"/>
              </w:rPr>
              <w:t xml:space="preserve">    听课、讨论</w:t>
            </w:r>
            <w:r>
              <w:rPr>
                <w:rFonts w:hint="eastAsia" w:ascii="Times New Roman" w:hAnsi="Times New Roman"/>
                <w:sz w:val="21"/>
                <w:szCs w:val="21"/>
              </w:rPr>
              <w:tab/>
            </w:r>
            <w:r>
              <w:rPr>
                <w:rFonts w:hint="eastAsia" w:ascii="Times New Roman" w:hAnsi="Times New Roman"/>
                <w:sz w:val="21"/>
                <w:szCs w:val="21"/>
              </w:rPr>
              <w:t>回答问题</w:t>
            </w:r>
          </w:p>
          <w:p>
            <w:pPr>
              <w:pStyle w:val="5"/>
              <w:widowControl/>
              <w:ind w:firstLine="420" w:firstLineChars="200"/>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 xml:space="preserve">    9月</w:t>
            </w:r>
            <w:r>
              <w:rPr>
                <w:rFonts w:hint="eastAsia" w:ascii="Times New Roman" w:hAnsi="Times New Roman"/>
                <w:sz w:val="21"/>
                <w:szCs w:val="21"/>
              </w:rPr>
              <w:tab/>
            </w:r>
            <w:r>
              <w:rPr>
                <w:rFonts w:hint="eastAsia" w:ascii="Times New Roman" w:hAnsi="Times New Roman"/>
                <w:sz w:val="21"/>
                <w:szCs w:val="21"/>
              </w:rPr>
              <w:t xml:space="preserve">     内审员培训</w:t>
            </w:r>
            <w:r>
              <w:rPr>
                <w:rFonts w:hint="eastAsia" w:ascii="Times New Roman" w:hAnsi="Times New Roman"/>
                <w:sz w:val="21"/>
                <w:szCs w:val="21"/>
              </w:rPr>
              <w:tab/>
            </w:r>
            <w:r>
              <w:rPr>
                <w:rFonts w:hint="eastAsia" w:ascii="Times New Roman" w:hAnsi="Times New Roman"/>
                <w:sz w:val="21"/>
                <w:szCs w:val="21"/>
              </w:rPr>
              <w:t xml:space="preserve">              管理层、各部门  全体人员      听课、讨论</w:t>
            </w:r>
            <w:r>
              <w:rPr>
                <w:rFonts w:hint="eastAsia" w:ascii="Times New Roman" w:hAnsi="Times New Roman"/>
                <w:sz w:val="21"/>
                <w:szCs w:val="21"/>
              </w:rPr>
              <w:tab/>
            </w:r>
            <w:r>
              <w:rPr>
                <w:rFonts w:hint="eastAsia" w:ascii="Times New Roman" w:hAnsi="Times New Roman"/>
                <w:sz w:val="21"/>
                <w:szCs w:val="21"/>
              </w:rPr>
              <w:t>回答提问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 xml:space="preserve">    10月</w:t>
            </w:r>
            <w:r>
              <w:rPr>
                <w:rFonts w:hint="eastAsia" w:ascii="Times New Roman" w:hAnsi="Times New Roman"/>
                <w:sz w:val="21"/>
                <w:szCs w:val="21"/>
              </w:rPr>
              <w:tab/>
            </w:r>
            <w:r>
              <w:rPr>
                <w:rFonts w:hint="eastAsia" w:ascii="Times New Roman" w:hAnsi="Times New Roman"/>
                <w:sz w:val="21"/>
                <w:szCs w:val="21"/>
              </w:rPr>
              <w:t xml:space="preserve">管理制度培训            </w:t>
            </w:r>
            <w:r>
              <w:rPr>
                <w:rFonts w:hint="eastAsia" w:ascii="Times New Roman" w:hAnsi="Times New Roman"/>
                <w:sz w:val="21"/>
                <w:szCs w:val="21"/>
              </w:rPr>
              <w:tab/>
            </w:r>
            <w:r>
              <w:rPr>
                <w:rFonts w:hint="eastAsia" w:ascii="Times New Roman" w:hAnsi="Times New Roman"/>
                <w:sz w:val="21"/>
                <w:szCs w:val="21"/>
              </w:rPr>
              <w:t>综合部经理</w:t>
            </w:r>
            <w:r>
              <w:rPr>
                <w:rFonts w:hint="eastAsia" w:ascii="Times New Roman" w:hAnsi="Times New Roman"/>
                <w:sz w:val="21"/>
                <w:szCs w:val="21"/>
              </w:rPr>
              <w:tab/>
            </w:r>
            <w:r>
              <w:rPr>
                <w:rFonts w:hint="eastAsia" w:ascii="Times New Roman" w:hAnsi="Times New Roman"/>
                <w:sz w:val="21"/>
                <w:szCs w:val="21"/>
              </w:rPr>
              <w:t xml:space="preserve">   全体人       听课、讨论</w:t>
            </w:r>
            <w:r>
              <w:rPr>
                <w:rFonts w:hint="eastAsia" w:ascii="Times New Roman" w:hAnsi="Times New Roman"/>
                <w:sz w:val="21"/>
                <w:szCs w:val="21"/>
              </w:rPr>
              <w:tab/>
            </w:r>
            <w:r>
              <w:rPr>
                <w:rFonts w:hint="eastAsia" w:ascii="Times New Roman" w:hAnsi="Times New Roman"/>
                <w:sz w:val="21"/>
                <w:szCs w:val="21"/>
              </w:rPr>
              <w:t>回答提问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 xml:space="preserve">    11月</w:t>
            </w:r>
            <w:r>
              <w:rPr>
                <w:rFonts w:hint="eastAsia" w:ascii="Times New Roman" w:hAnsi="Times New Roman"/>
                <w:sz w:val="21"/>
                <w:szCs w:val="21"/>
              </w:rPr>
              <w:tab/>
            </w:r>
            <w:r>
              <w:rPr>
                <w:rFonts w:hint="eastAsia" w:ascii="Times New Roman" w:hAnsi="Times New Roman"/>
                <w:sz w:val="21"/>
                <w:szCs w:val="21"/>
              </w:rPr>
              <w:t>应急预案与响应培训</w:t>
            </w:r>
            <w:r>
              <w:rPr>
                <w:rFonts w:hint="eastAsia" w:ascii="Times New Roman" w:hAnsi="Times New Roman"/>
                <w:sz w:val="21"/>
                <w:szCs w:val="21"/>
              </w:rPr>
              <w:tab/>
            </w:r>
            <w:r>
              <w:rPr>
                <w:rFonts w:hint="eastAsia" w:ascii="Times New Roman" w:hAnsi="Times New Roman"/>
                <w:sz w:val="21"/>
                <w:szCs w:val="21"/>
              </w:rPr>
              <w:t xml:space="preserve">        全体人员</w:t>
            </w:r>
            <w:r>
              <w:rPr>
                <w:rFonts w:hint="eastAsia" w:ascii="Times New Roman" w:hAnsi="Times New Roman"/>
                <w:sz w:val="21"/>
                <w:szCs w:val="21"/>
              </w:rPr>
              <w:tab/>
            </w:r>
            <w:r>
              <w:rPr>
                <w:rFonts w:hint="eastAsia" w:ascii="Times New Roman" w:hAnsi="Times New Roman"/>
                <w:sz w:val="21"/>
                <w:szCs w:val="21"/>
              </w:rPr>
              <w:t xml:space="preserve">  全体人员  </w:t>
            </w:r>
            <w:r>
              <w:rPr>
                <w:rFonts w:hint="eastAsia" w:ascii="Times New Roman" w:hAnsi="Times New Roman"/>
                <w:sz w:val="21"/>
                <w:szCs w:val="21"/>
              </w:rPr>
              <w:tab/>
            </w:r>
            <w:r>
              <w:rPr>
                <w:rFonts w:hint="eastAsia" w:ascii="Times New Roman" w:hAnsi="Times New Roman"/>
                <w:sz w:val="21"/>
                <w:szCs w:val="21"/>
              </w:rPr>
              <w:t>听课、演练</w:t>
            </w:r>
            <w:r>
              <w:rPr>
                <w:rFonts w:hint="eastAsia" w:ascii="Times New Roman" w:hAnsi="Times New Roman"/>
                <w:sz w:val="21"/>
                <w:szCs w:val="21"/>
              </w:rPr>
              <w:tab/>
            </w:r>
            <w:r>
              <w:rPr>
                <w:rFonts w:hint="eastAsia" w:ascii="Times New Roman" w:hAnsi="Times New Roman"/>
                <w:sz w:val="21"/>
                <w:szCs w:val="21"/>
              </w:rPr>
              <w:t>回答提问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 xml:space="preserve">   12月</w:t>
            </w:r>
            <w:r>
              <w:rPr>
                <w:rFonts w:hint="eastAsia" w:ascii="Times New Roman" w:hAnsi="Times New Roman"/>
                <w:sz w:val="21"/>
                <w:szCs w:val="21"/>
              </w:rPr>
              <w:tab/>
            </w:r>
            <w:r>
              <w:rPr>
                <w:rFonts w:hint="eastAsia" w:ascii="Times New Roman" w:hAnsi="Times New Roman"/>
                <w:sz w:val="21"/>
                <w:szCs w:val="21"/>
              </w:rPr>
              <w:t xml:space="preserve">    环保法培训</w:t>
            </w:r>
            <w:r>
              <w:rPr>
                <w:rFonts w:hint="eastAsia" w:ascii="Times New Roman" w:hAnsi="Times New Roman"/>
                <w:sz w:val="21"/>
                <w:szCs w:val="21"/>
              </w:rPr>
              <w:tab/>
            </w:r>
            <w:r>
              <w:rPr>
                <w:rFonts w:hint="eastAsia" w:ascii="Times New Roman" w:hAnsi="Times New Roman"/>
                <w:sz w:val="21"/>
                <w:szCs w:val="21"/>
              </w:rPr>
              <w:t xml:space="preserve">               综合部经理  </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 xml:space="preserve">   听课、讨论</w:t>
            </w:r>
            <w:r>
              <w:rPr>
                <w:rFonts w:hint="eastAsia" w:ascii="Times New Roman" w:hAnsi="Times New Roman"/>
                <w:sz w:val="21"/>
                <w:szCs w:val="21"/>
              </w:rPr>
              <w:tab/>
            </w:r>
            <w:r>
              <w:rPr>
                <w:rFonts w:hint="eastAsia" w:ascii="Times New Roman" w:hAnsi="Times New Roman"/>
                <w:sz w:val="21"/>
                <w:szCs w:val="21"/>
              </w:rPr>
              <w:t>回答提问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编制：孙甲军         批准：刘军        2020年7月15日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综合部，批准：刘军</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hint="eastAsia" w:ascii="宋体" w:cs="宋体"/>
                <w:color w:val="000000"/>
                <w:kern w:val="0"/>
                <w:sz w:val="24"/>
              </w:rPr>
              <w:t>2020年7月23日</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培训参加人员：全体人员</w:t>
            </w:r>
          </w:p>
          <w:p>
            <w:r>
              <w:rPr>
                <w:rFonts w:hint="eastAsia"/>
              </w:rPr>
              <w:t>培训内容：</w:t>
            </w:r>
          </w:p>
          <w:p>
            <w:r>
              <w:rPr>
                <w:rFonts w:hint="eastAsia"/>
              </w:rPr>
              <w:t xml:space="preserve">    ISO9001：2015标准，IS14001：2015标准，ISO45001：2018标准的具体内容；9001、14001、45001标准的产生、发展、及在中国采用的现状；9001、45001、14001标准对公司管理的重要意义。</w:t>
            </w:r>
          </w:p>
          <w:p/>
          <w:p>
            <w:r>
              <w:rPr>
                <w:rFonts w:hint="eastAsia"/>
              </w:rPr>
              <w:t>培训及考核结果记录：</w:t>
            </w:r>
          </w:p>
          <w:p>
            <w:r>
              <w:rPr>
                <w:rFonts w:hint="eastAsia"/>
              </w:rPr>
              <w:t>培训结束进行了口头考核，参加人员基本掌握了培训要求</w:t>
            </w:r>
          </w:p>
          <w:p>
            <w:r>
              <w:rPr>
                <w:rFonts w:hint="eastAsia"/>
              </w:rPr>
              <w:t>评价人：孙甲军               时间：20年7月23日</w:t>
            </w:r>
          </w:p>
          <w:p/>
          <w:p>
            <w:r>
              <w:rPr>
                <w:rFonts w:hint="eastAsia"/>
              </w:rPr>
              <w:t>抽2：培 训 实 施 记 录</w:t>
            </w:r>
          </w:p>
          <w:p>
            <w:r>
              <w:rPr>
                <w:rFonts w:hint="eastAsia"/>
              </w:rPr>
              <w:t>培训时间</w:t>
            </w:r>
            <w:r>
              <w:rPr>
                <w:rFonts w:hint="eastAsia"/>
              </w:rPr>
              <w:tab/>
            </w:r>
            <w:r>
              <w:rPr>
                <w:rFonts w:hint="eastAsia"/>
              </w:rPr>
              <w:t>2020年9月25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  咨询老师</w:t>
            </w:r>
            <w:r>
              <w:rPr>
                <w:rFonts w:hint="eastAsia"/>
              </w:rPr>
              <w:tab/>
            </w:r>
            <w:r>
              <w:rPr>
                <w:rFonts w:hint="eastAsia"/>
              </w:rPr>
              <w:t xml:space="preserve"> </w:t>
            </w:r>
          </w:p>
          <w:p>
            <w:r>
              <w:rPr>
                <w:rFonts w:hint="eastAsia"/>
              </w:rPr>
              <w:t>培训参加人员朱洪伟、孙甲君</w:t>
            </w:r>
          </w:p>
          <w:p>
            <w:r>
              <w:rPr>
                <w:rFonts w:hint="eastAsia"/>
              </w:rPr>
              <w:t>培训内容：</w:t>
            </w:r>
          </w:p>
          <w:p>
            <w:r>
              <w:rPr>
                <w:rFonts w:hint="eastAsia"/>
              </w:rPr>
              <w:t>ISO9001、14001、45001标准的内审知识和相关技巧，内审控制程序，具体实施内审的各项细节和注意事项。</w:t>
            </w:r>
          </w:p>
          <w:p/>
          <w:p>
            <w:r>
              <w:rPr>
                <w:rFonts w:hint="eastAsia"/>
              </w:rPr>
              <w:t>培训及考核结果记录：</w:t>
            </w:r>
          </w:p>
          <w:p>
            <w:r>
              <w:rPr>
                <w:rFonts w:hint="eastAsia"/>
              </w:rPr>
              <w:t>培训结束进行了口头考核，参加人员基本掌握了培训要求，</w:t>
            </w:r>
          </w:p>
          <w:p>
            <w:r>
              <w:rPr>
                <w:rFonts w:hint="eastAsia"/>
              </w:rPr>
              <w:t>为公司组建了一支内部审核的对伍，对保证公司的内审工作起到了重要作用。</w:t>
            </w:r>
          </w:p>
          <w:p>
            <w:r>
              <w:rPr>
                <w:rFonts w:hint="eastAsia"/>
              </w:rPr>
              <w:t>评价人：咨询老师                时间2020.9.25</w:t>
            </w:r>
          </w:p>
          <w:p/>
          <w:p>
            <w:r>
              <w:rPr>
                <w:rFonts w:hint="eastAsia"/>
              </w:rPr>
              <w:t xml:space="preserve">抽3：培 训 实 施 记 录                                                  </w:t>
            </w:r>
          </w:p>
          <w:p>
            <w:r>
              <w:rPr>
                <w:rFonts w:hint="eastAsia"/>
              </w:rPr>
              <w:t>培训时间</w:t>
            </w:r>
            <w:r>
              <w:rPr>
                <w:rFonts w:hint="eastAsia"/>
              </w:rPr>
              <w:tab/>
            </w:r>
            <w:r>
              <w:rPr>
                <w:rFonts w:hint="eastAsia"/>
              </w:rPr>
              <w:t>2020年11月15日</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孙甲君  </w:t>
            </w:r>
          </w:p>
          <w:p>
            <w:r>
              <w:rPr>
                <w:rFonts w:hint="eastAsia"/>
              </w:rPr>
              <w:t>参加培训人员：</w:t>
            </w:r>
          </w:p>
          <w:p>
            <w:r>
              <w:rPr>
                <w:rFonts w:hint="eastAsia"/>
              </w:rPr>
              <w:t>全体员工。</w:t>
            </w:r>
          </w:p>
          <w:p>
            <w:r>
              <w:rPr>
                <w:rFonts w:hint="eastAsia"/>
              </w:rPr>
              <w:t>培训内容：</w:t>
            </w:r>
          </w:p>
          <w:p>
            <w:r>
              <w:rPr>
                <w:rFonts w:hint="eastAsia"/>
              </w:rPr>
              <w:t xml:space="preserve">   应急预案与响应。</w:t>
            </w:r>
          </w:p>
          <w:p>
            <w:r>
              <w:rPr>
                <w:rFonts w:hint="eastAsia"/>
              </w:rPr>
              <w:t>考核方式及成绩：</w:t>
            </w:r>
          </w:p>
          <w:p>
            <w:r>
              <w:rPr>
                <w:rFonts w:hint="eastAsia"/>
              </w:rPr>
              <w:t xml:space="preserve">      口头回答问题。</w:t>
            </w:r>
          </w:p>
          <w:p>
            <w:r>
              <w:rPr>
                <w:rFonts w:hint="eastAsia"/>
              </w:rPr>
              <w:t>培训效果评价：</w:t>
            </w:r>
          </w:p>
          <w:p>
            <w:r>
              <w:rPr>
                <w:rFonts w:hint="eastAsia"/>
              </w:rPr>
              <w:t xml:space="preserve">         通过此次培训，员工更好的参与其中，了解预案的大致流程及要求，为后期出现类似突发事件奠定了基础。      </w:t>
            </w:r>
          </w:p>
          <w:p>
            <w:r>
              <w:rPr>
                <w:rFonts w:hint="eastAsia"/>
              </w:rPr>
              <w:t xml:space="preserve">  评价人：孙甲军      时间：2020.11.15</w:t>
            </w:r>
          </w:p>
          <w:p/>
          <w:p>
            <w:pPr>
              <w:rPr>
                <w:color w:val="FF0000"/>
              </w:rPr>
            </w:pPr>
            <w:r>
              <w:rPr>
                <w:rFonts w:hint="eastAsia"/>
              </w:rPr>
              <w:t>查本公司人员稳定</w:t>
            </w:r>
            <w:r>
              <w:rPr>
                <w:color w:val="FF0000"/>
              </w:rPr>
              <w:t xml:space="preserve"> </w:t>
            </w:r>
          </w:p>
          <w:p>
            <w:pPr>
              <w:spacing w:before="120" w:line="160" w:lineRule="exact"/>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w:t>
            </w:r>
            <w:r>
              <w:rPr>
                <w:rFonts w:hint="eastAsia"/>
                <w:szCs w:val="21"/>
              </w:rPr>
              <w:t>物业管理、服务及办公人员自身工作对环境、安全目标的影响，以及如何通过培训和互相交流提高环境绩效，不符合质量管理体系要求的后果等。</w:t>
            </w:r>
          </w:p>
          <w:p>
            <w:pPr>
              <w:pStyle w:val="11"/>
            </w:pPr>
            <w:r>
              <w:rPr>
                <w:rFonts w:hint="eastAsia"/>
                <w:szCs w:val="21"/>
              </w:rPr>
              <w:t>现场询问行政部人员，清楚与其相关的重要环境因素及职业健康安全风险。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11"/>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szCs w:val="21"/>
              </w:rPr>
              <w:t>经全体员工大会选举，任命公司李洋同志为公司安全事务代表。 与李洋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1"/>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asciiTheme="minorEastAsia" w:hAnsiTheme="minorEastAsia" w:eastAsiaTheme="minorEastAsia" w:cstheme="minorEastAsia"/>
                <w:color w:val="000000" w:themeColor="text1"/>
                <w:szCs w:val="21"/>
              </w:rPr>
              <w:t>HMSY-QES/SC-2020</w:t>
            </w:r>
            <w:r>
              <w:rPr>
                <w:rFonts w:hint="eastAsia" w:asciiTheme="minorEastAsia" w:hAnsiTheme="minorEastAsia" w:eastAsiaTheme="minorEastAsia" w:cstheme="minorEastAsia"/>
                <w:color w:val="000000" w:themeColor="text1"/>
                <w:szCs w:val="21"/>
              </w:rPr>
              <w:t xml:space="preserve">，发布时间：2020年7月10日    实施时间：2020年7月10日 </w:t>
            </w:r>
          </w:p>
          <w:p>
            <w:pPr>
              <w:numPr>
                <w:ilvl w:val="0"/>
                <w:numId w:val="1"/>
              </w:numPr>
              <w:rPr>
                <w:color w:val="000000" w:themeColor="text1"/>
              </w:rPr>
            </w:pPr>
            <w:r>
              <w:rPr>
                <w:rFonts w:hint="eastAsia" w:asciiTheme="minorEastAsia" w:hAnsiTheme="minorEastAsia" w:eastAsiaTheme="minorEastAsia" w:cstheme="minorEastAsia"/>
                <w:color w:val="000000" w:themeColor="text1"/>
                <w:szCs w:val="21"/>
              </w:rPr>
              <w:t>2.程序文件，</w:t>
            </w:r>
            <w:r>
              <w:rPr>
                <w:color w:val="000000" w:themeColor="text1"/>
              </w:rPr>
              <w:t>HMSY-QES/CX-2020</w:t>
            </w:r>
            <w:r>
              <w:rPr>
                <w:rFonts w:hint="eastAsia"/>
                <w:color w:val="000000" w:themeColor="text1"/>
              </w:rPr>
              <w:t>含27个文件，包括标准要求的形成文件的信息。</w:t>
            </w:r>
          </w:p>
          <w:p>
            <w:pPr>
              <w:numPr>
                <w:ilvl w:val="0"/>
                <w:numId w:val="1"/>
              </w:numPr>
              <w:rPr>
                <w:rFonts w:asciiTheme="minorEastAsia" w:hAnsiTheme="minorEastAsia" w:eastAsiaTheme="minorEastAsia" w:cstheme="minorEastAsia"/>
                <w:b/>
                <w:bCs/>
                <w:color w:val="000000" w:themeColor="text1"/>
                <w:szCs w:val="21"/>
              </w:rPr>
            </w:pPr>
            <w:r>
              <w:rPr>
                <w:rFonts w:hint="eastAsia"/>
                <w:color w:val="000000" w:themeColor="text1"/>
              </w:rPr>
              <w:t>3.管理制度汇编：包括管理制</w:t>
            </w:r>
            <w:r>
              <w:rPr>
                <w:rFonts w:hint="eastAsia" w:asciiTheme="minorEastAsia" w:hAnsiTheme="minorEastAsia" w:eastAsiaTheme="minorEastAsia" w:cstheme="minorEastAsia"/>
                <w:color w:val="000000" w:themeColor="text1"/>
                <w:szCs w:val="21"/>
              </w:rPr>
              <w:t>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rPr>
                <w:rFonts w:ascii="宋体" w:hAnsi="宋体" w:cs="宋体"/>
                <w:color w:val="000000"/>
                <w:kern w:val="0"/>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ascii="宋体" w:hAnsi="宋体" w:cs="宋体"/>
                <w:color w:val="000000"/>
                <w:kern w:val="0"/>
                <w:szCs w:val="21"/>
              </w:rPr>
              <w:t>：孙甲军 时间：2020.8.17</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E8.2</w:t>
            </w:r>
          </w:p>
          <w:p>
            <w:pPr>
              <w:rPr>
                <w:szCs w:val="21"/>
              </w:rPr>
            </w:pPr>
            <w:r>
              <w:rPr>
                <w:rFonts w:hint="eastAsia" w:asciiTheme="minorEastAsia" w:hAnsiTheme="minorEastAsia" w:eastAsiaTheme="minorEastAsia" w:cstheme="minorEastAsia"/>
                <w:szCs w:val="21"/>
              </w:rPr>
              <w:t>S8.6</w:t>
            </w:r>
          </w:p>
        </w:tc>
        <w:tc>
          <w:tcPr>
            <w:tcW w:w="10694" w:type="dxa"/>
            <w:vAlign w:val="center"/>
          </w:tcPr>
          <w:p>
            <w:pPr>
              <w:ind w:firstLine="420" w:firstLineChars="200"/>
              <w:rPr>
                <w:rFonts w:ascii="宋体" w:hAnsi="宋体" w:cs="宋体"/>
                <w:szCs w:val="21"/>
                <w:lang w:val="en-GB"/>
              </w:rPr>
            </w:pPr>
            <w:r>
              <w:rPr>
                <w:rFonts w:hint="eastAsia" w:ascii="宋体" w:hAnsi="宋体" w:cs="宋体"/>
                <w:szCs w:val="21"/>
                <w:lang w:val="en-GB"/>
              </w:rPr>
              <w:t>制定了《应急准备和响应控制程序》，包含有事件级别及不同级别事件的处理程序、事件处理组织机构及职责分工、通用及特殊处理程序、各岗位要求等。具有可操作性。</w:t>
            </w:r>
          </w:p>
          <w:p>
            <w:pPr>
              <w:rPr>
                <w:b/>
                <w:sz w:val="52"/>
              </w:rPr>
            </w:pPr>
            <w:r>
              <w:rPr>
                <w:rFonts w:hint="eastAsia" w:ascii="宋体" w:hAnsi="宋体" w:cs="宋体"/>
                <w:szCs w:val="21"/>
                <w:lang w:val="en-GB"/>
              </w:rPr>
              <w:t>2020年7</w:t>
            </w:r>
            <w:r>
              <w:rPr>
                <w:rFonts w:hint="eastAsia" w:ascii="宋体" w:hAnsi="宋体" w:cs="宋体"/>
                <w:szCs w:val="21"/>
              </w:rPr>
              <w:t>月23日</w:t>
            </w:r>
            <w:r>
              <w:rPr>
                <w:rFonts w:hint="eastAsia" w:ascii="宋体" w:hAnsi="宋体" w:cs="宋体"/>
                <w:szCs w:val="21"/>
                <w:lang w:val="en-GB"/>
              </w:rPr>
              <w:t>编制《应急准备和响应计划》</w:t>
            </w:r>
            <w:r>
              <w:rPr>
                <w:rFonts w:hint="eastAsia" w:ascii="宋体" w:hAnsi="宋体" w:cs="宋体"/>
                <w:szCs w:val="21"/>
              </w:rPr>
              <w:t>2020年7月22日进行《触电事故应急预案模拟演练》</w:t>
            </w:r>
            <w:r>
              <w:rPr>
                <w:rFonts w:hint="eastAsia" w:ascii="宋体" w:hAnsi="宋体" w:cs="宋体"/>
                <w:szCs w:val="21"/>
                <w:lang w:val="en-GB"/>
              </w:rPr>
              <w:t>演习，演练内容，触电发生时，消防器材的使用，初期触电应急处理能力，在</w:t>
            </w:r>
            <w:r>
              <w:rPr>
                <w:rFonts w:hint="eastAsia" w:ascii="宋体" w:hAnsi="宋体" w:cs="宋体"/>
                <w:szCs w:val="21"/>
              </w:rPr>
              <w:t>办公楼</w:t>
            </w:r>
            <w:r>
              <w:rPr>
                <w:rFonts w:hint="eastAsia" w:ascii="宋体" w:hAnsi="宋体" w:cs="宋体"/>
                <w:szCs w:val="21"/>
                <w:lang w:val="en-GB"/>
              </w:rPr>
              <w:t>进行。</w:t>
            </w:r>
          </w:p>
          <w:p>
            <w:pPr>
              <w:ind w:firstLine="420" w:firstLineChars="200"/>
              <w:rPr>
                <w:rFonts w:ascii="宋体" w:hAnsi="宋体" w:cs="宋体"/>
                <w:szCs w:val="21"/>
                <w:lang w:val="en-GB"/>
              </w:rPr>
            </w:pPr>
            <w:r>
              <w:rPr>
                <w:rFonts w:hint="eastAsia" w:ascii="宋体" w:hAnsi="宋体" w:cs="宋体"/>
                <w:szCs w:val="21"/>
                <w:lang w:val="en-GB"/>
              </w:rPr>
              <w:t>物资准备和人员培训情况，演练物品：电线、干木棍、应急药箱（创可贴、紫或红药水、医用胶布、医用纱布、酒精、剪刀、担架一付），进入现场前由安全员讲触电发生处理事项要领和个人安全防护要求。</w:t>
            </w:r>
          </w:p>
          <w:p>
            <w:pPr>
              <w:ind w:firstLine="420" w:firstLineChars="200"/>
              <w:rPr>
                <w:rFonts w:ascii="宋体" w:hAnsi="宋体" w:cs="宋体"/>
                <w:szCs w:val="21"/>
                <w:lang w:val="en-GB"/>
              </w:rPr>
            </w:pPr>
            <w:r>
              <w:rPr>
                <w:rFonts w:hint="eastAsia" w:ascii="宋体" w:hAnsi="宋体" w:cs="宋体"/>
                <w:szCs w:val="21"/>
                <w:lang w:val="en-GB"/>
              </w:rPr>
              <w:t>提供了应急设备器具台账，出示消防演习方案，明确了活动时间、地点、演习科目、参加人数、现场布置示意图、紧急疏散示意图、义务消防队成员及职责分工、联系方式等内容，内容具体清楚。</w:t>
            </w:r>
          </w:p>
          <w:p>
            <w:pPr>
              <w:pStyle w:val="11"/>
              <w:ind w:firstLine="460" w:firstLineChars="200"/>
              <w:rPr>
                <w:rFonts w:ascii="宋体" w:hAnsi="宋体" w:cs="宋体"/>
                <w:szCs w:val="21"/>
                <w:lang w:val="en-GB"/>
              </w:rPr>
            </w:pPr>
            <w:r>
              <w:rPr>
                <w:rFonts w:hint="eastAsia" w:ascii="宋体" w:hAnsi="宋体" w:cs="宋体"/>
                <w:szCs w:val="21"/>
                <w:lang w:val="en-GB"/>
              </w:rPr>
              <w:t>应急演练后对应急预案进行了评审，</w:t>
            </w:r>
            <w:r>
              <w:rPr>
                <w:rFonts w:hint="eastAsia" w:ascii="楷体_GB2312"/>
                <w:szCs w:val="21"/>
              </w:rPr>
              <w:t>效果评价：</w:t>
            </w:r>
            <w:r>
              <w:rPr>
                <w:rFonts w:ascii="楷体_GB2312"/>
                <w:szCs w:val="21"/>
              </w:rPr>
              <w:t>在应急行动中，各小组要密切配合，服从指挥，确保救急工作的畅通和落实</w:t>
            </w:r>
            <w:r>
              <w:rPr>
                <w:rFonts w:hint="eastAsia" w:ascii="楷体_GB2312"/>
                <w:szCs w:val="21"/>
              </w:rPr>
              <w:t>，火灾应急预案具有适宜性</w:t>
            </w:r>
            <w:r>
              <w:rPr>
                <w:rFonts w:ascii="楷体_GB2312"/>
                <w:sz w:val="28"/>
                <w:szCs w:val="28"/>
              </w:rPr>
              <w:t>。</w:t>
            </w:r>
            <w:r>
              <w:rPr>
                <w:rFonts w:hint="eastAsia" w:ascii="宋体" w:hAnsi="宋体" w:cs="宋体"/>
                <w:szCs w:val="21"/>
                <w:lang w:val="en-GB"/>
              </w:rPr>
              <w:t>应急预案不重要修订。</w:t>
            </w:r>
            <w:r>
              <w:rPr>
                <w:rFonts w:hint="eastAsia" w:cs="楷体" w:asciiTheme="minorEastAsia" w:hAnsiTheme="minorEastAsia" w:eastAsiaTheme="minorEastAsia"/>
                <w:szCs w:val="24"/>
              </w:rPr>
              <w:t>自体系运行以来尚未发生紧急情况。</w:t>
            </w:r>
            <w:r>
              <w:rPr>
                <w:rFonts w:hint="eastAsia" w:ascii="宋体" w:hAnsi="宋体" w:cs="宋体"/>
                <w:szCs w:val="21"/>
                <w:lang w:val="en-GB"/>
              </w:rPr>
              <w:t xml:space="preserve"> </w:t>
            </w:r>
          </w:p>
          <w:p>
            <w:pPr>
              <w:ind w:firstLine="420" w:firstLineChars="200"/>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监视、测量、分析、评价</w:t>
            </w:r>
          </w:p>
        </w:tc>
        <w:tc>
          <w:tcPr>
            <w:tcW w:w="960" w:type="dxa"/>
            <w:vAlign w:val="center"/>
          </w:tcPr>
          <w:p>
            <w:pPr>
              <w:rPr>
                <w:szCs w:val="21"/>
              </w:rPr>
            </w:pPr>
            <w:r>
              <w:rPr>
                <w:rFonts w:hint="eastAsia"/>
                <w:szCs w:val="21"/>
              </w:rPr>
              <w:t>ES9.1.1</w:t>
            </w:r>
          </w:p>
        </w:tc>
        <w:tc>
          <w:tcPr>
            <w:tcW w:w="10694" w:type="dxa"/>
            <w:vAlign w:val="center"/>
          </w:tcPr>
          <w:p>
            <w:pPr>
              <w:ind w:firstLine="420" w:firstLineChars="200"/>
              <w:rPr>
                <w:rFonts w:ascii="宋体" w:hAnsi="宋体" w:cs="宋体"/>
                <w:szCs w:val="21"/>
              </w:rPr>
            </w:pPr>
            <w:r>
              <w:rPr>
                <w:rFonts w:hint="eastAsia" w:ascii="宋体" w:hAnsi="宋体" w:cs="宋体"/>
                <w:szCs w:val="21"/>
              </w:rPr>
              <w:t>提供检查记录，检查项目内容涉及消防设施（消防设施是否完好、是否进行过火灾应急演练）、电气设备（检查本公司电气系统的使用情况，有无电线绝缘层破裂情况发生，有无漏电情况发生）。</w:t>
            </w:r>
          </w:p>
          <w:p>
            <w:pPr>
              <w:ind w:firstLine="420" w:firstLineChars="200"/>
              <w:rPr>
                <w:rFonts w:ascii="宋体" w:hAnsi="宋体" w:cs="宋体"/>
                <w:szCs w:val="21"/>
              </w:rPr>
            </w:pPr>
            <w:r>
              <w:rPr>
                <w:rFonts w:hint="eastAsia" w:ascii="宋体" w:hAnsi="宋体" w:cs="宋体"/>
                <w:szCs w:val="21"/>
              </w:rPr>
              <w:t>抽查安全检查记录，</w:t>
            </w:r>
          </w:p>
          <w:p>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办公场所井然有序，按规范要求进行搬运货物，均佩戴安全帽。</w:t>
            </w:r>
          </w:p>
          <w:p>
            <w:pPr>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办公场所无安全隐患。</w:t>
            </w:r>
          </w:p>
          <w:p>
            <w:pPr>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对办公场所的重要环境因素和不可接受风险均采取了措施进行有效控制。</w:t>
            </w:r>
          </w:p>
          <w:p>
            <w:pPr>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设计开发监控资料比较齐全，产品质量符合规范要求。管理体系目标考核按季度进行，查到今年第一季度目标考核记录，行政部负责考核，公司和分解各部门管理目标均已完成。</w:t>
            </w:r>
          </w:p>
          <w:p>
            <w:pPr>
              <w:ind w:firstLine="420" w:firstLineChars="200"/>
              <w:rPr>
                <w:rFonts w:ascii="宋体" w:hAnsi="宋体" w:cs="宋体"/>
                <w:szCs w:val="21"/>
              </w:rPr>
            </w:pPr>
            <w:r>
              <w:rPr>
                <w:rFonts w:hint="eastAsia" w:ascii="宋体" w:hAnsi="宋体" w:cs="宋体"/>
                <w:szCs w:val="21"/>
              </w:rPr>
              <w:t>未有上级主管部门的监督检查。</w:t>
            </w:r>
          </w:p>
          <w:p>
            <w:pPr>
              <w:ind w:firstLine="420" w:firstLineChars="200"/>
              <w:rPr>
                <w:rFonts w:ascii="宋体" w:hAnsi="宋体" w:cs="宋体"/>
                <w:szCs w:val="21"/>
              </w:rPr>
            </w:pPr>
            <w:r>
              <w:rPr>
                <w:rFonts w:hint="eastAsia" w:ascii="宋体" w:hAnsi="宋体" w:cs="宋体"/>
                <w:szCs w:val="21"/>
              </w:rPr>
              <w:t>公司经营能遵守相关的法律法规，没有违反职业健康安全法律法规现象，近期没有发生环境与安全的事故和违法情况。</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6.提供了《2020年度内审计划》，计划内容有：目的、范围、审核准则、审核时间</w:t>
            </w:r>
            <w:r>
              <w:rPr>
                <w:rFonts w:ascii="宋体" w:hAnsi="宋体" w:cs="宋体"/>
                <w:szCs w:val="21"/>
              </w:rPr>
              <w:t>2020.11.22</w:t>
            </w:r>
            <w:r>
              <w:rPr>
                <w:rFonts w:hint="eastAsia" w:ascii="宋体" w:hAnsi="宋体" w:cs="宋体"/>
                <w:szCs w:val="21"/>
              </w:rPr>
              <w:t>。</w:t>
            </w:r>
          </w:p>
          <w:p>
            <w:pPr>
              <w:rPr>
                <w:rFonts w:ascii="宋体" w:hAnsi="宋体" w:cs="宋体"/>
                <w:szCs w:val="21"/>
              </w:rPr>
            </w:pPr>
            <w:r>
              <w:rPr>
                <w:rFonts w:hint="eastAsia" w:ascii="宋体" w:hAnsi="宋体" w:cs="宋体"/>
                <w:szCs w:val="21"/>
              </w:rPr>
              <w:t>查阅2020年度内部审核有关记录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组长：孙甲君      组员：朱洪伟</w:t>
            </w:r>
          </w:p>
          <w:p>
            <w:pPr>
              <w:pStyle w:val="18"/>
              <w:numPr>
                <w:ilvl w:val="0"/>
                <w:numId w:val="2"/>
              </w:numPr>
              <w:spacing w:line="360" w:lineRule="exact"/>
              <w:ind w:firstLineChars="0"/>
              <w:rPr>
                <w:rFonts w:ascii="宋体" w:hAnsi="宋体" w:cs="宋体"/>
                <w:szCs w:val="21"/>
              </w:rPr>
            </w:pPr>
            <w:r>
              <w:rPr>
                <w:rFonts w:hint="eastAsia" w:ascii="宋体" w:hAnsi="宋体" w:cs="宋体"/>
                <w:szCs w:val="21"/>
              </w:rPr>
              <w:t xml:space="preserve">审核时间：  </w:t>
            </w:r>
            <w:r>
              <w:rPr>
                <w:color w:val="000000"/>
                <w:szCs w:val="21"/>
              </w:rPr>
              <w:t>2020.11.22</w:t>
            </w:r>
          </w:p>
          <w:p>
            <w:pPr>
              <w:pStyle w:val="18"/>
              <w:numPr>
                <w:ilvl w:val="0"/>
                <w:numId w:val="2"/>
              </w:numPr>
              <w:ind w:firstLineChars="0"/>
              <w:rPr>
                <w:rFonts w:ascii="宋体" w:hAnsi="宋体" w:cs="宋体"/>
                <w:szCs w:val="21"/>
              </w:rPr>
            </w:pPr>
            <w:r>
              <w:rPr>
                <w:rFonts w:hint="eastAsia" w:ascii="宋体" w:hAnsi="宋体" w:cs="宋体"/>
                <w:szCs w:val="21"/>
              </w:rPr>
              <w:t>.审核范围：安全阀、液压蓄能器、减压阀的维修调试服务所涉及到的所有部门、场所及过程。</w:t>
            </w:r>
          </w:p>
          <w:p>
            <w:pPr>
              <w:pStyle w:val="18"/>
              <w:numPr>
                <w:ilvl w:val="0"/>
                <w:numId w:val="2"/>
              </w:numPr>
              <w:ind w:firstLineChars="0"/>
              <w:rPr>
                <w:rFonts w:ascii="宋体" w:hAnsi="宋体" w:cs="宋体"/>
                <w:szCs w:val="21"/>
              </w:rPr>
            </w:pPr>
            <w:r>
              <w:rPr>
                <w:rFonts w:hint="eastAsia" w:ascii="宋体" w:hAnsi="宋体" w:cs="宋体"/>
                <w:szCs w:val="21"/>
              </w:rPr>
              <w:t>4.审核准则：ISO9001:2015《质量管理体系 要求》、ISO14001：2015《环境管理体系 要求及使用指南》、GB/T28001-2011《职业健康安全管理体系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1"/>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7．提供了《内审不合格报告》1份</w:t>
            </w:r>
            <w:r>
              <w:rPr>
                <w:rFonts w:ascii="仿宋_GB2312" w:eastAsia="仿宋_GB2312"/>
              </w:rPr>
              <w:t xml:space="preserve"> </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w:t>
            </w:r>
            <w:r>
              <w:rPr>
                <w:rFonts w:hint="eastAsia"/>
                <w:color w:val="000000"/>
                <w:szCs w:val="21"/>
              </w:rPr>
              <w:t>质量、环境和职业健康安全管理体系基本符合标准要求，体系运行基本有效。</w:t>
            </w:r>
          </w:p>
          <w:p>
            <w:pP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11"/>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11"/>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企业制定《不合格输出控制程序》、《改进控制程序》等，通过分析实际存在的或潜在的不符合的原因，制定纠正和预防措施，并验证其效果，以防止不符合的发生／再发生，实现持续改进绩效的目的。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公司研发及物业管理活动未发生过环境、安全等事故。</w:t>
            </w:r>
          </w:p>
          <w:p>
            <w:pPr>
              <w:pStyle w:val="11"/>
              <w:rPr>
                <w:bCs w:val="0"/>
                <w:spacing w:val="0"/>
                <w:szCs w:val="21"/>
              </w:rPr>
            </w:pPr>
            <w:r>
              <w:rPr>
                <w:rFonts w:hint="eastAsia"/>
              </w:rPr>
              <w:t xml:space="preserve"> </w:t>
            </w:r>
            <w:r>
              <w:t xml:space="preserve">  </w:t>
            </w:r>
            <w:r>
              <w:rPr>
                <w:rFonts w:hint="eastAsia"/>
                <w:bCs w:val="0"/>
                <w:spacing w:val="0"/>
                <w:szCs w:val="21"/>
              </w:rPr>
              <w:t>查持续改进：</w:t>
            </w:r>
          </w:p>
          <w:p>
            <w:pPr>
              <w:pStyle w:val="11"/>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ind w:firstLine="420" w:firstLineChars="200"/>
              <w:rPr>
                <w:bCs w:val="0"/>
                <w:spacing w:val="0"/>
                <w:szCs w:val="21"/>
              </w:rPr>
            </w:pPr>
            <w:r>
              <w:rPr>
                <w:rFonts w:hint="eastAsia"/>
                <w:bCs w:val="0"/>
                <w:spacing w:val="0"/>
                <w:szCs w:val="21"/>
              </w:rPr>
              <w:t>b. 通过数据分析、纠正、预防措施实施达到持续改进；</w:t>
            </w:r>
          </w:p>
          <w:p>
            <w:pPr>
              <w:pStyle w:val="11"/>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4198"/>
    <w:rsid w:val="000E1536"/>
    <w:rsid w:val="001A2D7F"/>
    <w:rsid w:val="001E6B5E"/>
    <w:rsid w:val="002E1F88"/>
    <w:rsid w:val="00337922"/>
    <w:rsid w:val="00340867"/>
    <w:rsid w:val="00341E0E"/>
    <w:rsid w:val="00380837"/>
    <w:rsid w:val="003A198A"/>
    <w:rsid w:val="003E70C0"/>
    <w:rsid w:val="00410914"/>
    <w:rsid w:val="00464DDE"/>
    <w:rsid w:val="004700BC"/>
    <w:rsid w:val="00470352"/>
    <w:rsid w:val="00475A1F"/>
    <w:rsid w:val="004824EC"/>
    <w:rsid w:val="00512860"/>
    <w:rsid w:val="00536930"/>
    <w:rsid w:val="00564E53"/>
    <w:rsid w:val="005D2F51"/>
    <w:rsid w:val="0060324D"/>
    <w:rsid w:val="00623E49"/>
    <w:rsid w:val="00644FE2"/>
    <w:rsid w:val="00653338"/>
    <w:rsid w:val="00662A0A"/>
    <w:rsid w:val="00674B11"/>
    <w:rsid w:val="0067640C"/>
    <w:rsid w:val="006E678B"/>
    <w:rsid w:val="0071051C"/>
    <w:rsid w:val="0076719C"/>
    <w:rsid w:val="007757F3"/>
    <w:rsid w:val="007D4686"/>
    <w:rsid w:val="007E6AEB"/>
    <w:rsid w:val="007E725A"/>
    <w:rsid w:val="0080499C"/>
    <w:rsid w:val="0083629B"/>
    <w:rsid w:val="00881D53"/>
    <w:rsid w:val="008973EE"/>
    <w:rsid w:val="009153C9"/>
    <w:rsid w:val="00960F75"/>
    <w:rsid w:val="00971600"/>
    <w:rsid w:val="00976228"/>
    <w:rsid w:val="009973B4"/>
    <w:rsid w:val="009C28C1"/>
    <w:rsid w:val="009E5A60"/>
    <w:rsid w:val="009F7EED"/>
    <w:rsid w:val="00A02F21"/>
    <w:rsid w:val="00A914CD"/>
    <w:rsid w:val="00AF0AAB"/>
    <w:rsid w:val="00B6150E"/>
    <w:rsid w:val="00B95A05"/>
    <w:rsid w:val="00BB0BC9"/>
    <w:rsid w:val="00BB20AC"/>
    <w:rsid w:val="00BC6844"/>
    <w:rsid w:val="00BF597E"/>
    <w:rsid w:val="00C11ED3"/>
    <w:rsid w:val="00C44572"/>
    <w:rsid w:val="00C5177A"/>
    <w:rsid w:val="00C51A36"/>
    <w:rsid w:val="00C55228"/>
    <w:rsid w:val="00C84D69"/>
    <w:rsid w:val="00CD278B"/>
    <w:rsid w:val="00CE315A"/>
    <w:rsid w:val="00D06F59"/>
    <w:rsid w:val="00D11E6E"/>
    <w:rsid w:val="00D8388C"/>
    <w:rsid w:val="00D973BE"/>
    <w:rsid w:val="00DA4D85"/>
    <w:rsid w:val="00DF2EA5"/>
    <w:rsid w:val="00E30BD2"/>
    <w:rsid w:val="00E40C9D"/>
    <w:rsid w:val="00E678B4"/>
    <w:rsid w:val="00E954C4"/>
    <w:rsid w:val="00EB0164"/>
    <w:rsid w:val="00EB192F"/>
    <w:rsid w:val="00EC7346"/>
    <w:rsid w:val="00ED0F62"/>
    <w:rsid w:val="00FB4BCB"/>
    <w:rsid w:val="00FB7D14"/>
    <w:rsid w:val="00FD4E0C"/>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1B2C50"/>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2"/>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1418</Words>
  <Characters>8085</Characters>
  <Lines>67</Lines>
  <Paragraphs>18</Paragraphs>
  <TotalTime>1</TotalTime>
  <ScaleCrop>false</ScaleCrop>
  <LinksUpToDate>false</LinksUpToDate>
  <CharactersWithSpaces>9485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2021-02-01T14:13:49Z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