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受审核部门：综合部(含财务）  主管领导：  </w:t>
            </w:r>
            <w:r>
              <w:rPr>
                <w:rFonts w:hint="eastAsia"/>
              </w:rPr>
              <w:t>孙甲军</w:t>
            </w:r>
            <w:r>
              <w:rPr>
                <w:rFonts w:hint="eastAsia"/>
                <w:sz w:val="24"/>
                <w:szCs w:val="24"/>
              </w:rPr>
              <w:t xml:space="preserve">            陪同人员：</w:t>
            </w:r>
            <w:r>
              <w:rPr>
                <w:sz w:val="24"/>
                <w:szCs w:val="24"/>
              </w:rPr>
              <w:t xml:space="preserve"> </w:t>
            </w:r>
            <w:r>
              <w:rPr>
                <w:rFonts w:hint="eastAsia"/>
                <w:sz w:val="24"/>
                <w:szCs w:val="24"/>
              </w:rPr>
              <w:t>李洋</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 xml:space="preserve">审核员：李雅静   姜惠萍          审核时间：2021年01月29日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hint="eastAsia"/>
                <w:sz w:val="24"/>
                <w:szCs w:val="24"/>
              </w:rPr>
            </w:pPr>
            <w:r>
              <w:rPr>
                <w:rFonts w:hint="eastAsia"/>
                <w:sz w:val="24"/>
                <w:szCs w:val="24"/>
              </w:rPr>
              <w:t>审核条款：</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风险和机遇的措施</w:t>
            </w:r>
          </w:p>
        </w:tc>
        <w:tc>
          <w:tcPr>
            <w:tcW w:w="960" w:type="dxa"/>
            <w:vAlign w:val="center"/>
          </w:tcPr>
          <w:p>
            <w:pPr>
              <w:rPr>
                <w:rFonts w:hint="eastAsia"/>
                <w:szCs w:val="21"/>
              </w:rPr>
            </w:pPr>
            <w:r>
              <w:rPr>
                <w:rFonts w:hint="eastAsia"/>
                <w:szCs w:val="21"/>
              </w:rPr>
              <w:t>ES6.1</w:t>
            </w:r>
          </w:p>
        </w:tc>
        <w:tc>
          <w:tcPr>
            <w:tcW w:w="10694" w:type="dxa"/>
            <w:vAlign w:val="center"/>
          </w:tcPr>
          <w:p>
            <w:pPr>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ind w:firstLine="420" w:firstLineChars="200"/>
              <w:rPr>
                <w:rFonts w:hint="eastAsia" w:ascii="宋体" w:hAnsi="宋体" w:cs="宋体"/>
                <w:szCs w:val="21"/>
              </w:rPr>
            </w:pPr>
            <w:r>
              <w:rPr>
                <w:rFonts w:hint="eastAsia" w:ascii="宋体" w:hAnsi="宋体" w:cs="宋体"/>
                <w:szCs w:val="21"/>
              </w:rPr>
              <w:t>主要措施确定战略加强维修和服务环节环保、安全风险控制；通过差异化策略提高竞争力。效果待观察。机遇主要是现在国内市场需求不断增多。</w:t>
            </w:r>
            <w:r>
              <w:rPr>
                <w:rFonts w:hint="eastAsia" w:ascii="宋体" w:hAnsi="宋体" w:cs="宋体"/>
                <w:szCs w:val="21"/>
              </w:rPr>
              <w:tab/>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11"/>
              <w:rPr>
                <w:szCs w:val="21"/>
              </w:rPr>
            </w:pPr>
          </w:p>
          <w:p>
            <w:pPr>
              <w:pStyle w:val="11"/>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                       2020年7-</w:t>
            </w:r>
            <w:r>
              <w:rPr>
                <w:rFonts w:hint="eastAsia" w:ascii="宋体" w:hAnsi="宋体" w:cs="宋体"/>
                <w:szCs w:val="21"/>
                <w:lang w:val="en-US" w:eastAsia="zh-CN"/>
              </w:rPr>
              <w:t>12</w:t>
            </w:r>
            <w:r>
              <w:rPr>
                <w:rFonts w:hint="eastAsia" w:ascii="宋体" w:hAnsi="宋体" w:cs="宋体"/>
                <w:szCs w:val="21"/>
              </w:rPr>
              <w:t>月考核情况</w:t>
            </w:r>
          </w:p>
          <w:p>
            <w:pPr>
              <w:ind w:firstLine="420" w:firstLineChars="200"/>
              <w:rPr>
                <w:rFonts w:ascii="宋体" w:hAnsi="宋体" w:cs="宋体"/>
                <w:szCs w:val="21"/>
              </w:rPr>
            </w:pPr>
            <w:r>
              <w:rPr>
                <w:rFonts w:hint="eastAsia" w:ascii="宋体" w:hAnsi="宋体" w:cs="宋体"/>
                <w:szCs w:val="21"/>
              </w:rPr>
              <w:t xml:space="preserve">文件发放准确率100%                    </w:t>
            </w:r>
            <w:r>
              <w:rPr>
                <w:rFonts w:ascii="宋体" w:hAnsi="宋体" w:cs="宋体"/>
                <w:szCs w:val="21"/>
              </w:rPr>
              <w:t>100%</w:t>
            </w:r>
          </w:p>
          <w:p>
            <w:pPr>
              <w:ind w:firstLine="420" w:firstLineChars="200"/>
              <w:rPr>
                <w:rFonts w:ascii="宋体" w:hAnsi="宋体" w:cs="宋体"/>
                <w:szCs w:val="21"/>
              </w:rPr>
            </w:pPr>
            <w:r>
              <w:rPr>
                <w:rFonts w:hint="eastAsia" w:ascii="宋体" w:hAnsi="宋体" w:cs="宋体"/>
                <w:szCs w:val="21"/>
              </w:rPr>
              <w:t>采购产品合格率100％                   100%</w:t>
            </w:r>
          </w:p>
          <w:p>
            <w:pPr>
              <w:ind w:firstLine="420" w:firstLineChars="200"/>
              <w:rPr>
                <w:rFonts w:ascii="宋体" w:hAnsi="宋体" w:cs="宋体"/>
                <w:szCs w:val="21"/>
              </w:rPr>
            </w:pPr>
            <w:r>
              <w:rPr>
                <w:rFonts w:hint="eastAsia" w:ascii="宋体" w:hAnsi="宋体" w:cs="宋体"/>
                <w:szCs w:val="21"/>
              </w:rPr>
              <w:t>合同评审率100%                        100%</w:t>
            </w:r>
          </w:p>
          <w:p>
            <w:pPr>
              <w:ind w:firstLine="420" w:firstLineChars="200"/>
              <w:rPr>
                <w:rFonts w:ascii="宋体" w:hAnsi="宋体" w:cs="宋体"/>
                <w:szCs w:val="21"/>
              </w:rPr>
            </w:pPr>
            <w:r>
              <w:rPr>
                <w:rFonts w:hint="eastAsia" w:ascii="宋体" w:hAnsi="宋体" w:cs="宋体"/>
                <w:szCs w:val="21"/>
              </w:rPr>
              <w:t>顾客满意率95分以上                    98%</w:t>
            </w:r>
          </w:p>
          <w:p>
            <w:pPr>
              <w:ind w:firstLine="420" w:firstLineChars="200"/>
              <w:rPr>
                <w:rFonts w:ascii="宋体" w:hAnsi="宋体" w:cs="宋体"/>
                <w:szCs w:val="21"/>
              </w:rPr>
            </w:pPr>
            <w:r>
              <w:rPr>
                <w:rFonts w:hint="eastAsia" w:ascii="宋体" w:hAnsi="宋体" w:cs="宋体"/>
                <w:szCs w:val="21"/>
              </w:rPr>
              <w:t>培训计划执行率100%                    100%</w:t>
            </w:r>
          </w:p>
          <w:p>
            <w:pPr>
              <w:ind w:firstLine="420" w:firstLineChars="200"/>
              <w:rPr>
                <w:rFonts w:ascii="宋体" w:hAnsi="宋体" w:cs="宋体"/>
                <w:szCs w:val="21"/>
              </w:rPr>
            </w:pPr>
            <w:r>
              <w:rPr>
                <w:rFonts w:hint="eastAsia" w:ascii="宋体" w:hAnsi="宋体" w:cs="宋体"/>
                <w:szCs w:val="21"/>
              </w:rPr>
              <w:t>固体废弃物100%分类集中处理            100%</w:t>
            </w:r>
          </w:p>
          <w:p>
            <w:pPr>
              <w:ind w:firstLine="420" w:firstLineChars="200"/>
              <w:rPr>
                <w:rFonts w:ascii="宋体" w:hAnsi="宋体" w:cs="宋体"/>
                <w:szCs w:val="21"/>
              </w:rPr>
            </w:pPr>
            <w:r>
              <w:rPr>
                <w:rFonts w:hint="eastAsia" w:ascii="宋体" w:hAnsi="宋体" w:cs="宋体"/>
                <w:szCs w:val="21"/>
              </w:rPr>
              <w:t>环境污染事故为0                        0</w:t>
            </w:r>
          </w:p>
          <w:p>
            <w:pPr>
              <w:ind w:firstLine="420" w:firstLineChars="200"/>
              <w:rPr>
                <w:rFonts w:ascii="宋体" w:hAnsi="宋体" w:cs="宋体"/>
                <w:szCs w:val="21"/>
              </w:rPr>
            </w:pPr>
            <w:r>
              <w:rPr>
                <w:rFonts w:hint="eastAsia" w:ascii="宋体" w:hAnsi="宋体" w:cs="宋体"/>
                <w:szCs w:val="21"/>
              </w:rPr>
              <w:t>火灾事故发生率0                        0</w:t>
            </w:r>
          </w:p>
          <w:p>
            <w:pPr>
              <w:ind w:firstLine="420" w:firstLineChars="200"/>
              <w:rPr>
                <w:rFonts w:ascii="宋体" w:hAnsi="宋体" w:cs="宋体"/>
                <w:szCs w:val="21"/>
              </w:rPr>
            </w:pPr>
            <w:r>
              <w:rPr>
                <w:rFonts w:hint="eastAsia" w:ascii="宋体" w:hAnsi="宋体" w:cs="宋体"/>
                <w:szCs w:val="21"/>
              </w:rPr>
              <w:t>安全事故发生率为0                      0</w:t>
            </w:r>
          </w:p>
          <w:p>
            <w:pPr>
              <w:ind w:firstLine="420" w:firstLineChars="200"/>
              <w:rPr>
                <w:rFonts w:ascii="宋体" w:hAnsi="宋体" w:cs="宋体"/>
                <w:szCs w:val="21"/>
              </w:rPr>
            </w:pPr>
          </w:p>
          <w:p>
            <w:pPr>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淘汰过期、报废设备,对灭火器更新；每年进行一次消防演习。执行部门：各部门，检查人：孙甲军 ，责任部门：</w:t>
            </w:r>
            <w:r>
              <w:rPr>
                <w:rFonts w:hint="eastAsia" w:ascii="宋体" w:hAnsi="宋体"/>
                <w:szCs w:val="21"/>
              </w:rPr>
              <w:t>综合部</w:t>
            </w:r>
            <w:r>
              <w:rPr>
                <w:rFonts w:hint="eastAsia" w:ascii="宋体" w:hAnsi="宋体" w:cs="宋体"/>
                <w:szCs w:val="21"/>
              </w:rPr>
              <w:t>，执行日期：</w:t>
            </w:r>
            <w:r>
              <w:rPr>
                <w:rFonts w:hint="eastAsia" w:ascii="宋体" w:hAnsi="宋体" w:cs="宋体"/>
                <w:szCs w:val="21"/>
                <w:lang w:val="en-US" w:eastAsia="zh-CN"/>
              </w:rPr>
              <w:t>长期</w:t>
            </w:r>
          </w:p>
          <w:p>
            <w:pPr>
              <w:ind w:firstLine="420" w:firstLineChars="200"/>
              <w:rPr>
                <w:rFonts w:hint="eastAsia" w:ascii="宋体" w:hAnsi="宋体" w:eastAsia="宋体"/>
                <w:szCs w:val="21"/>
                <w:lang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rPr>
              <w:t>于国荣 、</w:t>
            </w:r>
            <w:r>
              <w:rPr>
                <w:rFonts w:hint="eastAsia" w:ascii="宋体" w:hAnsi="宋体" w:cs="宋体"/>
                <w:szCs w:val="21"/>
              </w:rPr>
              <w:t>执行日期：</w:t>
            </w:r>
            <w:r>
              <w:rPr>
                <w:rFonts w:hint="eastAsia" w:ascii="宋体" w:hAnsi="宋体"/>
                <w:szCs w:val="21"/>
                <w:lang w:val="en-US" w:eastAsia="zh-CN"/>
              </w:rPr>
              <w:t>长期</w:t>
            </w:r>
          </w:p>
          <w:p>
            <w:pPr>
              <w:ind w:firstLine="420" w:firstLineChars="200"/>
            </w:pPr>
            <w:r>
              <w:rPr>
                <w:rFonts w:hint="eastAsia" w:ascii="宋体" w:hAnsi="宋体" w:cs="宋体"/>
                <w:szCs w:val="21"/>
              </w:rPr>
              <w:t>上述目标、指标2020年</w:t>
            </w:r>
            <w:r>
              <w:rPr>
                <w:rFonts w:hint="eastAsia" w:ascii="宋体" w:hAnsi="宋体" w:cs="宋体"/>
                <w:szCs w:val="21"/>
                <w:lang w:val="en-US" w:eastAsia="zh-CN"/>
              </w:rPr>
              <w:t>7-12月</w:t>
            </w:r>
            <w:bookmarkStart w:id="0" w:name="_GoBack"/>
            <w:bookmarkEnd w:id="0"/>
            <w:r>
              <w:rPr>
                <w:rFonts w:hint="eastAsia" w:ascii="宋体" w:hAnsi="宋体" w:cs="宋体"/>
                <w:szCs w:val="21"/>
              </w:rPr>
              <w:t>考核结果：全部达标，检查人：孙甲军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QES7.5</w:t>
            </w:r>
          </w:p>
          <w:p>
            <w:pPr>
              <w:pStyle w:val="11"/>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asciiTheme="minorEastAsia" w:hAnsiTheme="minorEastAsia" w:eastAsiaTheme="minorEastAsia" w:cstheme="minorEastAsia"/>
                <w:color w:val="000000" w:themeColor="text1"/>
                <w:szCs w:val="21"/>
              </w:rPr>
              <w:t>HMSY-QES/SC-2020</w:t>
            </w:r>
            <w:r>
              <w:rPr>
                <w:rFonts w:hint="eastAsia" w:asciiTheme="minorEastAsia" w:hAnsiTheme="minorEastAsia" w:eastAsiaTheme="minorEastAsia" w:cstheme="minorEastAsia"/>
                <w:color w:val="000000" w:themeColor="text1"/>
                <w:szCs w:val="21"/>
              </w:rPr>
              <w:t xml:space="preserve">，发布时间：2020年7月10日    实施时间：2020年7月10日 </w:t>
            </w:r>
          </w:p>
          <w:p>
            <w:pPr>
              <w:numPr>
                <w:ilvl w:val="0"/>
                <w:numId w:val="1"/>
              </w:numPr>
              <w:rPr>
                <w:color w:val="000000" w:themeColor="text1"/>
              </w:rPr>
            </w:pPr>
            <w:r>
              <w:rPr>
                <w:rFonts w:hint="eastAsia" w:asciiTheme="minorEastAsia" w:hAnsiTheme="minorEastAsia" w:eastAsiaTheme="minorEastAsia" w:cstheme="minorEastAsia"/>
                <w:color w:val="000000" w:themeColor="text1"/>
                <w:szCs w:val="21"/>
              </w:rPr>
              <w:t>2.程序文件，</w:t>
            </w:r>
            <w:r>
              <w:rPr>
                <w:color w:val="000000" w:themeColor="text1"/>
              </w:rPr>
              <w:t>HMSY-QES/CX-2020</w:t>
            </w:r>
            <w:r>
              <w:rPr>
                <w:rFonts w:hint="eastAsia"/>
                <w:color w:val="000000" w:themeColor="text1"/>
              </w:rPr>
              <w:t>含27个文件，包括标准要求的形成文件的信息。</w:t>
            </w:r>
          </w:p>
          <w:p>
            <w:pPr>
              <w:numPr>
                <w:ilvl w:val="0"/>
                <w:numId w:val="1"/>
              </w:numPr>
              <w:rPr>
                <w:rFonts w:asciiTheme="minorEastAsia" w:hAnsiTheme="minorEastAsia" w:eastAsiaTheme="minorEastAsia" w:cstheme="minorEastAsia"/>
                <w:b/>
                <w:bCs/>
                <w:color w:val="000000" w:themeColor="text1"/>
                <w:szCs w:val="21"/>
              </w:rPr>
            </w:pPr>
            <w:r>
              <w:rPr>
                <w:rFonts w:hint="eastAsia"/>
                <w:color w:val="000000" w:themeColor="text1"/>
              </w:rPr>
              <w:t>3.管理制度汇编：包括管理制</w:t>
            </w:r>
            <w:r>
              <w:rPr>
                <w:rFonts w:hint="eastAsia" w:asciiTheme="minorEastAsia" w:hAnsiTheme="minorEastAsia" w:eastAsiaTheme="minorEastAsia" w:cstheme="minorEastAsia"/>
                <w:color w:val="000000" w:themeColor="text1"/>
                <w:szCs w:val="21"/>
              </w:rPr>
              <w:t>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rPr>
                <w:rFonts w:ascii="宋体" w:hAnsi="宋体" w:cs="宋体"/>
                <w:color w:val="000000"/>
                <w:kern w:val="0"/>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ascii="宋体" w:hAnsi="宋体" w:cs="宋体"/>
                <w:color w:val="000000"/>
                <w:kern w:val="0"/>
                <w:szCs w:val="21"/>
              </w:rPr>
              <w:t>：孙甲军 时间：2020.8.17</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szCs w:val="21"/>
              </w:rPr>
            </w:pPr>
            <w:r>
              <w:rPr>
                <w:rFonts w:hint="eastAsia"/>
                <w:szCs w:val="21"/>
              </w:rPr>
              <w:t>运行策划和控制</w:t>
            </w:r>
          </w:p>
          <w:p>
            <w:pPr>
              <w:rPr>
                <w:rFonts w:hint="eastAsia" w:asciiTheme="minorEastAsia" w:hAnsiTheme="minorEastAsia" w:eastAsiaTheme="minorEastAsia" w:cstheme="minorEastAsia"/>
                <w:szCs w:val="21"/>
              </w:rPr>
            </w:pPr>
          </w:p>
        </w:tc>
        <w:tc>
          <w:tcPr>
            <w:tcW w:w="960" w:type="dxa"/>
          </w:tcPr>
          <w:p>
            <w:pPr>
              <w:spacing w:line="280" w:lineRule="exact"/>
              <w:rPr>
                <w:szCs w:val="21"/>
              </w:rPr>
            </w:pPr>
            <w:r>
              <w:rPr>
                <w:szCs w:val="21"/>
              </w:rPr>
              <w:t>ES</w:t>
            </w:r>
            <w:r>
              <w:rPr>
                <w:rFonts w:hint="eastAsia"/>
                <w:szCs w:val="21"/>
              </w:rPr>
              <w:t>8.1</w:t>
            </w:r>
          </w:p>
          <w:p>
            <w:pPr>
              <w:spacing w:line="280" w:lineRule="exact"/>
              <w:rPr>
                <w:szCs w:val="21"/>
              </w:rPr>
            </w:pPr>
          </w:p>
          <w:p>
            <w:pPr>
              <w:rPr>
                <w:rFonts w:hint="eastAsia" w:asciiTheme="minorEastAsia" w:hAnsiTheme="minorEastAsia" w:eastAsiaTheme="minorEastAsia" w:cstheme="minorEastAsia"/>
                <w:szCs w:val="21"/>
              </w:rPr>
            </w:pPr>
          </w:p>
        </w:tc>
        <w:tc>
          <w:tcPr>
            <w:tcW w:w="10694" w:type="dxa"/>
            <w:vAlign w:val="center"/>
          </w:tcPr>
          <w:p>
            <w:pPr>
              <w:ind w:firstLine="420" w:firstLineChars="200"/>
              <w:rPr>
                <w:szCs w:val="21"/>
              </w:rPr>
            </w:pPr>
            <w:r>
              <w:rPr>
                <w:rFonts w:hint="eastAsia"/>
                <w:szCs w:val="21"/>
              </w:rPr>
              <w:t>本部门涉及员工体检、车辆管理规定、消防器材检查等主要环境因素及危险源的运行控制及监督工作。</w:t>
            </w:r>
          </w:p>
          <w:p>
            <w:pPr>
              <w:ind w:firstLine="420" w:firstLineChars="200"/>
              <w:rPr>
                <w:szCs w:val="21"/>
              </w:rPr>
            </w:pPr>
            <w:r>
              <w:rPr>
                <w:rFonts w:hint="eastAsia"/>
                <w:szCs w:val="21"/>
              </w:rPr>
              <w:t>运行控制情况：定期检查电源线老化情况、火灾隐患、疫情期间员工PPE；办公区域内配置的灭火器,在有效期内。</w:t>
            </w:r>
          </w:p>
          <w:p>
            <w:pPr>
              <w:ind w:firstLine="420" w:firstLineChars="200"/>
              <w:rPr>
                <w:szCs w:val="21"/>
              </w:rPr>
            </w:pPr>
            <w:r>
              <w:rPr>
                <w:rFonts w:hint="eastAsia"/>
                <w:szCs w:val="21"/>
              </w:rPr>
              <w:t>查运行控制情况：</w:t>
            </w:r>
          </w:p>
          <w:p>
            <w:pPr>
              <w:ind w:firstLine="420" w:firstLineChars="200"/>
              <w:rPr>
                <w:szCs w:val="21"/>
              </w:rPr>
            </w:pPr>
            <w:r>
              <w:rPr>
                <w:rFonts w:hint="eastAsia"/>
                <w:szCs w:val="21"/>
              </w:rPr>
              <w:t>办公过程使用的电器如：空调、电脑、灯具均符合安全设计要求，使用过程注意安全，预防触电结火灾隐患排查，工作时间平均每天8小时；</w:t>
            </w:r>
          </w:p>
          <w:p>
            <w:pPr>
              <w:ind w:firstLine="420" w:firstLineChars="200"/>
              <w:rPr>
                <w:szCs w:val="21"/>
              </w:rPr>
            </w:pPr>
            <w:r>
              <w:rPr>
                <w:rFonts w:hint="eastAsia"/>
                <w:szCs w:val="21"/>
              </w:rPr>
              <w:t>办公用品按要求由综合部负责发放，作好记录；</w:t>
            </w:r>
          </w:p>
          <w:p>
            <w:pPr>
              <w:ind w:firstLine="420" w:firstLineChars="200"/>
              <w:rPr>
                <w:szCs w:val="21"/>
              </w:rPr>
            </w:pPr>
            <w:r>
              <w:rPr>
                <w:rFonts w:hint="eastAsia"/>
                <w:szCs w:val="21"/>
              </w:rPr>
              <w:t>相关方施加影响：公司能够控制或能够施加影响的相关方有周边商户、固体废弃物处理等。提供了“致相关方的公开信”，督促影响各相关方按照职业健康管理体系要求对相关方施加职业健康影响。</w:t>
            </w:r>
          </w:p>
          <w:p>
            <w:pPr>
              <w:ind w:firstLine="420" w:firstLineChars="200"/>
              <w:rPr>
                <w:szCs w:val="21"/>
              </w:rPr>
            </w:pPr>
            <w:r>
              <w:rPr>
                <w:rFonts w:hint="eastAsia"/>
                <w:szCs w:val="21"/>
              </w:rPr>
              <w:t>职业健康的危险源控制过程贯穿整改过程的生命周期</w:t>
            </w:r>
          </w:p>
          <w:p>
            <w:pPr>
              <w:ind w:firstLine="420" w:firstLineChars="200"/>
              <w:rPr>
                <w:szCs w:val="21"/>
              </w:rPr>
            </w:pPr>
            <w:r>
              <w:rPr>
                <w:rFonts w:hint="eastAsia"/>
                <w:szCs w:val="21"/>
              </w:rPr>
              <w:t>查到公司为员工缴纳了养老、工伤、医疗等保险。</w:t>
            </w:r>
          </w:p>
          <w:p>
            <w:pPr>
              <w:ind w:firstLine="420" w:firstLineChars="200"/>
              <w:rPr>
                <w:szCs w:val="21"/>
              </w:rPr>
            </w:pPr>
            <w:r>
              <w:rPr>
                <w:rFonts w:hint="eastAsia"/>
                <w:szCs w:val="21"/>
              </w:rPr>
              <w:t>提供了缴纳保险的票据及社会保险在职人员信息统计表。</w:t>
            </w:r>
          </w:p>
          <w:p>
            <w:pPr>
              <w:ind w:firstLine="420" w:firstLineChars="200"/>
              <w:rPr>
                <w:szCs w:val="21"/>
              </w:rPr>
            </w:pPr>
            <w:r>
              <w:rPr>
                <w:rFonts w:hint="eastAsia"/>
                <w:szCs w:val="21"/>
              </w:rPr>
              <w:t xml:space="preserve"> </w:t>
            </w:r>
          </w:p>
          <w:p>
            <w:pPr>
              <w:ind w:firstLine="420" w:firstLineChars="200"/>
              <w:rPr>
                <w:szCs w:val="21"/>
              </w:rPr>
            </w:pPr>
            <w:r>
              <w:rPr>
                <w:rFonts w:hint="eastAsia"/>
                <w:szCs w:val="21"/>
              </w:rPr>
              <w:t>现场与公司的财务经理沟通，公司建立了完善的财务管理制度，公司的环境及职业健康安全资金保障充足。</w:t>
            </w:r>
          </w:p>
          <w:p>
            <w:pPr>
              <w:ind w:firstLine="420" w:firstLineChars="200"/>
              <w:rPr>
                <w:szCs w:val="21"/>
              </w:rPr>
            </w:pPr>
            <w:r>
              <w:rPr>
                <w:rFonts w:hint="eastAsia"/>
                <w:szCs w:val="21"/>
              </w:rPr>
              <w:t>职业健康安全运行正常</w:t>
            </w:r>
          </w:p>
          <w:p>
            <w:pPr>
              <w:ind w:firstLine="420" w:firstLineChars="200"/>
              <w:rPr>
                <w:rFonts w:hint="eastAsia" w:ascii="宋体" w:hAnsi="宋体" w:cs="宋体"/>
                <w:szCs w:val="21"/>
                <w:lang w:val="en-GB"/>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ES8.2</w:t>
            </w:r>
          </w:p>
          <w:p>
            <w:pPr>
              <w:rPr>
                <w:szCs w:val="21"/>
              </w:rPr>
            </w:pPr>
          </w:p>
        </w:tc>
        <w:tc>
          <w:tcPr>
            <w:tcW w:w="10694" w:type="dxa"/>
            <w:vAlign w:val="center"/>
          </w:tcPr>
          <w:p>
            <w:pPr>
              <w:ind w:firstLine="420" w:firstLineChars="200"/>
              <w:rPr>
                <w:rFonts w:ascii="宋体" w:hAnsi="宋体" w:cs="宋体"/>
                <w:szCs w:val="21"/>
                <w:lang w:val="en-GB"/>
              </w:rPr>
            </w:pPr>
            <w:r>
              <w:rPr>
                <w:rFonts w:hint="eastAsia" w:ascii="宋体" w:hAnsi="宋体" w:cs="宋体"/>
                <w:szCs w:val="21"/>
                <w:lang w:val="en-GB"/>
              </w:rPr>
              <w:t>制定了《应急准备和响应控制程序》，包含有事件级别及不同级别事件的处理程序、事件处理组织机构及职责分工、通用及特殊处理程序、各岗位要求等。具有可操作性。</w:t>
            </w:r>
          </w:p>
          <w:p>
            <w:pPr>
              <w:rPr>
                <w:b/>
                <w:sz w:val="52"/>
              </w:rPr>
            </w:pPr>
            <w:r>
              <w:rPr>
                <w:rFonts w:hint="eastAsia" w:ascii="宋体" w:hAnsi="宋体" w:cs="宋体"/>
                <w:szCs w:val="21"/>
                <w:lang w:val="en-GB"/>
              </w:rPr>
              <w:t>2020年7</w:t>
            </w:r>
            <w:r>
              <w:rPr>
                <w:rFonts w:hint="eastAsia" w:ascii="宋体" w:hAnsi="宋体" w:cs="宋体"/>
                <w:szCs w:val="21"/>
              </w:rPr>
              <w:t>月23日</w:t>
            </w:r>
            <w:r>
              <w:rPr>
                <w:rFonts w:hint="eastAsia" w:ascii="宋体" w:hAnsi="宋体" w:cs="宋体"/>
                <w:szCs w:val="21"/>
                <w:lang w:val="en-GB"/>
              </w:rPr>
              <w:t>编制《应急准备和响应计划》</w:t>
            </w:r>
            <w:r>
              <w:rPr>
                <w:rFonts w:hint="eastAsia" w:ascii="宋体" w:hAnsi="宋体" w:cs="宋体"/>
                <w:szCs w:val="21"/>
              </w:rPr>
              <w:t>2020年7月22日进行《触电事故应急预案模拟演练》</w:t>
            </w:r>
            <w:r>
              <w:rPr>
                <w:rFonts w:hint="eastAsia" w:ascii="宋体" w:hAnsi="宋体" w:cs="宋体"/>
                <w:szCs w:val="21"/>
                <w:lang w:val="en-GB"/>
              </w:rPr>
              <w:t>演习，演练内容，触电发生时，消防器材的使用，初期触电应急处理能力，在</w:t>
            </w:r>
            <w:r>
              <w:rPr>
                <w:rFonts w:hint="eastAsia" w:ascii="宋体" w:hAnsi="宋体" w:cs="宋体"/>
                <w:szCs w:val="21"/>
              </w:rPr>
              <w:t>办公楼</w:t>
            </w:r>
            <w:r>
              <w:rPr>
                <w:rFonts w:hint="eastAsia" w:ascii="宋体" w:hAnsi="宋体" w:cs="宋体"/>
                <w:szCs w:val="21"/>
                <w:lang w:val="en-GB"/>
              </w:rPr>
              <w:t>进行。</w:t>
            </w:r>
          </w:p>
          <w:p>
            <w:pPr>
              <w:ind w:firstLine="420" w:firstLineChars="200"/>
              <w:rPr>
                <w:rFonts w:ascii="宋体" w:hAnsi="宋体" w:cs="宋体"/>
                <w:szCs w:val="21"/>
                <w:lang w:val="en-GB"/>
              </w:rPr>
            </w:pPr>
            <w:r>
              <w:rPr>
                <w:rFonts w:hint="eastAsia" w:ascii="宋体" w:hAnsi="宋体" w:cs="宋体"/>
                <w:szCs w:val="21"/>
                <w:lang w:val="en-GB"/>
              </w:rPr>
              <w:t>物资准备和人员培训情况，演练物品：电线、干木棍、应急药箱（创可贴、紫或红药水、医用胶布、医用纱布、酒精、剪刀、担架一付），进入现场前由安全员讲触电发生处理事项要领和个人安全防护要求。</w:t>
            </w:r>
          </w:p>
          <w:p>
            <w:pPr>
              <w:ind w:firstLine="420" w:firstLineChars="200"/>
              <w:rPr>
                <w:rFonts w:ascii="宋体" w:hAnsi="宋体" w:cs="宋体"/>
                <w:szCs w:val="21"/>
                <w:lang w:val="en-GB"/>
              </w:rPr>
            </w:pPr>
            <w:r>
              <w:rPr>
                <w:rFonts w:hint="eastAsia" w:ascii="宋体" w:hAnsi="宋体" w:cs="宋体"/>
                <w:szCs w:val="21"/>
                <w:lang w:val="en-GB"/>
              </w:rPr>
              <w:t>提供了应急设备器具台账，出示消防演习方案，明确了活动时间、地点、演习科目、参加人数、现场布置示意图、紧急疏散示意图、义务消防队成员及职责分工、联系方式等内容，内容具体清楚。</w:t>
            </w:r>
          </w:p>
          <w:p>
            <w:pPr>
              <w:pStyle w:val="11"/>
              <w:ind w:firstLine="460" w:firstLineChars="200"/>
              <w:rPr>
                <w:rFonts w:ascii="宋体" w:hAnsi="宋体" w:cs="宋体"/>
                <w:szCs w:val="21"/>
                <w:lang w:val="en-GB"/>
              </w:rPr>
            </w:pPr>
            <w:r>
              <w:rPr>
                <w:rFonts w:hint="eastAsia" w:ascii="宋体" w:hAnsi="宋体" w:cs="宋体"/>
                <w:szCs w:val="21"/>
                <w:lang w:val="en-GB"/>
              </w:rPr>
              <w:t>应急演练后对应急预案进行了评审，</w:t>
            </w:r>
            <w:r>
              <w:rPr>
                <w:rFonts w:hint="eastAsia" w:ascii="楷体_GB2312"/>
                <w:szCs w:val="21"/>
              </w:rPr>
              <w:t>效果评价：</w:t>
            </w:r>
            <w:r>
              <w:rPr>
                <w:rFonts w:ascii="楷体_GB2312"/>
                <w:szCs w:val="21"/>
              </w:rPr>
              <w:t>在应急行动中，各小组要密切配合，服从指挥，确保救急工作的畅通和落实</w:t>
            </w:r>
            <w:r>
              <w:rPr>
                <w:rFonts w:hint="eastAsia" w:ascii="楷体_GB2312"/>
                <w:szCs w:val="21"/>
              </w:rPr>
              <w:t>，火灾应急预案具有适宜性</w:t>
            </w:r>
            <w:r>
              <w:rPr>
                <w:rFonts w:ascii="楷体_GB2312"/>
                <w:sz w:val="28"/>
                <w:szCs w:val="28"/>
              </w:rPr>
              <w:t>。</w:t>
            </w:r>
            <w:r>
              <w:rPr>
                <w:rFonts w:hint="eastAsia" w:ascii="宋体" w:hAnsi="宋体" w:cs="宋体"/>
                <w:szCs w:val="21"/>
                <w:lang w:val="en-GB"/>
              </w:rPr>
              <w:t>应急预案不重要修订。</w:t>
            </w:r>
            <w:r>
              <w:rPr>
                <w:rFonts w:hint="eastAsia" w:cs="楷体" w:asciiTheme="minorEastAsia" w:hAnsiTheme="minorEastAsia" w:eastAsiaTheme="minorEastAsia"/>
                <w:szCs w:val="24"/>
              </w:rPr>
              <w:t>自体系运行以来尚未发生紧急情况。</w:t>
            </w:r>
            <w:r>
              <w:rPr>
                <w:rFonts w:hint="eastAsia" w:ascii="宋体" w:hAnsi="宋体" w:cs="宋体"/>
                <w:szCs w:val="21"/>
                <w:lang w:val="en-GB"/>
              </w:rPr>
              <w:t xml:space="preserve"> </w:t>
            </w:r>
          </w:p>
          <w:p>
            <w:pPr>
              <w:ind w:firstLine="420" w:firstLineChars="200"/>
              <w:rPr>
                <w:rFonts w:ascii="宋体" w:hAnsi="宋体" w:cs="宋体"/>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6.提供了《2020年度内审计划》，计划内容有：目的、范围、审核准则、审核时间</w:t>
            </w:r>
            <w:r>
              <w:rPr>
                <w:rFonts w:ascii="宋体" w:hAnsi="宋体" w:cs="宋体"/>
                <w:szCs w:val="21"/>
              </w:rPr>
              <w:t>2020.11.22</w:t>
            </w:r>
            <w:r>
              <w:rPr>
                <w:rFonts w:hint="eastAsia" w:ascii="宋体" w:hAnsi="宋体" w:cs="宋体"/>
                <w:szCs w:val="21"/>
              </w:rPr>
              <w:t>。</w:t>
            </w:r>
          </w:p>
          <w:p>
            <w:pPr>
              <w:rPr>
                <w:rFonts w:ascii="宋体" w:hAnsi="宋体" w:cs="宋体"/>
                <w:szCs w:val="21"/>
              </w:rPr>
            </w:pPr>
            <w:r>
              <w:rPr>
                <w:rFonts w:hint="eastAsia" w:ascii="宋体" w:hAnsi="宋体" w:cs="宋体"/>
                <w:szCs w:val="21"/>
              </w:rPr>
              <w:t>查阅2020年度内部审核有关记录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组长：孙甲君      组员：朱洪伟</w:t>
            </w:r>
          </w:p>
          <w:p>
            <w:pPr>
              <w:pStyle w:val="18"/>
              <w:numPr>
                <w:ilvl w:val="0"/>
                <w:numId w:val="2"/>
              </w:numPr>
              <w:spacing w:line="360" w:lineRule="exact"/>
              <w:ind w:firstLineChars="0"/>
              <w:rPr>
                <w:rFonts w:ascii="宋体" w:hAnsi="宋体" w:cs="宋体"/>
                <w:szCs w:val="21"/>
              </w:rPr>
            </w:pPr>
            <w:r>
              <w:rPr>
                <w:rFonts w:hint="eastAsia" w:ascii="宋体" w:hAnsi="宋体" w:cs="宋体"/>
                <w:szCs w:val="21"/>
              </w:rPr>
              <w:t xml:space="preserve">审核时间：  </w:t>
            </w:r>
            <w:r>
              <w:rPr>
                <w:color w:val="000000"/>
                <w:szCs w:val="21"/>
              </w:rPr>
              <w:t>2020.11.22</w:t>
            </w:r>
          </w:p>
          <w:p>
            <w:pPr>
              <w:pStyle w:val="18"/>
              <w:numPr>
                <w:ilvl w:val="0"/>
                <w:numId w:val="2"/>
              </w:numPr>
              <w:ind w:firstLineChars="0"/>
              <w:rPr>
                <w:rFonts w:ascii="宋体" w:hAnsi="宋体" w:cs="宋体"/>
                <w:szCs w:val="21"/>
              </w:rPr>
            </w:pPr>
            <w:r>
              <w:rPr>
                <w:rFonts w:hint="eastAsia" w:ascii="宋体" w:hAnsi="宋体" w:cs="宋体"/>
                <w:szCs w:val="21"/>
              </w:rPr>
              <w:t>.审核范围：安全阀、液压蓄能器、减压阀的维修调试服务所涉及到的所有部门、场所及过程。</w:t>
            </w:r>
          </w:p>
          <w:p>
            <w:pPr>
              <w:pStyle w:val="18"/>
              <w:numPr>
                <w:ilvl w:val="0"/>
                <w:numId w:val="2"/>
              </w:numPr>
              <w:ind w:firstLineChars="0"/>
              <w:rPr>
                <w:rFonts w:ascii="宋体" w:hAnsi="宋体" w:cs="宋体"/>
                <w:szCs w:val="21"/>
              </w:rPr>
            </w:pPr>
            <w:r>
              <w:rPr>
                <w:rFonts w:hint="eastAsia" w:ascii="宋体" w:hAnsi="宋体" w:cs="宋体"/>
                <w:szCs w:val="21"/>
              </w:rPr>
              <w:t>4.审核准则：ISO9001:2015《质量管理体系 要求》、ISO14001：2015《环境管理体系 要求及使用指南》、GB/T28001-2011《职业健康安全管理体系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1"/>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eastAsia="仿宋_GB2312"/>
              </w:rPr>
            </w:pPr>
            <w:r>
              <w:rPr>
                <w:rFonts w:hint="eastAsia" w:ascii="宋体" w:hAnsi="宋体" w:cs="宋体"/>
                <w:szCs w:val="21"/>
              </w:rPr>
              <w:t>7．提供了《内审不合格报告》1份</w:t>
            </w:r>
            <w:r>
              <w:rPr>
                <w:rFonts w:ascii="仿宋_GB2312" w:eastAsia="仿宋_GB2312"/>
              </w:rPr>
              <w:t xml:space="preserve"> </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审核结论：</w:t>
            </w:r>
            <w:r>
              <w:rPr>
                <w:rFonts w:hint="eastAsia"/>
                <w:color w:val="000000"/>
                <w:szCs w:val="21"/>
              </w:rPr>
              <w:t>质量、环境和职业健康安全管理体系基本符合标准要求，体系运行基本有效。</w:t>
            </w:r>
          </w:p>
          <w:p>
            <w:pPr>
              <w:ind w:firstLine="420" w:firstLineChars="200"/>
            </w:pPr>
          </w:p>
        </w:tc>
        <w:tc>
          <w:tcPr>
            <w:tcW w:w="89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4198"/>
    <w:rsid w:val="000E1536"/>
    <w:rsid w:val="000E7A7D"/>
    <w:rsid w:val="001A2D7F"/>
    <w:rsid w:val="001E6B5E"/>
    <w:rsid w:val="002E1F88"/>
    <w:rsid w:val="00337922"/>
    <w:rsid w:val="00340867"/>
    <w:rsid w:val="00341E0E"/>
    <w:rsid w:val="00380837"/>
    <w:rsid w:val="0038160D"/>
    <w:rsid w:val="003A198A"/>
    <w:rsid w:val="003E70C0"/>
    <w:rsid w:val="00410914"/>
    <w:rsid w:val="00424A0D"/>
    <w:rsid w:val="00464DDE"/>
    <w:rsid w:val="004700BC"/>
    <w:rsid w:val="00470352"/>
    <w:rsid w:val="00475A1F"/>
    <w:rsid w:val="004824EC"/>
    <w:rsid w:val="00512860"/>
    <w:rsid w:val="00536930"/>
    <w:rsid w:val="00564E53"/>
    <w:rsid w:val="005D2F51"/>
    <w:rsid w:val="0060324D"/>
    <w:rsid w:val="00605D7D"/>
    <w:rsid w:val="00623E49"/>
    <w:rsid w:val="00644FE2"/>
    <w:rsid w:val="00653338"/>
    <w:rsid w:val="00662A0A"/>
    <w:rsid w:val="00674B11"/>
    <w:rsid w:val="0067640C"/>
    <w:rsid w:val="006E678B"/>
    <w:rsid w:val="0071051C"/>
    <w:rsid w:val="0076719C"/>
    <w:rsid w:val="007757F3"/>
    <w:rsid w:val="007D4686"/>
    <w:rsid w:val="007E6AEB"/>
    <w:rsid w:val="007E725A"/>
    <w:rsid w:val="0080499C"/>
    <w:rsid w:val="0083629B"/>
    <w:rsid w:val="00881D53"/>
    <w:rsid w:val="008973EE"/>
    <w:rsid w:val="009153C9"/>
    <w:rsid w:val="00960F75"/>
    <w:rsid w:val="00971600"/>
    <w:rsid w:val="00976228"/>
    <w:rsid w:val="009973B4"/>
    <w:rsid w:val="009C28C1"/>
    <w:rsid w:val="009E5A60"/>
    <w:rsid w:val="009F7EED"/>
    <w:rsid w:val="00A02F21"/>
    <w:rsid w:val="00A914CD"/>
    <w:rsid w:val="00AF0AAB"/>
    <w:rsid w:val="00B6150E"/>
    <w:rsid w:val="00B95A05"/>
    <w:rsid w:val="00BB0BC9"/>
    <w:rsid w:val="00BB20AC"/>
    <w:rsid w:val="00BC6844"/>
    <w:rsid w:val="00BF597E"/>
    <w:rsid w:val="00C11ED3"/>
    <w:rsid w:val="00C44572"/>
    <w:rsid w:val="00C5177A"/>
    <w:rsid w:val="00C51A36"/>
    <w:rsid w:val="00C55228"/>
    <w:rsid w:val="00C84D69"/>
    <w:rsid w:val="00CD278B"/>
    <w:rsid w:val="00CE315A"/>
    <w:rsid w:val="00D06F59"/>
    <w:rsid w:val="00D11E6E"/>
    <w:rsid w:val="00D8388C"/>
    <w:rsid w:val="00D973BE"/>
    <w:rsid w:val="00DA4D85"/>
    <w:rsid w:val="00DF2EA5"/>
    <w:rsid w:val="00DF68A3"/>
    <w:rsid w:val="00E30BD2"/>
    <w:rsid w:val="00E40C9D"/>
    <w:rsid w:val="00E678B4"/>
    <w:rsid w:val="00E954C4"/>
    <w:rsid w:val="00EB0164"/>
    <w:rsid w:val="00EB192F"/>
    <w:rsid w:val="00EC7346"/>
    <w:rsid w:val="00ED0F62"/>
    <w:rsid w:val="00EE5682"/>
    <w:rsid w:val="00FB4BCB"/>
    <w:rsid w:val="00FB7D14"/>
    <w:rsid w:val="00FD4E0C"/>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B8704B6"/>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Body Text First Indent 2"/>
    <w:basedOn w:val="4"/>
    <w:qFormat/>
    <w:uiPriority w:val="0"/>
    <w:pPr>
      <w:ind w:firstLine="420"/>
      <w:jc w:val="left"/>
    </w:pPr>
    <w:rPr>
      <w:rFonts w:eastAsia="仿宋_GB2312"/>
      <w:color w:val="000000"/>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2"/>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571</Words>
  <Characters>3259</Characters>
  <Lines>27</Lines>
  <Paragraphs>7</Paragraphs>
  <TotalTime>242</TotalTime>
  <ScaleCrop>false</ScaleCrop>
  <LinksUpToDate>false</LinksUpToDate>
  <CharactersWithSpaces>3823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2021-02-01T14:25:00Z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