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受审核方名称</w:t>
            </w:r>
          </w:p>
        </w:tc>
        <w:tc>
          <w:tcPr>
            <w:tcW w:w="7964" w:type="dxa"/>
            <w:gridSpan w:val="5"/>
            <w:tcBorders>
              <w:top w:val="single" w:color="auto" w:sz="8" w:space="0"/>
            </w:tcBorders>
          </w:tcPr>
          <w:p>
            <w:pPr>
              <w:spacing w:line="320" w:lineRule="exact"/>
              <w:rPr>
                <w:rFonts w:hint="eastAsia" w:asciiTheme="minorEastAsia" w:hAnsiTheme="minorEastAsia" w:eastAsiaTheme="minorEastAsia" w:cstheme="minorEastAsia"/>
                <w:sz w:val="21"/>
                <w:szCs w:val="21"/>
              </w:rPr>
            </w:pPr>
            <w:bookmarkStart w:id="0" w:name="组织名称"/>
            <w:r>
              <w:rPr>
                <w:rFonts w:hint="eastAsia" w:asciiTheme="minorEastAsia" w:hAnsiTheme="minorEastAsia" w:eastAsiaTheme="minorEastAsia" w:cstheme="minorEastAsia"/>
                <w:sz w:val="21"/>
                <w:szCs w:val="21"/>
              </w:rPr>
              <w:t>威海昌澳物业服务有限公司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申请管理体系认证标准</w:t>
            </w:r>
          </w:p>
          <w:p>
            <w:pPr>
              <w:spacing w:line="160" w:lineRule="exact"/>
              <w:jc w:val="center"/>
              <w:rPr>
                <w:rFonts w:hint="eastAsia" w:asciiTheme="minorEastAsia" w:hAnsiTheme="minorEastAsia" w:eastAsiaTheme="minorEastAsia" w:cstheme="minorEastAsia"/>
                <w:sz w:val="21"/>
                <w:szCs w:val="21"/>
              </w:rPr>
            </w:pPr>
          </w:p>
        </w:tc>
        <w:tc>
          <w:tcPr>
            <w:tcW w:w="4517" w:type="dxa"/>
            <w:gridSpan w:val="3"/>
            <w:vAlign w:val="center"/>
          </w:tcPr>
          <w:p>
            <w:pPr>
              <w:ind w:left="70" w:leftChars="29"/>
              <w:rPr>
                <w:rFonts w:hint="eastAsia" w:asciiTheme="minorEastAsia" w:hAnsiTheme="minorEastAsia" w:eastAsiaTheme="minorEastAsia" w:cstheme="minorEastAsia"/>
                <w:sz w:val="21"/>
                <w:szCs w:val="21"/>
              </w:rPr>
            </w:pPr>
            <w:bookmarkStart w:id="1" w:name="Q勾选15"/>
            <w:r>
              <w:rPr>
                <w:rFonts w:hint="eastAsia" w:asciiTheme="minorEastAsia" w:hAnsiTheme="minorEastAsia" w:eastAsiaTheme="minorEastAsia" w:cstheme="minorEastAsia"/>
                <w:sz w:val="21"/>
                <w:szCs w:val="21"/>
              </w:rPr>
              <w:t>■</w:t>
            </w:r>
            <w:bookmarkEnd w:id="1"/>
            <w:r>
              <w:rPr>
                <w:rFonts w:hint="eastAsia" w:asciiTheme="minorEastAsia" w:hAnsiTheme="minorEastAsia" w:eastAsiaTheme="minorEastAsia" w:cstheme="minorEastAsia"/>
                <w:sz w:val="21"/>
                <w:szCs w:val="21"/>
              </w:rPr>
              <w:t>GB/T19001-20167</w:t>
            </w:r>
            <w:bookmarkStart w:id="2" w:name="E勾选"/>
            <w:r>
              <w:rPr>
                <w:rFonts w:hint="eastAsia" w:asciiTheme="minorEastAsia" w:hAnsiTheme="minorEastAsia" w:eastAsiaTheme="minorEastAsia" w:cstheme="minorEastAsia"/>
                <w:sz w:val="21"/>
                <w:szCs w:val="21"/>
              </w:rPr>
              <w:t>■</w:t>
            </w:r>
            <w:bookmarkEnd w:id="2"/>
            <w:r>
              <w:rPr>
                <w:rFonts w:hint="eastAsia" w:asciiTheme="minorEastAsia" w:hAnsiTheme="minorEastAsia" w:eastAsiaTheme="minorEastAsia" w:cstheme="minorEastAsia"/>
                <w:sz w:val="21"/>
                <w:szCs w:val="21"/>
              </w:rPr>
              <w:t>GB/T24001-2016</w:t>
            </w:r>
            <w:bookmarkStart w:id="3" w:name="S勾选Add"/>
            <w:r>
              <w:rPr>
                <w:rFonts w:hint="eastAsia" w:asciiTheme="minorEastAsia" w:hAnsiTheme="minorEastAsia" w:eastAsiaTheme="minorEastAsia" w:cstheme="minorEastAsia"/>
                <w:sz w:val="21"/>
                <w:szCs w:val="21"/>
              </w:rPr>
              <w:t>■</w:t>
            </w:r>
            <w:bookmarkEnd w:id="3"/>
            <w:r>
              <w:rPr>
                <w:rFonts w:hint="eastAsia" w:asciiTheme="minorEastAsia" w:hAnsiTheme="minorEastAsia" w:eastAsiaTheme="minorEastAsia" w:cstheme="minorEastAsia"/>
                <w:sz w:val="21"/>
                <w:szCs w:val="21"/>
              </w:rPr>
              <w:t>ISO45001：2018标准■受审核方管理体系文件 (手册版本号：)  ■</w:t>
            </w:r>
            <w:r>
              <w:rPr>
                <w:rFonts w:hint="eastAsia" w:asciiTheme="minorEastAsia" w:hAnsiTheme="minorEastAsia" w:eastAsiaTheme="minorEastAsia" w:cstheme="minorEastAsia"/>
                <w:sz w:val="21"/>
                <w:szCs w:val="21"/>
              </w:rPr>
              <w:sym w:font="Wingdings 2" w:char="0052"/>
            </w:r>
            <w:r>
              <w:rPr>
                <w:rFonts w:hint="eastAsia" w:asciiTheme="minorEastAsia" w:hAnsiTheme="minorEastAsia" w:eastAsiaTheme="minorEastAsia" w:cstheme="minorEastAsia"/>
                <w:sz w:val="21"/>
                <w:szCs w:val="21"/>
              </w:rPr>
              <w:t>适用于受审核方的法律法规及其他要求■认证合同</w:t>
            </w:r>
          </w:p>
        </w:tc>
        <w:tc>
          <w:tcPr>
            <w:tcW w:w="1134" w:type="dxa"/>
            <w:vAlign w:val="center"/>
          </w:tcPr>
          <w:p>
            <w:pPr>
              <w:widowControl/>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合同编号</w:t>
            </w:r>
          </w:p>
        </w:tc>
        <w:tc>
          <w:tcPr>
            <w:tcW w:w="2313" w:type="dxa"/>
            <w:vAlign w:val="center"/>
          </w:tcPr>
          <w:p>
            <w:pPr>
              <w:widowControl/>
              <w:jc w:val="left"/>
              <w:rPr>
                <w:rFonts w:hint="eastAsia" w:asciiTheme="minorEastAsia" w:hAnsiTheme="minorEastAsia" w:eastAsiaTheme="minorEastAsia" w:cstheme="minorEastAsia"/>
                <w:sz w:val="21"/>
                <w:szCs w:val="21"/>
              </w:rPr>
            </w:pPr>
            <w:bookmarkStart w:id="4" w:name="合同编号"/>
            <w:r>
              <w:rPr>
                <w:rFonts w:hint="eastAsia" w:asciiTheme="minorEastAsia" w:hAnsiTheme="minorEastAsia" w:eastAsiaTheme="minorEastAsia" w:cstheme="minorEastAsia"/>
                <w:sz w:val="21"/>
                <w:szCs w:val="21"/>
              </w:rPr>
              <w:t>0655-2019-QEO-2021</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审核类型</w:t>
            </w:r>
          </w:p>
        </w:tc>
        <w:tc>
          <w:tcPr>
            <w:tcW w:w="7964" w:type="dxa"/>
            <w:gridSpan w:val="5"/>
            <w:vAlign w:val="center"/>
          </w:tcPr>
          <w:p>
            <w:pPr>
              <w:spacing w:line="280" w:lineRule="exact"/>
              <w:rPr>
                <w:rFonts w:hint="eastAsia" w:asciiTheme="minorEastAsia" w:hAnsiTheme="minorEastAsia" w:eastAsiaTheme="minorEastAsia" w:cstheme="minorEastAsia"/>
                <w:sz w:val="21"/>
                <w:szCs w:val="21"/>
              </w:rPr>
            </w:pPr>
            <w:bookmarkStart w:id="5" w:name="审核类型"/>
            <w:r>
              <w:rPr>
                <w:rFonts w:hint="eastAsia" w:asciiTheme="minorEastAsia" w:hAnsiTheme="minorEastAsia" w:eastAsiaTheme="minorEastAsia" w:cstheme="minorEastAsia"/>
                <w:sz w:val="21"/>
                <w:szCs w:val="21"/>
              </w:rPr>
              <w:t>Q:监查1,E:监查1,O:监查1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审核组成员信息</w:t>
            </w:r>
          </w:p>
        </w:tc>
        <w:tc>
          <w:tcPr>
            <w:tcW w:w="1185" w:type="dxa"/>
            <w:vAlign w:val="center"/>
          </w:tcPr>
          <w:p>
            <w:pPr>
              <w:snapToGrid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姓名</w:t>
            </w:r>
          </w:p>
        </w:tc>
        <w:tc>
          <w:tcPr>
            <w:tcW w:w="1184" w:type="dxa"/>
            <w:vAlign w:val="center"/>
          </w:tcPr>
          <w:p>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职务</w:t>
            </w:r>
          </w:p>
        </w:tc>
        <w:tc>
          <w:tcPr>
            <w:tcW w:w="5595" w:type="dxa"/>
            <w:gridSpan w:val="3"/>
            <w:vAlign w:val="center"/>
          </w:tcPr>
          <w:p>
            <w:pPr>
              <w:snapToGrid w:val="0"/>
              <w:spacing w:line="320" w:lineRule="exact"/>
              <w:ind w:left="13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rFonts w:hint="eastAsia" w:asciiTheme="minorEastAsia" w:hAnsiTheme="minorEastAsia" w:eastAsiaTheme="minorEastAsia" w:cstheme="minorEastAsia"/>
                <w:sz w:val="21"/>
                <w:szCs w:val="21"/>
              </w:rPr>
            </w:pPr>
          </w:p>
        </w:tc>
        <w:tc>
          <w:tcPr>
            <w:tcW w:w="1185" w:type="dxa"/>
            <w:vAlign w:val="center"/>
          </w:tcPr>
          <w:p>
            <w:pPr>
              <w:snapToGrid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王志慧</w:t>
            </w:r>
          </w:p>
        </w:tc>
        <w:tc>
          <w:tcPr>
            <w:tcW w:w="1184" w:type="dxa"/>
            <w:vAlign w:val="center"/>
          </w:tcPr>
          <w:p>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组长</w:t>
            </w:r>
          </w:p>
        </w:tc>
        <w:tc>
          <w:tcPr>
            <w:tcW w:w="5595" w:type="dxa"/>
            <w:gridSpan w:val="3"/>
            <w:vAlign w:val="center"/>
          </w:tcPr>
          <w:p>
            <w:pPr>
              <w:snapToGrid w:val="0"/>
              <w:spacing w:line="320" w:lineRule="exact"/>
              <w:ind w:left="13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2018-N1QMS-2210615</w:t>
            </w:r>
          </w:p>
          <w:p>
            <w:pPr>
              <w:snapToGrid w:val="0"/>
              <w:spacing w:line="320" w:lineRule="exact"/>
              <w:ind w:left="13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2018-N1EMS-1210615</w:t>
            </w:r>
          </w:p>
          <w:p>
            <w:pPr>
              <w:snapToGrid w:val="0"/>
              <w:spacing w:line="320" w:lineRule="exact"/>
              <w:ind w:left="13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rFonts w:hint="eastAsia" w:asciiTheme="minorEastAsia" w:hAnsiTheme="minorEastAsia" w:eastAsiaTheme="minorEastAsia" w:cstheme="minorEastAsia"/>
                <w:sz w:val="21"/>
                <w:szCs w:val="21"/>
              </w:rPr>
            </w:pPr>
          </w:p>
        </w:tc>
        <w:tc>
          <w:tcPr>
            <w:tcW w:w="1185" w:type="dxa"/>
            <w:vAlign w:val="center"/>
          </w:tcPr>
          <w:p>
            <w:pPr>
              <w:snapToGrid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马贵兰</w:t>
            </w:r>
          </w:p>
        </w:tc>
        <w:tc>
          <w:tcPr>
            <w:tcW w:w="1184" w:type="dxa"/>
            <w:vAlign w:val="center"/>
          </w:tcPr>
          <w:p>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组员</w:t>
            </w:r>
          </w:p>
        </w:tc>
        <w:tc>
          <w:tcPr>
            <w:tcW w:w="5595" w:type="dxa"/>
            <w:gridSpan w:val="3"/>
            <w:vAlign w:val="center"/>
          </w:tcPr>
          <w:p>
            <w:pPr>
              <w:snapToGrid w:val="0"/>
              <w:spacing w:line="320" w:lineRule="exact"/>
              <w:ind w:left="13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北京国标联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62" w:hRule="atLeast"/>
          <w:jc w:val="center"/>
        </w:trPr>
        <w:tc>
          <w:tcPr>
            <w:tcW w:w="2165" w:type="dxa"/>
            <w:vAlign w:val="center"/>
          </w:tcPr>
          <w:p>
            <w:pPr>
              <w:snapToGrid w:val="0"/>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审核组工作情况</w:t>
            </w:r>
          </w:p>
          <w:p>
            <w:pPr>
              <w:snapToGrid w:val="0"/>
              <w:spacing w:line="320" w:lineRule="exact"/>
              <w:jc w:val="center"/>
              <w:rPr>
                <w:rFonts w:hint="eastAsia" w:asciiTheme="minorEastAsia" w:hAnsiTheme="minorEastAsia" w:eastAsiaTheme="minorEastAsia" w:cstheme="minorEastAsia"/>
                <w:b/>
                <w:sz w:val="21"/>
                <w:szCs w:val="21"/>
              </w:rPr>
            </w:pPr>
          </w:p>
        </w:tc>
        <w:tc>
          <w:tcPr>
            <w:tcW w:w="7964" w:type="dxa"/>
            <w:gridSpan w:val="5"/>
          </w:tcPr>
          <w:p>
            <w:pPr>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b/>
                <w:sz w:val="21"/>
                <w:szCs w:val="21"/>
              </w:rPr>
              <w:t>审核开始日期</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2021年01月28日</w:t>
            </w:r>
          </w:p>
          <w:p>
            <w:pPr>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b/>
                <w:sz w:val="21"/>
                <w:szCs w:val="21"/>
              </w:rPr>
              <w:t>审核结束日期</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 xml:space="preserve">2021年01月31日 </w:t>
            </w:r>
          </w:p>
          <w:p>
            <w:pPr>
              <w:snapToGrid w:val="0"/>
              <w:spacing w:line="276" w:lineRule="auto"/>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b/>
                <w:sz w:val="21"/>
                <w:szCs w:val="21"/>
              </w:rPr>
              <w:t>是</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否</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按审核计划进行审核</w:t>
            </w:r>
          </w:p>
          <w:p>
            <w:pPr>
              <w:snapToGrid w:val="0"/>
              <w:spacing w:line="276" w:lineRule="auto"/>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b/>
                <w:sz w:val="21"/>
                <w:szCs w:val="21"/>
              </w:rPr>
              <w:t>是</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否</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按程序进行审核</w:t>
            </w:r>
          </w:p>
          <w:p>
            <w:pPr>
              <w:snapToGrid w:val="0"/>
              <w:spacing w:line="276" w:lineRule="auto"/>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b/>
                <w:sz w:val="21"/>
                <w:szCs w:val="21"/>
              </w:rPr>
              <w:t>审核是</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否</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独立、公正、认真负责。</w:t>
            </w:r>
          </w:p>
          <w:p>
            <w:pPr>
              <w:snapToGrid w:val="0"/>
              <w:spacing w:line="276" w:lineRule="auto"/>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b/>
                <w:sz w:val="21"/>
                <w:szCs w:val="21"/>
              </w:rPr>
              <w:t>审核气氛是</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否</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融洽。</w:t>
            </w:r>
          </w:p>
          <w:p>
            <w:pPr>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b/>
                <w:sz w:val="21"/>
                <w:szCs w:val="21"/>
              </w:rPr>
              <w:t>审核组是</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否</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遵守保密要求。</w:t>
            </w:r>
          </w:p>
          <w:p>
            <w:pPr>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r>
              <w:rPr>
                <w:rFonts w:hint="eastAsia" w:asciiTheme="minorEastAsia" w:hAnsiTheme="minorEastAsia" w:eastAsiaTheme="minorEastAsia" w:cstheme="minorEastAsia"/>
                <w:b/>
                <w:sz w:val="21"/>
                <w:szCs w:val="21"/>
              </w:rPr>
              <w:t>审核组是</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否</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守时、讲究效率。</w:t>
            </w:r>
          </w:p>
          <w:p>
            <w:pPr>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r>
              <w:rPr>
                <w:rFonts w:hint="eastAsia" w:asciiTheme="minorEastAsia" w:hAnsiTheme="minorEastAsia" w:eastAsiaTheme="minorEastAsia" w:cstheme="minorEastAsia"/>
                <w:b/>
                <w:sz w:val="21"/>
                <w:szCs w:val="21"/>
              </w:rPr>
              <w:t>审核中有</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无</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违背事实情况。</w:t>
            </w:r>
          </w:p>
          <w:p>
            <w:pPr>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r>
              <w:rPr>
                <w:rFonts w:hint="eastAsia" w:asciiTheme="minorEastAsia" w:hAnsiTheme="minorEastAsia" w:eastAsiaTheme="minorEastAsia" w:cstheme="minorEastAsia"/>
                <w:b/>
                <w:sz w:val="21"/>
                <w:szCs w:val="21"/>
              </w:rPr>
              <w:t>有</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无</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傲慢无礼、态度粗暴情况。</w:t>
            </w:r>
          </w:p>
          <w:p>
            <w:pPr>
              <w:snapToGrid w:val="0"/>
              <w:spacing w:line="276" w:lineRule="auto"/>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11、</w:t>
            </w:r>
            <w:r>
              <w:rPr>
                <w:rFonts w:hint="eastAsia" w:asciiTheme="minorEastAsia" w:hAnsiTheme="minorEastAsia" w:eastAsiaTheme="minorEastAsia" w:cstheme="minorEastAsia"/>
                <w:b/>
                <w:sz w:val="21"/>
                <w:szCs w:val="21"/>
              </w:rPr>
              <w:t>确认审核组成员与审核计划人员□一致□不一致</w:t>
            </w:r>
          </w:p>
          <w:p>
            <w:pPr>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受审核方意见</w:t>
            </w:r>
          </w:p>
          <w:p>
            <w:pPr>
              <w:spacing w:line="320" w:lineRule="exact"/>
              <w:jc w:val="center"/>
              <w:rPr>
                <w:rFonts w:hint="eastAsia" w:asciiTheme="minorEastAsia" w:hAnsiTheme="minorEastAsia" w:eastAsiaTheme="minorEastAsia" w:cstheme="minorEastAsia"/>
                <w:b/>
                <w:sz w:val="21"/>
                <w:szCs w:val="21"/>
              </w:rPr>
            </w:pPr>
          </w:p>
        </w:tc>
        <w:tc>
          <w:tcPr>
            <w:tcW w:w="7964" w:type="dxa"/>
            <w:gridSpan w:val="5"/>
            <w:tcBorders>
              <w:bottom w:val="single" w:color="auto" w:sz="8" w:space="0"/>
            </w:tcBorders>
          </w:tcPr>
          <w:p>
            <w:pPr>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对审核组审核工作</w:t>
            </w:r>
          </w:p>
          <w:p>
            <w:pPr>
              <w:spacing w:line="276" w:lineRule="auto"/>
              <w:ind w:firstLine="945" w:firstLineChars="4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满意（优）</w:t>
            </w:r>
          </w:p>
          <w:p>
            <w:pPr>
              <w:spacing w:line="276" w:lineRule="auto"/>
              <w:ind w:firstLine="945" w:firstLineChars="4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较满意（良）</w:t>
            </w:r>
          </w:p>
          <w:p>
            <w:pPr>
              <w:spacing w:line="276" w:lineRule="auto"/>
              <w:ind w:firstLine="945" w:firstLineChars="45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不满意（差）</w:t>
            </w:r>
          </w:p>
          <w:p>
            <w:pPr>
              <w:spacing w:line="276" w:lineRule="auto"/>
              <w:ind w:firstLine="945" w:firstLineChars="45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其他意见（含对专业审核员/技术专家的专业能力提出评价意见）</w:t>
            </w:r>
          </w:p>
          <w:p>
            <w:pPr>
              <w:spacing w:line="276" w:lineRule="auto"/>
              <w:ind w:firstLine="919" w:firstLineChars="43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优</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良</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差</w:t>
            </w:r>
          </w:p>
          <w:p>
            <w:pPr>
              <w:spacing w:line="276" w:lineRule="auto"/>
              <w:ind w:firstLine="4305" w:firstLineChars="20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签字</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盖章</w:t>
            </w:r>
            <w:r>
              <w:rPr>
                <w:rFonts w:hint="eastAsia" w:asciiTheme="minorEastAsia" w:hAnsiTheme="minorEastAsia" w:eastAsiaTheme="minorEastAsia" w:cstheme="minorEastAsia"/>
                <w:sz w:val="21"/>
                <w:szCs w:val="21"/>
              </w:rPr>
              <w:t>l）</w:t>
            </w:r>
          </w:p>
          <w:p>
            <w:pPr>
              <w:ind w:firstLine="4305" w:firstLineChars="2050"/>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日期</w:t>
            </w:r>
            <w:r>
              <w:rPr>
                <w:rFonts w:hint="eastAsia" w:asciiTheme="minorEastAsia" w:hAnsiTheme="minorEastAsia" w:eastAsiaTheme="minorEastAsia" w:cstheme="minorEastAsia"/>
                <w:sz w:val="21"/>
                <w:szCs w:val="21"/>
              </w:rPr>
              <w:t>：</w:t>
            </w:r>
          </w:p>
        </w:tc>
      </w:tr>
    </w:tbl>
    <w:p>
      <w:pPr>
        <w:snapToGrid w:val="0"/>
        <w:spacing w:line="320" w:lineRule="exact"/>
        <w:rPr>
          <w:rFonts w:hint="eastAsia"/>
          <w:b/>
          <w:sz w:val="18"/>
          <w:szCs w:val="18"/>
        </w:rPr>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p>
      <w:pPr>
        <w:snapToGrid w:val="0"/>
        <w:spacing w:line="320" w:lineRule="exact"/>
        <w:rPr>
          <w:rFonts w:hint="eastAsia"/>
          <w:b/>
          <w:sz w:val="18"/>
          <w:szCs w:val="18"/>
        </w:rPr>
      </w:pPr>
    </w:p>
    <w:p>
      <w:pPr>
        <w:snapToGrid w:val="0"/>
        <w:spacing w:line="320" w:lineRule="exact"/>
        <w:rPr>
          <w:rFonts w:hint="eastAsia"/>
          <w:b/>
          <w:sz w:val="18"/>
          <w:szCs w:val="18"/>
        </w:rPr>
      </w:pPr>
    </w:p>
    <w:p>
      <w:pPr>
        <w:snapToGrid w:val="0"/>
        <w:spacing w:line="320" w:lineRule="exact"/>
        <w:rPr>
          <w:rFonts w:hint="eastAsia"/>
          <w:b/>
          <w:sz w:val="18"/>
          <w:szCs w:val="18"/>
        </w:rPr>
      </w:pPr>
    </w:p>
    <w:p>
      <w:pPr>
        <w:snapToGrid w:val="0"/>
        <w:spacing w:line="320" w:lineRule="exact"/>
        <w:rPr>
          <w:rFonts w:hint="eastAsia"/>
          <w:b/>
          <w:sz w:val="18"/>
          <w:szCs w:val="18"/>
        </w:rPr>
      </w:pPr>
    </w:p>
    <w:p>
      <w:pPr>
        <w:snapToGrid w:val="0"/>
        <w:spacing w:line="320" w:lineRule="exact"/>
        <w:rPr>
          <w:rFonts w:hint="eastAsia"/>
          <w:b/>
          <w:sz w:val="18"/>
          <w:szCs w:val="18"/>
        </w:rPr>
      </w:pPr>
    </w:p>
    <w:p>
      <w:pPr>
        <w:snapToGrid w:val="0"/>
        <w:spacing w:line="320" w:lineRule="exact"/>
        <w:rPr>
          <w:rFonts w:hint="eastAsia"/>
          <w:b/>
          <w:sz w:val="18"/>
          <w:szCs w:val="18"/>
        </w:rPr>
      </w:pPr>
    </w:p>
    <w:p>
      <w:pPr>
        <w:snapToGrid w:val="0"/>
        <w:spacing w:line="320" w:lineRule="exact"/>
        <w:rPr>
          <w:rFonts w:hint="eastAsia"/>
          <w:b/>
          <w:sz w:val="18"/>
          <w:szCs w:val="18"/>
        </w:rPr>
      </w:pPr>
    </w:p>
    <w:p>
      <w:pPr>
        <w:snapToGrid w:val="0"/>
        <w:spacing w:line="320" w:lineRule="exact"/>
        <w:rPr>
          <w:rFonts w:hint="eastAsia"/>
          <w:b/>
          <w:sz w:val="18"/>
          <w:szCs w:val="18"/>
        </w:rPr>
      </w:pPr>
      <w:bookmarkStart w:id="6" w:name="_GoBack"/>
      <w:r>
        <w:drawing>
          <wp:anchor distT="0" distB="0" distL="114300" distR="114300" simplePos="0" relativeHeight="251658240" behindDoc="0" locked="0" layoutInCell="1" allowOverlap="1">
            <wp:simplePos x="0" y="0"/>
            <wp:positionH relativeFrom="column">
              <wp:posOffset>762000</wp:posOffset>
            </wp:positionH>
            <wp:positionV relativeFrom="paragraph">
              <wp:posOffset>99695</wp:posOffset>
            </wp:positionV>
            <wp:extent cx="5213985" cy="6972935"/>
            <wp:effectExtent l="0" t="0" r="5715" b="1841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13985" cy="6972935"/>
                    </a:xfrm>
                    <a:prstGeom prst="rect">
                      <a:avLst/>
                    </a:prstGeom>
                    <a:noFill/>
                    <a:ln>
                      <a:noFill/>
                    </a:ln>
                  </pic:spPr>
                </pic:pic>
              </a:graphicData>
            </a:graphic>
          </wp:anchor>
        </w:drawing>
      </w:r>
      <w:bookmarkEnd w:id="6"/>
    </w:p>
    <w:p>
      <w:pPr>
        <w:snapToGrid w:val="0"/>
        <w:spacing w:line="320" w:lineRule="exact"/>
        <w:rPr>
          <w:rFonts w:hint="eastAsia"/>
          <w:b/>
          <w:sz w:val="18"/>
          <w:szCs w:val="18"/>
        </w:rPr>
      </w:pPr>
    </w:p>
    <w:p>
      <w:pPr>
        <w:snapToGrid w:val="0"/>
        <w:spacing w:line="320" w:lineRule="exact"/>
        <w:rPr>
          <w:rFonts w:hint="eastAsia"/>
          <w:b/>
          <w:sz w:val="18"/>
          <w:szCs w:val="18"/>
        </w:rPr>
      </w:pPr>
    </w:p>
    <w:p>
      <w:pPr>
        <w:snapToGrid w:val="0"/>
        <w:spacing w:line="320" w:lineRule="exact"/>
        <w:rPr>
          <w:rFonts w:hint="eastAsia"/>
          <w:b/>
          <w:sz w:val="18"/>
          <w:szCs w:val="18"/>
        </w:rPr>
      </w:pPr>
    </w:p>
    <w:p>
      <w:pPr>
        <w:snapToGrid w:val="0"/>
        <w:spacing w:line="320" w:lineRule="exact"/>
        <w:rPr>
          <w:rFonts w:hint="eastAsia"/>
          <w:b/>
          <w:sz w:val="18"/>
          <w:szCs w:val="18"/>
        </w:rPr>
      </w:pPr>
    </w:p>
    <w:p>
      <w:pPr>
        <w:snapToGrid w:val="0"/>
        <w:spacing w:line="320" w:lineRule="exact"/>
        <w:rPr>
          <w:rFonts w:hint="eastAsia"/>
          <w:b/>
          <w:sz w:val="18"/>
          <w:szCs w:val="18"/>
        </w:rPr>
      </w:pP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FA6A47"/>
    <w:rsid w:val="1F7F1203"/>
    <w:rsid w:val="425B1454"/>
    <w:rsid w:val="561C22F4"/>
    <w:rsid w:val="5B895C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Joyce</cp:lastModifiedBy>
  <dcterms:modified xsi:type="dcterms:W3CDTF">2021-02-01T02:47:01Z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