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05"/>
        <w:gridCol w:w="1148"/>
        <w:gridCol w:w="6"/>
        <w:gridCol w:w="567"/>
        <w:gridCol w:w="879"/>
        <w:gridCol w:w="146"/>
        <w:gridCol w:w="393"/>
        <w:gridCol w:w="116"/>
        <w:gridCol w:w="473"/>
        <w:gridCol w:w="40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组织名称"/>
            <w:r>
              <w:rPr>
                <w:rFonts w:hint="eastAsia" w:ascii="宋体" w:hAnsi="宋体" w:eastAsia="宋体" w:cs="宋体"/>
                <w:sz w:val="21"/>
                <w:szCs w:val="21"/>
              </w:rPr>
              <w:t>保定智盛环境卫生清洁有限公司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" w:name="生产地址"/>
            <w:r>
              <w:rPr>
                <w:rFonts w:hint="eastAsia" w:ascii="宋体" w:hAnsi="宋体" w:eastAsia="宋体" w:cs="宋体"/>
                <w:sz w:val="21"/>
                <w:szCs w:val="21"/>
              </w:rPr>
              <w:t>保定市恒源西路66号一层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30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2" w:name="联系人"/>
            <w:r>
              <w:rPr>
                <w:rFonts w:hint="eastAsia" w:ascii="宋体" w:hAnsi="宋体" w:eastAsia="宋体" w:cs="宋体"/>
                <w:sz w:val="21"/>
                <w:szCs w:val="21"/>
              </w:rPr>
              <w:t>张彬</w:t>
            </w:r>
            <w:bookmarkEnd w:id="2"/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5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3" w:name="联系人电话"/>
            <w:r>
              <w:rPr>
                <w:rFonts w:hint="eastAsia" w:ascii="宋体" w:hAnsi="宋体" w:eastAsia="宋体" w:cs="宋体"/>
                <w:sz w:val="21"/>
                <w:szCs w:val="21"/>
              </w:rPr>
              <w:t>13315232979</w:t>
            </w:r>
            <w:bookmarkEnd w:id="3"/>
          </w:p>
        </w:tc>
        <w:tc>
          <w:tcPr>
            <w:tcW w:w="9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4" w:name="生产邮编"/>
            <w:r>
              <w:rPr>
                <w:rFonts w:hint="eastAsia" w:ascii="宋体" w:hAnsi="宋体" w:eastAsia="宋体" w:cs="宋体"/>
                <w:sz w:val="21"/>
                <w:szCs w:val="21"/>
              </w:rPr>
              <w:t>071000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最高管理者</w:t>
            </w:r>
          </w:p>
        </w:tc>
        <w:tc>
          <w:tcPr>
            <w:tcW w:w="30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5" w:name="最高管理者"/>
            <w:bookmarkEnd w:id="5"/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</w:t>
            </w:r>
          </w:p>
        </w:tc>
        <w:tc>
          <w:tcPr>
            <w:tcW w:w="15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9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7" w:name="联系人邮箱"/>
            <w:r>
              <w:rPr>
                <w:rFonts w:hint="eastAsia" w:ascii="宋体" w:hAnsi="宋体" w:eastAsia="宋体" w:cs="宋体"/>
                <w:sz w:val="21"/>
                <w:szCs w:val="21"/>
              </w:rPr>
              <w:t>794073422@qq.com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合同编号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</w:p>
        </w:tc>
        <w:tc>
          <w:tcPr>
            <w:tcW w:w="30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 w:eastAsia="宋体" w:cs="宋体"/>
                <w:sz w:val="21"/>
                <w:szCs w:val="21"/>
              </w:rPr>
              <w:t>■</w:t>
            </w:r>
            <w:bookmarkEnd w:id="8"/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QMS</w:t>
            </w:r>
            <w:bookmarkStart w:id="9" w:name="E勾选"/>
            <w:r>
              <w:rPr>
                <w:rFonts w:hint="eastAsia" w:ascii="宋体" w:hAnsi="宋体" w:eastAsia="宋体" w:cs="宋体"/>
                <w:sz w:val="21"/>
                <w:szCs w:val="21"/>
              </w:rPr>
              <w:t>■</w:t>
            </w:r>
            <w:bookmarkEnd w:id="9"/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EMS</w:t>
            </w:r>
            <w:bookmarkStart w:id="10" w:name="S勾选"/>
            <w:r>
              <w:rPr>
                <w:rFonts w:hint="eastAsia" w:ascii="宋体" w:hAnsi="宋体" w:eastAsia="宋体" w:cs="宋体"/>
                <w:sz w:val="21"/>
                <w:szCs w:val="21"/>
              </w:rPr>
              <w:t>■</w:t>
            </w:r>
            <w:bookmarkEnd w:id="10"/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1" w:name="审核类型ZB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质量管理体系：初次认证第（二）阶段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环境管理体系：初次认证第（二）阶段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职业健康安全管理体系：初次认证第（二）阶段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103" w:leftChars="-45" w:hanging="211" w:hangingChars="1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89" w:leftChars="-51" w:hanging="211" w:hangingChars="1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103" w:leftChars="-45" w:hanging="211" w:hangingChars="1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□特殊审核: □确定是否推荐同意扩大范围的申请并换发认证证书。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103" w:leftChars="-45" w:hanging="211" w:hangingChars="1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103" w:leftChars="-45" w:hanging="211" w:hangingChars="1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103" w:leftChars="-45" w:hanging="211" w:hangingChars="1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103" w:leftChars="-45" w:hanging="211" w:hangingChars="1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审核范围</w:t>
            </w:r>
          </w:p>
        </w:tc>
        <w:tc>
          <w:tcPr>
            <w:tcW w:w="569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bookmarkStart w:id="12" w:name="审核范围"/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Q：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专业保洁服务（公交车保洁）、住宅小区保洁服务。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E：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专业保洁服务（公交车保洁）、住宅小区保洁服务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O：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专业保洁服务（公交车保洁）、住宅小区保洁服务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所涉及场所的相关职业健康安全管理活动</w:t>
            </w:r>
            <w:bookmarkEnd w:id="12"/>
          </w:p>
        </w:tc>
        <w:tc>
          <w:tcPr>
            <w:tcW w:w="6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代码</w:t>
            </w:r>
          </w:p>
        </w:tc>
        <w:tc>
          <w:tcPr>
            <w:tcW w:w="24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bookmarkStart w:id="13" w:name="专业代码"/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Q：35.1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;35.1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E：35.1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;35.1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O：</w:t>
            </w:r>
            <w:bookmarkEnd w:id="13"/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35.1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;35.1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de-DE"/>
              </w:rPr>
            </w:pPr>
            <w:bookmarkStart w:id="14" w:name="审核依据"/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de-DE"/>
              </w:rPr>
              <w:t>Q：GB/T19001-2016/ISO9001:2015,E：GB/T 24001-2016/ISO14001:2015,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de-DE"/>
              </w:rPr>
              <w:t>O：GB/T45001-2020 / ISO45001：2018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-108" w:leftChars="-45" w:firstLine="211" w:firstLineChars="10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现场审核于</w:t>
            </w:r>
            <w:bookmarkStart w:id="15" w:name="审核日期安排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2021年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下午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至2021年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上午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(共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普通话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英语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32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注册资格</w:t>
            </w:r>
          </w:p>
        </w:tc>
        <w:tc>
          <w:tcPr>
            <w:tcW w:w="27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专业代码</w:t>
            </w:r>
          </w:p>
        </w:tc>
        <w:tc>
          <w:tcPr>
            <w:tcW w:w="13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刘玉兰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13730110255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ISC-21827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E:35.15.00</w:t>
            </w:r>
          </w:p>
        </w:tc>
        <w:tc>
          <w:tcPr>
            <w:tcW w:w="13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13731692448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周文廷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Q:审核员</w:t>
            </w:r>
          </w:p>
        </w:tc>
        <w:tc>
          <w:tcPr>
            <w:tcW w:w="27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Q:35.17.00</w:t>
            </w:r>
          </w:p>
        </w:tc>
        <w:tc>
          <w:tcPr>
            <w:tcW w:w="13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13831886852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刘鹏涛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专家</w:t>
            </w:r>
          </w:p>
        </w:tc>
        <w:tc>
          <w:tcPr>
            <w:tcW w:w="27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:35.1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.0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,35.1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.0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15930287366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ISC-JSZJ-151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25400</wp:posOffset>
                  </wp:positionV>
                  <wp:extent cx="647700" cy="314325"/>
                  <wp:effectExtent l="0" t="0" r="0" b="3175"/>
                  <wp:wrapNone/>
                  <wp:docPr id="2" name="图片 2" descr="QQ截图20160124084745 拷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截图20160124084745 拷贝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13730110255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2020.4.6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2020.4.1</w:t>
            </w:r>
            <w:bookmarkStart w:id="16" w:name="_GoBack"/>
            <w:bookmarkEnd w:id="16"/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937"/>
        <w:gridCol w:w="7345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9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7345" w:type="dxa"/>
            <w:vAlign w:val="center"/>
          </w:tcPr>
          <w:p>
            <w:pPr>
              <w:snapToGrid w:val="0"/>
              <w:spacing w:before="163" w:beforeLines="50" w:line="400" w:lineRule="exact"/>
              <w:ind w:firstLine="2642" w:firstLineChars="1253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08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2021-4-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37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13:00~13:15</w:t>
            </w:r>
          </w:p>
        </w:tc>
        <w:tc>
          <w:tcPr>
            <w:tcW w:w="7345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首次会</w:t>
            </w:r>
          </w:p>
        </w:tc>
        <w:tc>
          <w:tcPr>
            <w:tcW w:w="108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7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13:15~15:00</w:t>
            </w:r>
          </w:p>
        </w:tc>
        <w:tc>
          <w:tcPr>
            <w:tcW w:w="7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最高管理层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1）共性条款：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4.1理解组织及其环境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4.2理解相关方的需求和期望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4.3确定管理体系的范围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5.2方针（5.2.1/5.2.2）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5.3组织的岗位、职责和权限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6.2目标及其实现的策划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7.1资源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/>
                <w:szCs w:val="21"/>
              </w:rPr>
              <w:t>7.2</w:t>
            </w:r>
            <w:r>
              <w:rPr>
                <w:rFonts w:hint="eastAsia" w:ascii="宋体"/>
                <w:szCs w:val="21"/>
              </w:rPr>
              <w:t>能力</w:t>
            </w:r>
            <w:r>
              <w:rPr>
                <w:rFonts w:hint="eastAsia" w:asci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/>
                <w:szCs w:val="21"/>
              </w:rPr>
              <w:t>7.3意识</w:t>
            </w:r>
            <w:r>
              <w:rPr>
                <w:rFonts w:hint="eastAsia" w:asci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7.4信息交流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总则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内部信息交流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外部信息交流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9.2内部审核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9.3管理评审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10改进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2）Q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4.4质量管理体系及其过程（4.4.1/4.4.2）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5.1.2以顾客为关注焦点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应对风险和机遇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措施的策划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6.3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变更的策划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7.1.6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组织知识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3）E：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5.1领导作用和承诺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6.1.4措施的策划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8.1运行策划和控制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9.1监视、测量、分析和评价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4）O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5.1领导作用和和员工参与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6.1.4措施的策划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8.1运行策划和控制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总则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消除危险源和降低职业健康安全风险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9.1监视、测量、分析和评价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8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A：负责O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B：负责（E+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共性条款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C：负责Q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D：负责OEQ技术支持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7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15:00~17:00</w:t>
            </w:r>
          </w:p>
        </w:tc>
        <w:tc>
          <w:tcPr>
            <w:tcW w:w="7345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、财务部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spacing w:line="300" w:lineRule="exact"/>
              <w:ind w:firstLine="422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1）共性条款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组织的岗位、职责和权限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6.2环境目标及其实施的策划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文件化信息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创建和更新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文件化信息的控制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）。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autoSpaceDE w:val="0"/>
              <w:autoSpaceDN w:val="0"/>
              <w:spacing w:line="360" w:lineRule="exact"/>
              <w:ind w:firstLine="316" w:firstLineChars="15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2）Q: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7.1.6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组织知识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8.2服务要求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8.2.1顾客沟通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8.2.2与服务有关的要求的确定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8.2.3与服务有关的要求的评审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8.2.4服务要求的更改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8.4外部提供的过程和服务的控制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8.4.1总则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8.4.2控制类型和程度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8.4.3提供给外部供方的信息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9.1.2顾客满意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3）E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:6.1.2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环境因素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合规义务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8.1运行策划和控制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8.2应急准备和响应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9.1.2合规性评价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ind w:firstLine="422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4）O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组织的岗位、职责和权限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6.1.2危险源辨识及风险评价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合规义务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职业健康安全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目标及其实施的策划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文件化信息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8.1运行策划和控制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8.1.2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消除危险源和降低职业健康安全风险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8.2应急准备和响应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9.1.2合规性评价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8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A：负责O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B：负责（E+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共性条款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C：负责Q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D：负责OEQ技术支持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2021-4-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37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8:00~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7345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保洁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共性条款：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5.3组织的岗位、职责和权限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6.2目标及其实现的策划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7.2能力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7.3意识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2）Q: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7.1.2人员；7.1.3基础设施；7.1.5监视和测量资源（7.1.5.1+7.1.5.2）；8.3服务的设计和开发（8.3.1总则+8.3.2设计和开发策划+8.3.3设计和开发输入+8.3.4设计和开发控制+8.3.5设计和开发输出+8.3.6设计和开发更改）；8.5.2标识和可追溯性；8.5.4防护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E：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6.1.2环境因素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8.1运行策划和控制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4）O：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5.4员工的协商与参与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6.1.2危险源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8.1运行策划和控制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消除危险源和降低职业健康安全风险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）。</w:t>
            </w:r>
          </w:p>
        </w:tc>
        <w:tc>
          <w:tcPr>
            <w:tcW w:w="108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A：负责O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B：负责（E+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共性条款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C：负责Q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D：负责OEQ技术支持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7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13:00~17:00</w:t>
            </w:r>
          </w:p>
        </w:tc>
        <w:tc>
          <w:tcPr>
            <w:tcW w:w="7345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管理稽查部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共性条款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5.3组织的岗位、职责和权限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6.2目标及其实现的策划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不符合和纠正措施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7.1.3基础设施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7.1.4过程运行环境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8.1运行策划和控制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8.5.1服务提供的控制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8.5.3顾客和外部供方的财产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8.5.6变更控制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8.6服务的放行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8.7不合格输出的控制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9.1.3分析和评价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E：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6.1.2环境因素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8.1运行策划和控制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O：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6.1.2危险源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8.1运行策划和控制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消除危险源和降低职业健康安全风险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+变更管理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）。</w:t>
            </w:r>
          </w:p>
        </w:tc>
        <w:tc>
          <w:tcPr>
            <w:tcW w:w="108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A：负责O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B：负责（E+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共性条款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C：负责Q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D：负责OEQ技术支持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2021-4-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37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8:00~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11:00</w:t>
            </w:r>
          </w:p>
        </w:tc>
        <w:tc>
          <w:tcPr>
            <w:tcW w:w="7345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现场巡视：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1）Q：服务的放行控制情况及结果。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2）E：环境因素控制措施落实情况及结果。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3）O：职业健康安全风险控制措施落实情况及结果。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A：负责O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B：负责E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C：负责Q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D：负责OEQ技术支持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7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11:00~11:40</w:t>
            </w:r>
          </w:p>
        </w:tc>
        <w:tc>
          <w:tcPr>
            <w:tcW w:w="7345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审核组内部沟通</w:t>
            </w:r>
          </w:p>
        </w:tc>
        <w:tc>
          <w:tcPr>
            <w:tcW w:w="108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7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11:40~12:00</w:t>
            </w:r>
          </w:p>
        </w:tc>
        <w:tc>
          <w:tcPr>
            <w:tcW w:w="7345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末次会</w:t>
            </w:r>
          </w:p>
        </w:tc>
        <w:tc>
          <w:tcPr>
            <w:tcW w:w="108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FACC68"/>
    <w:multiLevelType w:val="singleLevel"/>
    <w:tmpl w:val="D3FACC68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DB0F1A0"/>
    <w:multiLevelType w:val="singleLevel"/>
    <w:tmpl w:val="4DB0F1A0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9B224E"/>
    <w:rsid w:val="0FA142D8"/>
    <w:rsid w:val="10512A9E"/>
    <w:rsid w:val="135E43EE"/>
    <w:rsid w:val="14E90002"/>
    <w:rsid w:val="18771DE8"/>
    <w:rsid w:val="195A0923"/>
    <w:rsid w:val="1D3255BF"/>
    <w:rsid w:val="216C50BB"/>
    <w:rsid w:val="24C9723B"/>
    <w:rsid w:val="2D7A53EF"/>
    <w:rsid w:val="2E157AE6"/>
    <w:rsid w:val="2ED16D16"/>
    <w:rsid w:val="31705AF8"/>
    <w:rsid w:val="32FF5D15"/>
    <w:rsid w:val="34E40822"/>
    <w:rsid w:val="3BB32E4C"/>
    <w:rsid w:val="3D0D516F"/>
    <w:rsid w:val="3E516CC8"/>
    <w:rsid w:val="427908A9"/>
    <w:rsid w:val="438D03F0"/>
    <w:rsid w:val="496C365F"/>
    <w:rsid w:val="4C5A4025"/>
    <w:rsid w:val="4D01219A"/>
    <w:rsid w:val="50CF3942"/>
    <w:rsid w:val="578A607E"/>
    <w:rsid w:val="57BF2D16"/>
    <w:rsid w:val="5ACE3B67"/>
    <w:rsid w:val="5CFE789D"/>
    <w:rsid w:val="656121E1"/>
    <w:rsid w:val="69A11DE6"/>
    <w:rsid w:val="6D4E0959"/>
    <w:rsid w:val="6FDA3DB8"/>
    <w:rsid w:val="716E76FB"/>
    <w:rsid w:val="760D0FB2"/>
    <w:rsid w:val="77A95295"/>
    <w:rsid w:val="7B14394D"/>
    <w:rsid w:val="7C3C615A"/>
    <w:rsid w:val="7DDD77B0"/>
    <w:rsid w:val="7E5E6CEE"/>
    <w:rsid w:val="7E630EF8"/>
    <w:rsid w:val="7F911A4D"/>
    <w:rsid w:val="7FFD07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llg881223</cp:lastModifiedBy>
  <dcterms:modified xsi:type="dcterms:W3CDTF">2021-04-21T13:20:34Z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3AA0D8B629D34A4BB7FE7A1034106F8D</vt:lpwstr>
  </property>
</Properties>
</file>