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C3" w:rsidRPr="00F923D7" w:rsidRDefault="00135CC3" w:rsidP="00F923D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2pt;margin-top:-44.2pt;width:552.6pt;height:736.8pt;z-index:251658240">
            <v:imagedata r:id="rId7" o:title=""/>
          </v:shape>
        </w:pict>
      </w: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135CC3" w:rsidTr="00B30AAA">
        <w:trPr>
          <w:trHeight w:val="557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135CC3" w:rsidRDefault="00135CC3" w:rsidP="00F923D7">
            <w:pPr>
              <w:rPr>
                <w:rFonts w:ascii="宋体"/>
                <w:sz w:val="20"/>
              </w:rPr>
            </w:pPr>
            <w:bookmarkStart w:id="0" w:name="组织名称"/>
            <w:r>
              <w:rPr>
                <w:rFonts w:ascii="宋体" w:hAnsi="宋体" w:hint="eastAsia"/>
                <w:sz w:val="20"/>
              </w:rPr>
              <w:t>江西金海环保设备有限公司</w:t>
            </w:r>
            <w:bookmarkEnd w:id="0"/>
          </w:p>
        </w:tc>
      </w:tr>
      <w:tr w:rsidR="00135CC3" w:rsidTr="00B30AAA">
        <w:trPr>
          <w:trHeight w:val="557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135CC3" w:rsidRDefault="00135CC3" w:rsidP="00F923D7">
            <w:pPr>
              <w:rPr>
                <w:rFonts w:ascii="宋体" w:hAnsi="宋体"/>
                <w:sz w:val="20"/>
              </w:rPr>
            </w:pPr>
            <w:bookmarkStart w:id="1" w:name="生产地址"/>
            <w:r>
              <w:rPr>
                <w:rFonts w:ascii="宋体" w:hAnsi="宋体" w:hint="eastAsia"/>
                <w:sz w:val="20"/>
              </w:rPr>
              <w:t>江西省宜春市樟树市观上工业园区</w:t>
            </w: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江西双马保险设备有限公司办公大楼</w:t>
            </w:r>
            <w:r>
              <w:rPr>
                <w:rFonts w:ascii="宋体" w:hAnsi="宋体"/>
                <w:sz w:val="20"/>
              </w:rPr>
              <w:t>)</w:t>
            </w:r>
            <w:bookmarkEnd w:id="1"/>
          </w:p>
        </w:tc>
      </w:tr>
      <w:tr w:rsidR="00135CC3" w:rsidTr="00B30AAA">
        <w:trPr>
          <w:trHeight w:val="557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bookmarkStart w:id="2" w:name="联系人"/>
            <w:r>
              <w:rPr>
                <w:rFonts w:hint="eastAsia"/>
                <w:sz w:val="20"/>
              </w:rPr>
              <w:t>熊金平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135CC3" w:rsidRDefault="00135CC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0795-7860088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135CC3" w:rsidRDefault="00135CC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35CC3" w:rsidTr="00B30AAA">
        <w:trPr>
          <w:trHeight w:val="557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bookmarkStart w:id="5" w:name="管理者代表"/>
            <w:r>
              <w:rPr>
                <w:rFonts w:hint="eastAsia"/>
                <w:sz w:val="20"/>
              </w:rPr>
              <w:t>熊金平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135CC3" w:rsidRDefault="00135CC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135CC3" w:rsidRDefault="00135CC3" w:rsidP="00F923D7">
            <w:pPr>
              <w:rPr>
                <w:sz w:val="21"/>
                <w:szCs w:val="21"/>
              </w:rPr>
            </w:pPr>
          </w:p>
        </w:tc>
      </w:tr>
      <w:tr w:rsidR="00135CC3" w:rsidTr="00B30AAA">
        <w:trPr>
          <w:trHeight w:val="252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0035-2018-QEO-2019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135CC3" w:rsidRPr="0038250D" w:rsidRDefault="00135CC3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>50430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135CC3" w:rsidTr="00B30AAA">
        <w:trPr>
          <w:trHeight w:val="455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135CC3" w:rsidRDefault="00135CC3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/>
                <w:b/>
                <w:bCs/>
                <w:sz w:val="20"/>
              </w:rPr>
              <w:t>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/>
                <w:b/>
                <w:bCs/>
                <w:sz w:val="20"/>
              </w:rPr>
              <w:t>1,E: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/>
                <w:b/>
                <w:bCs/>
                <w:sz w:val="20"/>
              </w:rPr>
              <w:t>1,O: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/>
                <w:b/>
                <w:bCs/>
                <w:sz w:val="20"/>
              </w:rPr>
              <w:t>1</w:t>
            </w:r>
            <w:bookmarkEnd w:id="7"/>
          </w:p>
        </w:tc>
      </w:tr>
      <w:tr w:rsidR="00135CC3" w:rsidTr="00B30AAA">
        <w:trPr>
          <w:trHeight w:val="990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135CC3" w:rsidRDefault="00135C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135CC3" w:rsidRDefault="00135C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135CC3" w:rsidRDefault="00135C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135CC3" w:rsidRDefault="00135C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135CC3" w:rsidRDefault="00135CC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35CC3" w:rsidTr="00B30AAA">
        <w:trPr>
          <w:trHeight w:val="504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135CC3" w:rsidRDefault="00135CC3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：环保设备（污水处理设备、废气处理设备和粉尘处理设备）的制造</w:t>
            </w:r>
          </w:p>
          <w:p w:rsidR="00135CC3" w:rsidRDefault="00135CC3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：环保设备（污水处理设备、废气处理设备和粉尘处理设备）的制造及所涉及的相关环境管理活动</w:t>
            </w:r>
          </w:p>
          <w:p w:rsidR="00135CC3" w:rsidRDefault="00135CC3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：环保设备（污水处理设备、废气处理设备和粉尘处理设备）的制造所涉及的相关职业健康安全管理活动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135CC3" w:rsidRDefault="00135CC3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18.02.06</w:t>
              </w:r>
            </w:smartTag>
          </w:p>
          <w:p w:rsidR="00135CC3" w:rsidRDefault="00135CC3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18.02.06</w:t>
              </w:r>
            </w:smartTag>
          </w:p>
          <w:p w:rsidR="00135CC3" w:rsidRDefault="00135CC3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18.02.06</w:t>
              </w:r>
            </w:smartTag>
            <w:bookmarkEnd w:id="10"/>
          </w:p>
        </w:tc>
      </w:tr>
      <w:tr w:rsidR="00135CC3" w:rsidTr="00B30AAA">
        <w:trPr>
          <w:trHeight w:val="840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135CC3" w:rsidRPr="0038250D" w:rsidRDefault="00135CC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b/>
                <w:sz w:val="20"/>
                <w:lang w:val="de-DE"/>
              </w:rPr>
              <w:t xml:space="preserve">: </w:t>
            </w:r>
          </w:p>
          <w:p w:rsidR="00135CC3" w:rsidRPr="0038250D" w:rsidRDefault="00135CC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b/>
                <w:sz w:val="20"/>
                <w:lang w:val="de-DE"/>
              </w:rPr>
              <w:t xml:space="preserve">: </w:t>
            </w:r>
          </w:p>
          <w:p w:rsidR="00135CC3" w:rsidRPr="0038250D" w:rsidRDefault="00135CC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135CC3" w:rsidRPr="0038250D" w:rsidRDefault="00135CC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135CC3" w:rsidRPr="0038250D" w:rsidRDefault="00135CC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135CC3" w:rsidRDefault="00135CC3" w:rsidP="00135CC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31680" w:firstLineChars="49" w:firstLine="31680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38250D">
              <w:rPr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受审核方管理体系文件■适用的法律法规</w:t>
            </w:r>
            <w:r w:rsidRPr="0038250D">
              <w:rPr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35CC3" w:rsidTr="00B30AAA">
        <w:trPr>
          <w:trHeight w:val="300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135CC3" w:rsidRDefault="00135CC3" w:rsidP="00135C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b/>
                <w:sz w:val="20"/>
              </w:rPr>
              <w:t>1.</w:t>
            </w:r>
            <w:bookmarkEnd w:id="17"/>
            <w:bookmarkEnd w:id="18"/>
            <w:r>
              <w:rPr>
                <w:b/>
                <w:sz w:val="20"/>
              </w:rPr>
              <w:t xml:space="preserve">5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35CC3" w:rsidTr="00B30AAA">
        <w:trPr>
          <w:trHeight w:val="222"/>
        </w:trPr>
        <w:tc>
          <w:tcPr>
            <w:tcW w:w="1485" w:type="dxa"/>
            <w:gridSpan w:val="3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135CC3" w:rsidRDefault="00135CC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35CC3" w:rsidTr="00B30AAA">
        <w:trPr>
          <w:trHeight w:val="286"/>
        </w:trPr>
        <w:tc>
          <w:tcPr>
            <w:tcW w:w="10321" w:type="dxa"/>
            <w:gridSpan w:val="17"/>
            <w:vAlign w:val="center"/>
          </w:tcPr>
          <w:p w:rsidR="00135CC3" w:rsidRDefault="00135CC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35CC3" w:rsidTr="00B30AAA">
        <w:trPr>
          <w:trHeight w:val="570"/>
        </w:trPr>
        <w:tc>
          <w:tcPr>
            <w:tcW w:w="1395" w:type="dxa"/>
            <w:gridSpan w:val="2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35CC3" w:rsidTr="00B30AAA">
        <w:trPr>
          <w:trHeight w:val="570"/>
        </w:trPr>
        <w:tc>
          <w:tcPr>
            <w:tcW w:w="1395" w:type="dxa"/>
            <w:gridSpan w:val="2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rFonts w:hint="eastAsia"/>
                <w:sz w:val="20"/>
              </w:rPr>
              <w:t>审核员</w:t>
            </w:r>
          </w:p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0"/>
              </w:rPr>
              <w:t>审核员</w:t>
            </w:r>
          </w:p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2017-N1QMS-1219448</w:t>
            </w:r>
          </w:p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2017-N1EMS-1219448</w:t>
            </w:r>
          </w:p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2018-N1OHSMS-1219448</w:t>
            </w:r>
          </w:p>
        </w:tc>
        <w:tc>
          <w:tcPr>
            <w:tcW w:w="1559" w:type="dxa"/>
            <w:gridSpan w:val="5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18.02.06</w:t>
              </w:r>
            </w:smartTag>
          </w:p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18.02.06</w:t>
              </w:r>
            </w:smartTag>
          </w:p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18.02.06</w:t>
              </w:r>
            </w:smartTag>
          </w:p>
        </w:tc>
        <w:tc>
          <w:tcPr>
            <w:tcW w:w="1324" w:type="dxa"/>
            <w:vAlign w:val="center"/>
          </w:tcPr>
          <w:p w:rsidR="00135CC3" w:rsidRDefault="00135CC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135CC3" w:rsidTr="00B30AAA">
        <w:trPr>
          <w:trHeight w:val="322"/>
        </w:trPr>
        <w:tc>
          <w:tcPr>
            <w:tcW w:w="1395" w:type="dxa"/>
            <w:gridSpan w:val="2"/>
            <w:vAlign w:val="center"/>
          </w:tcPr>
          <w:p w:rsidR="00135CC3" w:rsidRDefault="00135CC3" w:rsidP="00D131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135CC3" w:rsidRDefault="00135CC3" w:rsidP="00D131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135CC3" w:rsidRDefault="00135CC3" w:rsidP="00D131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135CC3" w:rsidRDefault="00135CC3" w:rsidP="00D131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135CC3" w:rsidRDefault="00135CC3" w:rsidP="00D1314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35CC3" w:rsidRDefault="00135CC3" w:rsidP="00D131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324" w:type="dxa"/>
            <w:vAlign w:val="center"/>
          </w:tcPr>
          <w:p w:rsidR="00135CC3" w:rsidRDefault="00135CC3" w:rsidP="00D131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135CC3" w:rsidTr="00B30AAA">
        <w:trPr>
          <w:trHeight w:val="617"/>
        </w:trPr>
        <w:tc>
          <w:tcPr>
            <w:tcW w:w="10321" w:type="dxa"/>
            <w:gridSpan w:val="17"/>
            <w:vAlign w:val="center"/>
          </w:tcPr>
          <w:p w:rsidR="00135CC3" w:rsidRDefault="00135CC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35CC3" w:rsidTr="006D5A40">
        <w:trPr>
          <w:trHeight w:val="510"/>
        </w:trPr>
        <w:tc>
          <w:tcPr>
            <w:tcW w:w="1201" w:type="dxa"/>
            <w:vAlign w:val="center"/>
          </w:tcPr>
          <w:p w:rsidR="00135CC3" w:rsidRDefault="00135C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135CC3" w:rsidRDefault="00135C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伍光华</w:t>
            </w:r>
          </w:p>
        </w:tc>
        <w:tc>
          <w:tcPr>
            <w:tcW w:w="2126" w:type="dxa"/>
            <w:gridSpan w:val="3"/>
            <w:vAlign w:val="center"/>
          </w:tcPr>
          <w:p w:rsidR="00135CC3" w:rsidRDefault="00135C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审核方案管理人员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135CC3" w:rsidRDefault="00135CC3" w:rsidP="006D5A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35CC3" w:rsidRDefault="00135CC3" w:rsidP="006D5A40">
            <w:r>
              <w:rPr>
                <w:rFonts w:hint="eastAsia"/>
                <w:sz w:val="20"/>
              </w:rPr>
              <w:t>签字及公章</w:t>
            </w:r>
          </w:p>
        </w:tc>
      </w:tr>
      <w:tr w:rsidR="00135CC3" w:rsidTr="006D5A40">
        <w:trPr>
          <w:trHeight w:val="400"/>
        </w:trPr>
        <w:tc>
          <w:tcPr>
            <w:tcW w:w="1201" w:type="dxa"/>
            <w:vAlign w:val="center"/>
          </w:tcPr>
          <w:p w:rsidR="00135CC3" w:rsidRDefault="00135C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135CC3" w:rsidRDefault="00135CC3" w:rsidP="006C1EBD">
            <w:pPr>
              <w:rPr>
                <w:sz w:val="20"/>
              </w:rPr>
            </w:pPr>
          </w:p>
          <w:p w:rsidR="00135CC3" w:rsidRDefault="00135CC3" w:rsidP="006C1EBD">
            <w:pPr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2126" w:type="dxa"/>
            <w:gridSpan w:val="3"/>
            <w:vAlign w:val="center"/>
          </w:tcPr>
          <w:p w:rsidR="00135CC3" w:rsidRDefault="00135C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张敏</w:t>
            </w:r>
          </w:p>
        </w:tc>
        <w:tc>
          <w:tcPr>
            <w:tcW w:w="4017" w:type="dxa"/>
            <w:gridSpan w:val="7"/>
            <w:vMerge/>
            <w:vAlign w:val="center"/>
          </w:tcPr>
          <w:p w:rsidR="00135CC3" w:rsidRDefault="00135CC3" w:rsidP="006C1EBD"/>
        </w:tc>
      </w:tr>
      <w:tr w:rsidR="00135CC3" w:rsidTr="00B30AAA">
        <w:trPr>
          <w:trHeight w:val="588"/>
        </w:trPr>
        <w:tc>
          <w:tcPr>
            <w:tcW w:w="1201" w:type="dxa"/>
            <w:vAlign w:val="center"/>
          </w:tcPr>
          <w:p w:rsidR="00135CC3" w:rsidRDefault="00135C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135CC3" w:rsidRDefault="00135CC3" w:rsidP="006C1EBD">
            <w:pPr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2019/11/1</w:t>
              </w:r>
            </w:smartTag>
          </w:p>
        </w:tc>
        <w:tc>
          <w:tcPr>
            <w:tcW w:w="2126" w:type="dxa"/>
            <w:gridSpan w:val="3"/>
            <w:vAlign w:val="center"/>
          </w:tcPr>
          <w:p w:rsidR="00135CC3" w:rsidRDefault="00135CC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9"/>
              </w:smartTagPr>
              <w:r>
                <w:rPr>
                  <w:sz w:val="20"/>
                </w:rPr>
                <w:t>2019/10/30</w:t>
              </w:r>
            </w:smartTag>
          </w:p>
        </w:tc>
        <w:tc>
          <w:tcPr>
            <w:tcW w:w="4017" w:type="dxa"/>
            <w:gridSpan w:val="7"/>
            <w:vAlign w:val="center"/>
          </w:tcPr>
          <w:p w:rsidR="00135CC3" w:rsidRDefault="00135CC3" w:rsidP="006C1EBD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2019/11/1</w:t>
              </w:r>
            </w:smartTag>
          </w:p>
        </w:tc>
      </w:tr>
    </w:tbl>
    <w:p w:rsidR="00135CC3" w:rsidRDefault="00135CC3" w:rsidP="00135CC3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135CC3" w:rsidTr="00B30AAA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5CC3" w:rsidRDefault="00135CC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135CC3" w:rsidRDefault="00135CC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135CC3" w:rsidRDefault="00135CC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135CC3" w:rsidRDefault="00135CC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5CC3" w:rsidRDefault="00135CC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35CC3" w:rsidTr="00B30AAA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2019.11.3</w:t>
            </w:r>
          </w:p>
        </w:tc>
        <w:tc>
          <w:tcPr>
            <w:tcW w:w="1559" w:type="dxa"/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13:30</w:t>
            </w:r>
          </w:p>
        </w:tc>
        <w:tc>
          <w:tcPr>
            <w:tcW w:w="6804" w:type="dxa"/>
            <w:gridSpan w:val="2"/>
          </w:tcPr>
          <w:p w:rsidR="00135CC3" w:rsidRDefault="00135CC3" w:rsidP="00135CC3">
            <w:pPr>
              <w:spacing w:line="280" w:lineRule="exact"/>
              <w:ind w:firstLineChars="200" w:firstLine="3168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 B</w:t>
            </w:r>
          </w:p>
        </w:tc>
      </w:tr>
      <w:tr w:rsidR="00135CC3" w:rsidTr="00B30AAA">
        <w:trPr>
          <w:cantSplit/>
          <w:trHeight w:val="450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2019.11.3</w:t>
            </w:r>
          </w:p>
        </w:tc>
        <w:tc>
          <w:tcPr>
            <w:tcW w:w="1559" w:type="dxa"/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981" w:type="dxa"/>
          </w:tcPr>
          <w:p w:rsidR="00135CC3" w:rsidRDefault="00135CC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135CC3" w:rsidRDefault="00135CC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Q/E:4.1</w:t>
            </w:r>
            <w:r>
              <w:rPr>
                <w:rFonts w:ascii="宋体" w:hAnsi="宋体" w:cs="Arial" w:hint="eastAsia"/>
                <w:szCs w:val="24"/>
              </w:rPr>
              <w:t>理解组织及其环境、</w:t>
            </w:r>
            <w:r>
              <w:rPr>
                <w:rFonts w:ascii="宋体" w:hAnsi="宋体" w:cs="Arial"/>
                <w:szCs w:val="24"/>
              </w:rPr>
              <w:t>4.2</w:t>
            </w:r>
            <w:r>
              <w:rPr>
                <w:rFonts w:ascii="宋体" w:hAnsi="宋体" w:cs="Arial" w:hint="eastAsia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zCs w:val="24"/>
              </w:rPr>
              <w:t xml:space="preserve">4.3 </w:t>
            </w:r>
            <w:r>
              <w:rPr>
                <w:rFonts w:ascii="宋体" w:hAnsi="宋体" w:cs="Arial" w:hint="eastAsia"/>
                <w:szCs w:val="24"/>
              </w:rPr>
              <w:t>确定管理体系的范围、</w:t>
            </w:r>
            <w:r>
              <w:rPr>
                <w:rFonts w:ascii="宋体" w:hAnsi="宋体" w:cs="Arial"/>
                <w:szCs w:val="24"/>
              </w:rPr>
              <w:t>4.4</w:t>
            </w:r>
            <w:r>
              <w:rPr>
                <w:rFonts w:ascii="宋体" w:hAnsi="宋体" w:cs="Arial" w:hint="eastAsia"/>
                <w:szCs w:val="24"/>
              </w:rPr>
              <w:t>质量</w:t>
            </w:r>
            <w:r>
              <w:rPr>
                <w:rFonts w:ascii="宋体" w:hAnsi="宋体" w:cs="Arial"/>
                <w:szCs w:val="24"/>
              </w:rPr>
              <w:t>/</w:t>
            </w:r>
            <w:r>
              <w:rPr>
                <w:rFonts w:ascii="宋体" w:hAnsi="宋体" w:cs="Arial" w:hint="eastAsia"/>
                <w:szCs w:val="24"/>
              </w:rPr>
              <w:t>环境管理体系及其过程、</w:t>
            </w:r>
            <w:r>
              <w:rPr>
                <w:rFonts w:ascii="宋体" w:hAnsi="宋体" w:cs="Arial"/>
                <w:szCs w:val="24"/>
              </w:rPr>
              <w:t>5.1</w:t>
            </w:r>
            <w:r>
              <w:rPr>
                <w:rFonts w:ascii="宋体" w:hAnsi="宋体" w:cs="Arial" w:hint="eastAsia"/>
                <w:szCs w:val="24"/>
              </w:rPr>
              <w:t>领导作用和承诺、</w:t>
            </w:r>
            <w:r>
              <w:rPr>
                <w:rFonts w:ascii="宋体" w:hAnsi="宋体" w:cs="Arial"/>
                <w:szCs w:val="24"/>
              </w:rPr>
              <w:t>5.2</w:t>
            </w:r>
            <w:r>
              <w:rPr>
                <w:rFonts w:ascii="宋体" w:hAnsi="宋体" w:cs="Arial" w:hint="eastAsia"/>
                <w:szCs w:val="24"/>
              </w:rPr>
              <w:t>质量</w:t>
            </w:r>
            <w:r>
              <w:rPr>
                <w:rFonts w:ascii="宋体" w:hAnsi="宋体" w:cs="Arial"/>
                <w:szCs w:val="24"/>
              </w:rPr>
              <w:t>/</w:t>
            </w:r>
            <w:r>
              <w:rPr>
                <w:rFonts w:ascii="宋体" w:hAnsi="宋体" w:cs="Arial" w:hint="eastAsia"/>
                <w:szCs w:val="24"/>
              </w:rPr>
              <w:t>环境方针、</w:t>
            </w:r>
            <w:r>
              <w:rPr>
                <w:rFonts w:ascii="宋体" w:hAnsi="宋体" w:cs="Arial"/>
                <w:szCs w:val="24"/>
              </w:rPr>
              <w:t>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6.1</w:t>
            </w:r>
            <w:r>
              <w:rPr>
                <w:rFonts w:ascii="宋体" w:hAnsi="宋体" w:cs="Arial" w:hint="eastAsia"/>
                <w:szCs w:val="24"/>
              </w:rPr>
              <w:t>应对风险和机遇的措施、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ascii="宋体" w:hAnsi="宋体" w:cs="Arial" w:hint="eastAsia"/>
                <w:szCs w:val="24"/>
              </w:rPr>
              <w:t>质量</w:t>
            </w:r>
            <w:r>
              <w:rPr>
                <w:rFonts w:ascii="宋体" w:hAnsi="宋体" w:cs="Arial"/>
                <w:szCs w:val="24"/>
              </w:rPr>
              <w:t>/</w:t>
            </w:r>
            <w:r>
              <w:rPr>
                <w:rFonts w:ascii="宋体" w:hAnsi="宋体" w:cs="Arial" w:hint="eastAsia"/>
                <w:szCs w:val="24"/>
              </w:rPr>
              <w:t>环境目标及其实现的策划、</w:t>
            </w:r>
            <w:r>
              <w:rPr>
                <w:rFonts w:ascii="宋体" w:hAnsi="宋体" w:cs="Arial"/>
                <w:szCs w:val="24"/>
              </w:rPr>
              <w:t>6.3</w:t>
            </w:r>
            <w:r>
              <w:rPr>
                <w:rFonts w:ascii="宋体" w:hAnsi="宋体" w:cs="Arial" w:hint="eastAsia"/>
                <w:szCs w:val="24"/>
              </w:rPr>
              <w:t>变更的策划、</w:t>
            </w:r>
            <w:r>
              <w:rPr>
                <w:rFonts w:ascii="宋体" w:hAnsi="宋体" w:cs="Arial"/>
                <w:szCs w:val="24"/>
              </w:rPr>
              <w:t>9.3</w:t>
            </w:r>
            <w:r>
              <w:rPr>
                <w:rFonts w:ascii="宋体" w:hAnsi="宋体" w:cs="Arial" w:hint="eastAsia"/>
                <w:szCs w:val="24"/>
              </w:rPr>
              <w:t>管理评审、</w:t>
            </w:r>
            <w:r>
              <w:rPr>
                <w:rFonts w:ascii="宋体" w:hAnsi="宋体" w:cs="Arial"/>
                <w:szCs w:val="24"/>
              </w:rPr>
              <w:t>10.1</w:t>
            </w:r>
            <w:r>
              <w:rPr>
                <w:rFonts w:ascii="宋体" w:hAnsi="宋体" w:cs="Arial" w:hint="eastAsia"/>
                <w:szCs w:val="24"/>
              </w:rPr>
              <w:t>改进、</w:t>
            </w:r>
            <w:r>
              <w:rPr>
                <w:rFonts w:ascii="宋体" w:hAnsi="宋体" w:cs="Arial"/>
                <w:szCs w:val="24"/>
              </w:rPr>
              <w:t>10.3</w:t>
            </w:r>
            <w:r>
              <w:rPr>
                <w:rFonts w:ascii="宋体" w:hAnsi="宋体" w:cs="Arial" w:hint="eastAsia"/>
                <w:szCs w:val="24"/>
              </w:rPr>
              <w:t>持续改进，</w:t>
            </w:r>
          </w:p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OHSAS</w:t>
            </w:r>
            <w:r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zCs w:val="24"/>
              </w:rPr>
              <w:t>资源、作用、职责和权限、</w:t>
            </w:r>
            <w:r>
              <w:rPr>
                <w:rFonts w:ascii="宋体" w:hAnsi="宋体" w:cs="Arial"/>
                <w:szCs w:val="24"/>
              </w:rPr>
              <w:t>4.1</w:t>
            </w:r>
            <w:r>
              <w:rPr>
                <w:rFonts w:ascii="宋体" w:hAnsi="宋体" w:cs="Arial" w:hint="eastAsia"/>
                <w:szCs w:val="24"/>
              </w:rPr>
              <w:t>总要求、</w:t>
            </w:r>
          </w:p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4.2</w:t>
            </w:r>
            <w:r>
              <w:rPr>
                <w:rFonts w:ascii="宋体" w:hAnsi="宋体" w:cs="Arial" w:hint="eastAsia"/>
                <w:szCs w:val="24"/>
              </w:rPr>
              <w:t>职业健康安全方针、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4.3.3</w:t>
              </w:r>
            </w:smartTag>
            <w:r>
              <w:rPr>
                <w:rFonts w:ascii="宋体" w:hAnsi="宋体" w:cs="Arial" w:hint="eastAsia"/>
                <w:szCs w:val="24"/>
              </w:rPr>
              <w:t>目标、指标和方案、</w:t>
            </w:r>
            <w:r>
              <w:rPr>
                <w:rFonts w:ascii="宋体" w:hAnsi="宋体" w:cs="Arial"/>
                <w:szCs w:val="24"/>
              </w:rPr>
              <w:t>4.4.3</w:t>
            </w:r>
            <w:r>
              <w:rPr>
                <w:rFonts w:ascii="宋体" w:hAnsi="宋体" w:cs="Arial" w:hint="eastAsia"/>
                <w:szCs w:val="24"/>
              </w:rPr>
              <w:t>信息交流、</w:t>
            </w:r>
            <w:r>
              <w:rPr>
                <w:rFonts w:ascii="宋体" w:hAnsi="宋体" w:cs="Arial"/>
                <w:szCs w:val="24"/>
              </w:rPr>
              <w:t>4.6</w:t>
            </w:r>
            <w:r>
              <w:rPr>
                <w:rFonts w:ascii="宋体" w:hAnsi="宋体" w:cs="Arial" w:hint="eastAsia"/>
                <w:szCs w:val="24"/>
              </w:rPr>
              <w:t>管理评审、</w:t>
            </w:r>
          </w:p>
          <w:p w:rsidR="00135CC3" w:rsidRDefault="00135CC3">
            <w:pPr>
              <w:pStyle w:val="ListParagraph"/>
              <w:spacing w:line="300" w:lineRule="exact"/>
              <w:ind w:firstLineChars="0" w:firstLine="0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标准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规范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135CC3" w:rsidTr="00B30AAA">
        <w:trPr>
          <w:cantSplit/>
          <w:trHeight w:val="450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2019.11.3</w:t>
            </w:r>
          </w:p>
        </w:tc>
        <w:tc>
          <w:tcPr>
            <w:tcW w:w="1559" w:type="dxa"/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981" w:type="dxa"/>
          </w:tcPr>
          <w:p w:rsidR="00135CC3" w:rsidRDefault="00135CC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823" w:type="dxa"/>
            <w:vAlign w:val="center"/>
          </w:tcPr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 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pacing w:val="-6"/>
                  <w:szCs w:val="24"/>
                </w:rPr>
                <w:t>9.1.1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/>
                <w:szCs w:val="24"/>
              </w:rPr>
              <w:t>9.1.3</w:t>
            </w:r>
            <w:r>
              <w:rPr>
                <w:rFonts w:ascii="宋体" w:hAnsi="宋体" w:cs="Arial" w:hint="eastAsia"/>
                <w:szCs w:val="24"/>
              </w:rPr>
              <w:t>分析与评价、</w:t>
            </w:r>
            <w:r>
              <w:rPr>
                <w:rFonts w:ascii="宋体" w:hAnsi="宋体" w:cs="Arial"/>
                <w:szCs w:val="24"/>
              </w:rPr>
              <w:t xml:space="preserve">9.2 </w:t>
            </w:r>
            <w:r>
              <w:rPr>
                <w:rFonts w:ascii="宋体" w:hAnsi="宋体" w:cs="Arial" w:hint="eastAsia"/>
                <w:szCs w:val="24"/>
              </w:rPr>
              <w:t>内部审核、</w:t>
            </w:r>
            <w:r>
              <w:rPr>
                <w:rFonts w:ascii="宋体" w:hAnsi="宋体" w:cs="Arial"/>
                <w:szCs w:val="24"/>
              </w:rPr>
              <w:t>10.2</w:t>
            </w:r>
            <w:r>
              <w:rPr>
                <w:rFonts w:ascii="宋体" w:hAnsi="宋体" w:cs="Arial" w:hint="eastAsia"/>
                <w:szCs w:val="24"/>
              </w:rPr>
              <w:t>不合格和纠正措施</w:t>
            </w:r>
          </w:p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 xml:space="preserve">9.2 </w:t>
            </w:r>
            <w:r>
              <w:rPr>
                <w:rFonts w:ascii="宋体" w:hAnsi="宋体" w:cs="Arial" w:hint="eastAsia"/>
                <w:szCs w:val="24"/>
              </w:rPr>
              <w:t>内部审核、</w:t>
            </w:r>
            <w:r>
              <w:rPr>
                <w:rFonts w:ascii="宋体" w:hAnsi="宋体" w:cs="Arial"/>
                <w:szCs w:val="24"/>
              </w:rPr>
              <w:t>10.2</w:t>
            </w:r>
            <w:r>
              <w:rPr>
                <w:rFonts w:ascii="宋体" w:hAnsi="宋体" w:cs="Arial" w:hint="eastAsia"/>
                <w:szCs w:val="24"/>
              </w:rPr>
              <w:t>不合格和纠正措施，</w:t>
            </w:r>
          </w:p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6.1.2</w:t>
              </w:r>
            </w:smartTag>
            <w:r>
              <w:rPr>
                <w:rFonts w:ascii="宋体" w:hAnsi="宋体" w:cs="Arial" w:hint="eastAsia"/>
                <w:szCs w:val="24"/>
              </w:rPr>
              <w:t>环境因素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ascii="宋体" w:hAnsi="宋体" w:cs="Arial" w:hint="eastAsia"/>
                <w:szCs w:val="24"/>
              </w:rPr>
              <w:t>环境目标、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ascii="宋体" w:hAnsi="宋体" w:cs="Arial" w:hint="eastAsia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ascii="宋体" w:hAnsi="宋体" w:cs="Arial" w:hint="eastAsia"/>
                <w:szCs w:val="24"/>
              </w:rPr>
              <w:t>应急准备和响应</w:t>
            </w:r>
          </w:p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OHSAS: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zCs w:val="24"/>
              </w:rPr>
              <w:t>职责与权限、</w:t>
            </w:r>
            <w:r>
              <w:rPr>
                <w:rFonts w:ascii="宋体" w:hAnsi="宋体" w:cs="Arial"/>
                <w:szCs w:val="24"/>
              </w:rPr>
              <w:t>4.5.3</w:t>
            </w:r>
            <w:r>
              <w:rPr>
                <w:rFonts w:ascii="宋体" w:hAnsi="宋体" w:cs="Arial" w:hint="eastAsia"/>
                <w:szCs w:val="24"/>
              </w:rPr>
              <w:t>不符合、纠正和预防措施、</w:t>
            </w:r>
            <w:r>
              <w:rPr>
                <w:rFonts w:ascii="宋体" w:hAnsi="宋体" w:cs="Arial"/>
                <w:szCs w:val="24"/>
              </w:rPr>
              <w:t>4.5.5</w:t>
            </w:r>
            <w:r>
              <w:rPr>
                <w:rFonts w:ascii="宋体" w:hAnsi="宋体" w:cs="Arial" w:hint="eastAsia"/>
                <w:szCs w:val="24"/>
              </w:rPr>
              <w:t>内部审核，</w:t>
            </w:r>
          </w:p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OHSAS: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4.3.1</w:t>
              </w:r>
            </w:smartTag>
            <w:r>
              <w:rPr>
                <w:rFonts w:ascii="宋体" w:hAnsi="宋体" w:cs="Arial" w:hint="eastAsia"/>
                <w:szCs w:val="24"/>
              </w:rPr>
              <w:t>危险源的辨识与评价</w:t>
            </w:r>
            <w:r>
              <w:rPr>
                <w:rFonts w:ascii="宋体" w:hAnsi="宋体" w:cs="Arial"/>
                <w:szCs w:val="24"/>
              </w:rPr>
              <w:t>4.3.3</w:t>
            </w:r>
            <w:r>
              <w:rPr>
                <w:rFonts w:ascii="宋体" w:hAnsi="宋体" w:cs="Arial" w:hint="eastAsia"/>
                <w:szCs w:val="24"/>
              </w:rPr>
              <w:t>目标、指标、</w:t>
            </w:r>
            <w:r>
              <w:rPr>
                <w:rFonts w:ascii="宋体" w:hAnsi="宋体" w:cs="Arial"/>
                <w:szCs w:val="24"/>
              </w:rPr>
              <w:t>4.4.6</w:t>
            </w:r>
            <w:r>
              <w:rPr>
                <w:rFonts w:ascii="宋体" w:hAnsi="宋体" w:cs="Arial" w:hint="eastAsia"/>
                <w:szCs w:val="24"/>
              </w:rPr>
              <w:t>运行控制、</w:t>
            </w:r>
            <w:r>
              <w:rPr>
                <w:rFonts w:ascii="宋体" w:hAnsi="宋体" w:cs="Arial"/>
                <w:szCs w:val="24"/>
              </w:rPr>
              <w:t>4.4.7</w:t>
            </w:r>
            <w:r>
              <w:rPr>
                <w:rFonts w:ascii="宋体" w:hAnsi="宋体" w:cs="Arial" w:hint="eastAsia"/>
                <w:szCs w:val="24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135CC3" w:rsidTr="00B30AAA">
        <w:trPr>
          <w:cantSplit/>
          <w:trHeight w:val="212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2019.11.4</w:t>
            </w:r>
          </w:p>
        </w:tc>
        <w:tc>
          <w:tcPr>
            <w:tcW w:w="1559" w:type="dxa"/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</w:t>
            </w:r>
            <w:r>
              <w:rPr>
                <w:rFonts w:ascii="宋体" w:cs="Arial"/>
                <w:sz w:val="21"/>
                <w:szCs w:val="21"/>
              </w:rPr>
              <w:t>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16:00</w:t>
            </w:r>
          </w:p>
        </w:tc>
        <w:tc>
          <w:tcPr>
            <w:tcW w:w="981" w:type="dxa"/>
          </w:tcPr>
          <w:p w:rsidR="00135CC3" w:rsidRPr="00B30AAA" w:rsidRDefault="00135CC3" w:rsidP="00B30AAA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业务部</w:t>
            </w:r>
          </w:p>
        </w:tc>
        <w:tc>
          <w:tcPr>
            <w:tcW w:w="5823" w:type="dxa"/>
            <w:vAlign w:val="center"/>
          </w:tcPr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ascii="宋体" w:hAnsi="宋体" w:cs="Arial" w:hint="eastAsia"/>
                <w:szCs w:val="24"/>
              </w:rPr>
              <w:t>质量目标、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ascii="宋体" w:hAnsi="宋体" w:cs="Arial" w:hint="eastAsia"/>
                <w:szCs w:val="24"/>
              </w:rPr>
              <w:t>产品和服务的要求（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8.2.1</w:t>
              </w:r>
            </w:smartTag>
            <w:r>
              <w:rPr>
                <w:rFonts w:ascii="宋体" w:hAnsi="宋体" w:cs="Arial" w:hint="eastAsia"/>
                <w:szCs w:val="24"/>
              </w:rPr>
              <w:t>顾客沟通、</w:t>
            </w:r>
            <w:r>
              <w:rPr>
                <w:rFonts w:ascii="宋体" w:hAnsi="宋体" w:cs="Arial"/>
                <w:szCs w:val="24"/>
              </w:rPr>
              <w:t>8.2.2</w:t>
            </w:r>
            <w:r>
              <w:rPr>
                <w:rFonts w:ascii="宋体" w:hAnsi="宋体" w:cs="Arial" w:hint="eastAsia"/>
                <w:szCs w:val="24"/>
              </w:rPr>
              <w:t>与产品和服务有关要求的确认、</w:t>
            </w:r>
            <w:r>
              <w:rPr>
                <w:rFonts w:ascii="宋体" w:hAnsi="宋体" w:cs="Arial"/>
                <w:szCs w:val="24"/>
              </w:rPr>
              <w:t>8.2.3</w:t>
            </w:r>
            <w:r>
              <w:rPr>
                <w:rFonts w:ascii="宋体" w:hAnsi="宋体" w:cs="Arial" w:hint="eastAsia"/>
                <w:szCs w:val="24"/>
              </w:rPr>
              <w:t>与产品有关要求评审、</w:t>
            </w:r>
            <w:r>
              <w:rPr>
                <w:rFonts w:ascii="宋体" w:hAnsi="宋体" w:cs="Arial"/>
                <w:szCs w:val="24"/>
              </w:rPr>
              <w:t>8.2.4</w:t>
            </w:r>
            <w:r>
              <w:rPr>
                <w:rFonts w:ascii="宋体" w:hAnsi="宋体" w:cs="Arial" w:hint="eastAsia"/>
                <w:szCs w:val="24"/>
              </w:rPr>
              <w:t>与产品有关要求的更改）、</w:t>
            </w:r>
            <w:r>
              <w:rPr>
                <w:rFonts w:ascii="宋体" w:hAnsi="宋体" w:cs="Arial"/>
                <w:szCs w:val="24"/>
              </w:rPr>
              <w:t>8.5.3</w:t>
            </w:r>
            <w:r>
              <w:rPr>
                <w:rFonts w:ascii="宋体" w:hAnsi="宋体" w:cs="Arial" w:hint="eastAsia"/>
                <w:szCs w:val="24"/>
              </w:rPr>
              <w:t>顾客或外部供方的财产、</w:t>
            </w:r>
            <w:r>
              <w:rPr>
                <w:rFonts w:ascii="宋体" w:hAnsi="宋体" w:cs="Arial"/>
                <w:szCs w:val="24"/>
              </w:rPr>
              <w:t>9.1.2</w:t>
            </w:r>
            <w:r>
              <w:rPr>
                <w:rFonts w:ascii="宋体" w:hAnsi="宋体" w:cs="Arial" w:hint="eastAsia"/>
                <w:szCs w:val="24"/>
              </w:rPr>
              <w:t>顾客满意、</w:t>
            </w:r>
            <w:r>
              <w:rPr>
                <w:rFonts w:ascii="宋体" w:hAnsi="宋体" w:cs="Arial"/>
                <w:szCs w:val="24"/>
              </w:rPr>
              <w:t>8.5.5</w:t>
            </w:r>
            <w:r>
              <w:rPr>
                <w:rFonts w:ascii="宋体" w:hAnsi="宋体" w:cs="Arial" w:hint="eastAsia"/>
                <w:szCs w:val="24"/>
              </w:rPr>
              <w:t>交付后的活动</w:t>
            </w:r>
          </w:p>
          <w:p w:rsidR="00135CC3" w:rsidRDefault="00135CC3" w:rsidP="00B30AAA">
            <w:pPr>
              <w:spacing w:line="280" w:lineRule="exact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6.1.2</w:t>
              </w:r>
            </w:smartTag>
            <w:r>
              <w:rPr>
                <w:rFonts w:ascii="宋体" w:hAnsi="宋体" w:cs="Arial" w:hint="eastAsia"/>
                <w:szCs w:val="24"/>
              </w:rPr>
              <w:t>环境因素、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ascii="宋体" w:hAnsi="宋体" w:cs="Arial" w:hint="eastAsia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ascii="宋体" w:hAnsi="宋体" w:cs="Arial" w:hint="eastAsia"/>
                <w:szCs w:val="24"/>
              </w:rPr>
              <w:t>应急准备和响应</w:t>
            </w:r>
          </w:p>
          <w:p w:rsidR="00135CC3" w:rsidRDefault="00135CC3" w:rsidP="00B30AAA">
            <w:pPr>
              <w:spacing w:line="280" w:lineRule="exact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cs="Arial"/>
                <w:szCs w:val="24"/>
              </w:rPr>
              <w:t>OHSAS</w:t>
            </w:r>
            <w:r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zCs w:val="24"/>
              </w:rPr>
              <w:t>职责与权限、</w:t>
            </w:r>
            <w:r>
              <w:rPr>
                <w:rFonts w:ascii="宋体" w:hAnsi="宋体" w:cs="Arial"/>
                <w:szCs w:val="24"/>
              </w:rPr>
              <w:t>4.3.3</w:t>
            </w:r>
            <w:r>
              <w:rPr>
                <w:rFonts w:ascii="宋体" w:hAnsi="宋体" w:cs="Arial" w:hint="eastAsia"/>
                <w:szCs w:val="24"/>
              </w:rPr>
              <w:t>目标指标、</w:t>
            </w:r>
            <w:r>
              <w:rPr>
                <w:rFonts w:ascii="宋体" w:hAnsi="宋体" w:cs="Arial"/>
                <w:szCs w:val="24"/>
              </w:rPr>
              <w:t>4.3.1</w:t>
            </w:r>
            <w:r>
              <w:rPr>
                <w:rFonts w:ascii="宋体" w:hAnsi="宋体" w:cs="Arial" w:hint="eastAsia"/>
                <w:szCs w:val="24"/>
              </w:rPr>
              <w:t>危险源辨识与评价、</w:t>
            </w:r>
            <w:r>
              <w:rPr>
                <w:rFonts w:ascii="宋体" w:hAnsi="宋体" w:cs="Arial"/>
                <w:szCs w:val="24"/>
              </w:rPr>
              <w:t>4.4.6</w:t>
            </w:r>
            <w:r>
              <w:rPr>
                <w:rFonts w:ascii="宋体" w:hAnsi="宋体" w:cs="Arial" w:hint="eastAsia"/>
                <w:szCs w:val="24"/>
              </w:rPr>
              <w:t>运行控制、</w:t>
            </w:r>
            <w:r>
              <w:rPr>
                <w:rFonts w:ascii="宋体" w:hAnsi="宋体" w:cs="Arial"/>
                <w:szCs w:val="24"/>
              </w:rPr>
              <w:t>4.4.7</w:t>
            </w:r>
            <w:r>
              <w:rPr>
                <w:rFonts w:ascii="宋体" w:hAnsi="宋体" w:cs="Arial" w:hint="eastAsia"/>
                <w:szCs w:val="24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B </w:t>
            </w:r>
          </w:p>
        </w:tc>
      </w:tr>
      <w:tr w:rsidR="00135CC3" w:rsidTr="00B30AAA">
        <w:trPr>
          <w:cantSplit/>
          <w:trHeight w:val="409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2019.11.4</w:t>
            </w:r>
          </w:p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16:00</w:t>
            </w:r>
          </w:p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135CC3" w:rsidRDefault="00135CC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135CC3" w:rsidRDefault="00135CC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QMS: 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ascii="宋体" w:hAnsi="宋体" w:cs="Arial" w:hint="eastAsia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9331C">
                <w:rPr>
                  <w:rFonts w:ascii="宋体" w:hAnsi="宋体" w:cs="Arial"/>
                  <w:szCs w:val="24"/>
                </w:rPr>
                <w:t>7.1.5</w:t>
              </w:r>
            </w:smartTag>
            <w:r w:rsidRPr="0039331C">
              <w:rPr>
                <w:rFonts w:ascii="宋体" w:hAnsi="宋体" w:cs="Arial" w:hint="eastAsia"/>
                <w:szCs w:val="24"/>
              </w:rPr>
              <w:t>监视和测量资源、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ascii="宋体" w:hAnsi="宋体" w:cs="Arial" w:hint="eastAsia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8.3</w:t>
            </w:r>
            <w:r>
              <w:rPr>
                <w:rFonts w:ascii="宋体" w:hAnsi="宋体" w:cs="Arial" w:hint="eastAsia"/>
                <w:szCs w:val="24"/>
              </w:rPr>
              <w:t>产品和服务的设计和开发不适用确认、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8.5.1</w:t>
              </w:r>
            </w:smartTag>
            <w:r>
              <w:rPr>
                <w:rFonts w:ascii="宋体" w:hAnsi="宋体" w:cs="Arial" w:hint="eastAsia"/>
                <w:szCs w:val="24"/>
              </w:rPr>
              <w:t>生产和服务提供的控制、</w:t>
            </w:r>
            <w:r>
              <w:rPr>
                <w:rFonts w:ascii="宋体" w:hAnsi="宋体" w:cs="Arial"/>
                <w:szCs w:val="24"/>
              </w:rPr>
              <w:t>8.5.2</w:t>
            </w:r>
            <w:r>
              <w:rPr>
                <w:rFonts w:ascii="宋体" w:hAnsi="宋体" w:cs="Arial" w:hint="eastAsia"/>
                <w:szCs w:val="24"/>
              </w:rPr>
              <w:t>产品标识和可追朔性、</w:t>
            </w:r>
            <w:r>
              <w:rPr>
                <w:rFonts w:ascii="宋体" w:hAnsi="宋体" w:cs="Arial"/>
                <w:szCs w:val="24"/>
              </w:rPr>
              <w:t>8.5.4</w:t>
            </w:r>
            <w:r>
              <w:rPr>
                <w:rFonts w:ascii="宋体" w:hAnsi="宋体" w:cs="Arial" w:hint="eastAsia"/>
                <w:szCs w:val="24"/>
              </w:rPr>
              <w:t>产品防护、</w:t>
            </w:r>
            <w:r>
              <w:rPr>
                <w:rFonts w:ascii="宋体" w:hAnsi="宋体" w:cs="Arial"/>
                <w:szCs w:val="24"/>
              </w:rPr>
              <w:t>8.5.6</w:t>
            </w:r>
            <w:r>
              <w:rPr>
                <w:rFonts w:ascii="宋体" w:hAnsi="宋体" w:cs="Arial" w:hint="eastAsia"/>
                <w:szCs w:val="24"/>
              </w:rPr>
              <w:t>生产和服务提供的更改控制、</w:t>
            </w:r>
            <w:r w:rsidRPr="0039331C">
              <w:rPr>
                <w:rFonts w:ascii="宋体" w:hAnsi="宋体" w:cs="Arial"/>
                <w:szCs w:val="24"/>
              </w:rPr>
              <w:t>8.6</w:t>
            </w:r>
            <w:r w:rsidRPr="0039331C">
              <w:rPr>
                <w:rFonts w:ascii="宋体" w:hAnsi="宋体" w:cs="Arial" w:hint="eastAsia"/>
                <w:szCs w:val="24"/>
              </w:rPr>
              <w:t>产品和服务的放行、</w:t>
            </w:r>
            <w:r w:rsidRPr="0039331C">
              <w:rPr>
                <w:rFonts w:ascii="宋体" w:hAnsi="宋体" w:cs="Arial"/>
                <w:szCs w:val="24"/>
              </w:rPr>
              <w:t>8.7</w:t>
            </w:r>
            <w:r w:rsidRPr="0039331C">
              <w:rPr>
                <w:rFonts w:ascii="宋体" w:hAnsi="宋体" w:cs="Arial" w:hint="eastAsia"/>
                <w:szCs w:val="24"/>
              </w:rPr>
              <w:t>不合格输出的控制，</w:t>
            </w:r>
          </w:p>
          <w:p w:rsidR="00135CC3" w:rsidRDefault="00135CC3">
            <w:pPr>
              <w:spacing w:line="280" w:lineRule="exact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Cs w:val="24"/>
              </w:rPr>
              <w:t>EMS: 5.3</w:t>
            </w:r>
            <w:r>
              <w:rPr>
                <w:rFonts w:ascii="宋体" w:hAnsi="宋体" w:cs="Arial" w:hint="eastAsia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Cs w:val="24"/>
              </w:rPr>
              <w:t>6.2</w:t>
            </w:r>
            <w:r>
              <w:rPr>
                <w:rFonts w:ascii="宋体" w:hAnsi="宋体" w:cs="Arial" w:hint="eastAsia"/>
                <w:szCs w:val="24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6.1.2</w:t>
              </w:r>
            </w:smartTag>
            <w:r>
              <w:rPr>
                <w:rFonts w:ascii="宋体" w:hAnsi="宋体" w:cs="Arial" w:hint="eastAsia"/>
                <w:szCs w:val="24"/>
              </w:rPr>
              <w:t>环境因素、</w:t>
            </w:r>
            <w:r>
              <w:rPr>
                <w:rFonts w:ascii="宋体" w:hAnsi="宋体" w:cs="Arial"/>
                <w:szCs w:val="24"/>
              </w:rPr>
              <w:t>6.1.3</w:t>
            </w:r>
            <w:r>
              <w:rPr>
                <w:rFonts w:ascii="宋体" w:hAnsi="宋体" w:cs="Arial" w:hint="eastAsia"/>
                <w:szCs w:val="24"/>
              </w:rPr>
              <w:t>合规义务、</w:t>
            </w:r>
            <w:r>
              <w:rPr>
                <w:rFonts w:ascii="宋体" w:hAnsi="宋体" w:cs="Arial"/>
                <w:szCs w:val="24"/>
              </w:rPr>
              <w:t>8.1</w:t>
            </w:r>
            <w:r>
              <w:rPr>
                <w:rFonts w:ascii="宋体" w:hAnsi="宋体" w:cs="Arial" w:hint="eastAsia"/>
                <w:szCs w:val="24"/>
              </w:rPr>
              <w:t>运行策划和控制、</w:t>
            </w:r>
            <w:r>
              <w:rPr>
                <w:rFonts w:ascii="宋体" w:hAnsi="宋体" w:cs="Arial"/>
                <w:szCs w:val="24"/>
              </w:rPr>
              <w:t>8.2</w:t>
            </w:r>
            <w:r>
              <w:rPr>
                <w:rFonts w:ascii="宋体" w:hAnsi="宋体" w:cs="Arial" w:hint="eastAsia"/>
                <w:szCs w:val="24"/>
              </w:rPr>
              <w:t>应急准备和响应、</w:t>
            </w:r>
            <w:r>
              <w:rPr>
                <w:rFonts w:ascii="宋体" w:hAnsi="宋体" w:cs="Arial"/>
                <w:szCs w:val="24"/>
              </w:rPr>
              <w:t>9.1</w:t>
            </w:r>
            <w:r>
              <w:rPr>
                <w:rFonts w:ascii="宋体" w:hAnsi="宋体" w:cs="Arial" w:hint="eastAsia"/>
                <w:szCs w:val="24"/>
              </w:rPr>
              <w:t>监视、测量、分析和评价（</w:t>
            </w:r>
            <w:r>
              <w:rPr>
                <w:rFonts w:ascii="宋体" w:hAnsi="宋体" w:cs="Arial"/>
                <w:szCs w:val="24"/>
              </w:rPr>
              <w:t>9.1.1</w:t>
            </w:r>
            <w:r>
              <w:rPr>
                <w:rFonts w:ascii="宋体" w:hAnsi="宋体" w:cs="Arial" w:hint="eastAsia"/>
                <w:szCs w:val="24"/>
              </w:rPr>
              <w:t>总则、</w:t>
            </w:r>
            <w:r>
              <w:rPr>
                <w:rFonts w:ascii="宋体" w:hAnsi="宋体" w:cs="Arial"/>
                <w:szCs w:val="24"/>
              </w:rPr>
              <w:t>9.1.2</w:t>
            </w:r>
            <w:r>
              <w:rPr>
                <w:rFonts w:ascii="宋体" w:hAnsi="宋体" w:cs="Arial" w:hint="eastAsia"/>
                <w:szCs w:val="24"/>
              </w:rPr>
              <w:t>合规性评价）</w:t>
            </w:r>
          </w:p>
          <w:p w:rsidR="00135CC3" w:rsidRDefault="00135CC3" w:rsidP="00135CC3">
            <w:pPr>
              <w:adjustRightInd w:val="0"/>
              <w:snapToGrid w:val="0"/>
              <w:spacing w:line="280" w:lineRule="exact"/>
              <w:ind w:rightChars="50" w:right="31680"/>
              <w:textAlignment w:val="baseline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/>
                <w:szCs w:val="24"/>
              </w:rPr>
              <w:t>OHSAS</w:t>
            </w:r>
            <w:r>
              <w:rPr>
                <w:rFonts w:ascii="宋体" w:hAnsi="宋体" w:cs="Arial" w:hint="eastAsia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zCs w:val="24"/>
              </w:rPr>
              <w:t>职责与权限、</w:t>
            </w:r>
            <w:r>
              <w:rPr>
                <w:rFonts w:ascii="宋体" w:hAnsi="宋体" w:cs="Arial"/>
                <w:szCs w:val="24"/>
              </w:rPr>
              <w:t>4.3.3</w:t>
            </w:r>
            <w:r>
              <w:rPr>
                <w:rFonts w:ascii="宋体" w:hAnsi="宋体" w:cs="Arial" w:hint="eastAsia"/>
                <w:szCs w:val="24"/>
              </w:rPr>
              <w:t>目标指标和方案、</w:t>
            </w:r>
            <w:r>
              <w:rPr>
                <w:rFonts w:ascii="宋体" w:hAnsi="宋体" w:cs="Arial"/>
                <w:szCs w:val="24"/>
              </w:rPr>
              <w:t>4.3.1</w:t>
            </w:r>
            <w:r>
              <w:rPr>
                <w:rFonts w:ascii="宋体" w:hAnsi="宋体" w:cs="Arial" w:hint="eastAsia"/>
                <w:szCs w:val="24"/>
              </w:rPr>
              <w:t>危险源辨识与评价、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Cs w:val="24"/>
                </w:rPr>
                <w:t>4.3.2</w:t>
              </w:r>
            </w:smartTag>
            <w:r>
              <w:rPr>
                <w:rFonts w:ascii="宋体" w:hAnsi="宋体" w:cs="Arial" w:hint="eastAsia"/>
                <w:szCs w:val="24"/>
              </w:rPr>
              <w:t>法律法规和其他要求、</w:t>
            </w:r>
            <w:r>
              <w:rPr>
                <w:rFonts w:ascii="宋体" w:hAnsi="宋体" w:cs="Arial"/>
                <w:szCs w:val="24"/>
              </w:rPr>
              <w:t>4.4.6</w:t>
            </w:r>
            <w:r>
              <w:rPr>
                <w:rFonts w:ascii="宋体" w:hAnsi="宋体" w:cs="Arial" w:hint="eastAsia"/>
                <w:szCs w:val="24"/>
              </w:rPr>
              <w:t>运行控制、</w:t>
            </w:r>
            <w:r>
              <w:rPr>
                <w:rFonts w:ascii="宋体" w:hAnsi="宋体" w:cs="Arial"/>
                <w:szCs w:val="24"/>
              </w:rPr>
              <w:t>4.4.7</w:t>
            </w:r>
            <w:r>
              <w:rPr>
                <w:rFonts w:ascii="宋体" w:hAnsi="宋体" w:cs="Arial" w:hint="eastAsia"/>
                <w:szCs w:val="24"/>
              </w:rPr>
              <w:t>应急准备和响应，</w:t>
            </w:r>
            <w:r>
              <w:rPr>
                <w:rFonts w:ascii="宋体" w:hAnsi="宋体" w:cs="Arial"/>
                <w:szCs w:val="24"/>
              </w:rPr>
              <w:t>4.5.1</w:t>
            </w:r>
            <w:r>
              <w:rPr>
                <w:rFonts w:ascii="宋体" w:hAnsi="宋体" w:cs="Arial" w:hint="eastAsia"/>
                <w:szCs w:val="24"/>
              </w:rPr>
              <w:t>绩效测量、</w:t>
            </w:r>
            <w:r>
              <w:rPr>
                <w:rFonts w:ascii="宋体" w:hAnsi="宋体" w:cs="Arial"/>
                <w:szCs w:val="24"/>
              </w:rPr>
              <w:t>4.5.2</w:t>
            </w:r>
            <w:r>
              <w:rPr>
                <w:rFonts w:ascii="宋体" w:hAnsi="宋体" w:cs="Arial" w:hint="eastAsia"/>
                <w:szCs w:val="24"/>
              </w:rPr>
              <w:t>合规性评价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5CC3" w:rsidRDefault="00135CC3" w:rsidP="00135CC3">
            <w:pPr>
              <w:spacing w:line="240" w:lineRule="exact"/>
              <w:ind w:firstLineChars="100" w:firstLine="3168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 w:rsidR="00135CC3" w:rsidTr="00B30AAA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2019.11.4</w:t>
            </w:r>
          </w:p>
        </w:tc>
        <w:tc>
          <w:tcPr>
            <w:tcW w:w="1559" w:type="dxa"/>
            <w:vAlign w:val="center"/>
          </w:tcPr>
          <w:p w:rsidR="00135CC3" w:rsidRDefault="00135CC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16:30</w:t>
            </w:r>
          </w:p>
          <w:p w:rsidR="00135CC3" w:rsidRDefault="00135CC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6804" w:type="dxa"/>
            <w:gridSpan w:val="2"/>
          </w:tcPr>
          <w:p w:rsidR="00135CC3" w:rsidRDefault="00135CC3" w:rsidP="00135CC3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135CC3" w:rsidRDefault="00135CC3" w:rsidP="00135CC3">
            <w:pPr>
              <w:spacing w:line="280" w:lineRule="exact"/>
              <w:ind w:firstLineChars="200" w:firstLine="316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5CC3" w:rsidRDefault="00135CC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 B</w:t>
            </w:r>
          </w:p>
        </w:tc>
      </w:tr>
    </w:tbl>
    <w:p w:rsidR="00135CC3" w:rsidRDefault="00135CC3" w:rsidP="00B30AAA">
      <w:pPr>
        <w:spacing w:line="300" w:lineRule="exact"/>
        <w:rPr>
          <w:rFonts w:ascii="宋体"/>
          <w:b/>
          <w:sz w:val="18"/>
          <w:szCs w:val="18"/>
        </w:rPr>
      </w:pPr>
    </w:p>
    <w:p w:rsidR="00135CC3" w:rsidRDefault="00135CC3" w:rsidP="00B30AAA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35CC3" w:rsidRDefault="00135CC3" w:rsidP="00B30AAA">
      <w:pPr>
        <w:pStyle w:val="ListParagraph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10.3;</w:t>
      </w:r>
    </w:p>
    <w:p w:rsidR="00135CC3" w:rsidRDefault="00135CC3" w:rsidP="00B30AAA">
      <w:pPr>
        <w:pStyle w:val="ListParagraph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12</w:t>
      </w:r>
    </w:p>
    <w:p w:rsidR="00135CC3" w:rsidRDefault="00135CC3" w:rsidP="00B30AAA">
      <w:pPr>
        <w:pStyle w:val="ListParagraph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135CC3" w:rsidRDefault="00135CC3" w:rsidP="00B30AAA">
      <w:pPr>
        <w:pStyle w:val="ListParagraph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 xml:space="preserve">4.6   </w:t>
      </w:r>
    </w:p>
    <w:p w:rsidR="00135CC3" w:rsidRDefault="00135CC3" w:rsidP="00B30AAA">
      <w:pPr>
        <w:pStyle w:val="ListParagraph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135CC3" w:rsidRPr="0038250D" w:rsidRDefault="00135CC3" w:rsidP="00B30AAA">
      <w:pPr>
        <w:pStyle w:val="ListParagraph"/>
        <w:spacing w:line="300" w:lineRule="exact"/>
        <w:ind w:left="360" w:firstLineChars="0" w:firstLine="0"/>
        <w:rPr>
          <w:rFonts w:ascii="宋体"/>
          <w:b/>
          <w:sz w:val="18"/>
          <w:szCs w:val="18"/>
        </w:rPr>
      </w:pPr>
    </w:p>
    <w:sectPr w:rsidR="00135CC3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CC3" w:rsidRDefault="00135CC3" w:rsidP="00EC7CA9">
      <w:r>
        <w:separator/>
      </w:r>
    </w:p>
  </w:endnote>
  <w:endnote w:type="continuationSeparator" w:id="0">
    <w:p w:rsidR="00135CC3" w:rsidRDefault="00135CC3" w:rsidP="00EC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CC3" w:rsidRDefault="00135CC3" w:rsidP="00EC7CA9">
      <w:r>
        <w:separator/>
      </w:r>
    </w:p>
  </w:footnote>
  <w:footnote w:type="continuationSeparator" w:id="0">
    <w:p w:rsidR="00135CC3" w:rsidRDefault="00135CC3" w:rsidP="00EC7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C3" w:rsidRPr="00390345" w:rsidRDefault="00135CC3" w:rsidP="0015114A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135CC3" w:rsidRDefault="00135CC3" w:rsidP="00587C05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6704" stroked="f">
          <v:textbox>
            <w:txbxContent>
              <w:p w:rsidR="00135CC3" w:rsidRPr="000B51BD" w:rsidRDefault="00135CC3" w:rsidP="00983442">
                <w:pPr>
                  <w:ind w:firstLineChars="200" w:firstLine="31680"/>
                </w:pPr>
                <w:r w:rsidRPr="00CC2C7E"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</w:rPr>
      <w:t xml:space="preserve">        </w:t>
    </w:r>
    <w:r w:rsidRPr="00390345">
      <w:rPr>
        <w:rStyle w:val="CharChar1"/>
        <w:w w:val="90"/>
      </w:rPr>
      <w:t>Beijing International Standard united Certification Co.,Ltd.</w:t>
    </w:r>
    <w:r>
      <w:rPr>
        <w:rStyle w:val="CharChar1"/>
        <w:w w:val="90"/>
        <w:szCs w:val="21"/>
      </w:rPr>
      <w:t xml:space="preserve">  </w:t>
    </w:r>
    <w:r>
      <w:rPr>
        <w:rStyle w:val="CharChar1"/>
        <w:w w:val="90"/>
        <w:sz w:val="20"/>
      </w:rPr>
      <w:t xml:space="preserve"> </w:t>
    </w:r>
    <w:r>
      <w:rPr>
        <w:rStyle w:val="CharChar1"/>
        <w:w w:val="90"/>
      </w:rPr>
      <w:t xml:space="preserve">                   </w:t>
    </w:r>
  </w:p>
  <w:p w:rsidR="00135CC3" w:rsidRDefault="00135CC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9.05pt;height:0;z-index:25165772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CA9"/>
    <w:rsid w:val="000B51BD"/>
    <w:rsid w:val="000E5671"/>
    <w:rsid w:val="00135CC3"/>
    <w:rsid w:val="0015114A"/>
    <w:rsid w:val="00263F78"/>
    <w:rsid w:val="00297801"/>
    <w:rsid w:val="00352B6A"/>
    <w:rsid w:val="0038250D"/>
    <w:rsid w:val="00390345"/>
    <w:rsid w:val="0039331C"/>
    <w:rsid w:val="00456769"/>
    <w:rsid w:val="00554019"/>
    <w:rsid w:val="00587C05"/>
    <w:rsid w:val="00646FBF"/>
    <w:rsid w:val="00665177"/>
    <w:rsid w:val="006C1EBD"/>
    <w:rsid w:val="006D5A40"/>
    <w:rsid w:val="006F0348"/>
    <w:rsid w:val="00751269"/>
    <w:rsid w:val="00846759"/>
    <w:rsid w:val="00887188"/>
    <w:rsid w:val="00895F18"/>
    <w:rsid w:val="008B4E55"/>
    <w:rsid w:val="00942778"/>
    <w:rsid w:val="00983442"/>
    <w:rsid w:val="00997BAB"/>
    <w:rsid w:val="00AD7C08"/>
    <w:rsid w:val="00B30AAA"/>
    <w:rsid w:val="00B71A2F"/>
    <w:rsid w:val="00C2328C"/>
    <w:rsid w:val="00C86B41"/>
    <w:rsid w:val="00CC2C7E"/>
    <w:rsid w:val="00CD6BC2"/>
    <w:rsid w:val="00D00BA6"/>
    <w:rsid w:val="00D1314B"/>
    <w:rsid w:val="00D83F58"/>
    <w:rsid w:val="00DA4339"/>
    <w:rsid w:val="00E054E2"/>
    <w:rsid w:val="00E34172"/>
    <w:rsid w:val="00EC7CA9"/>
    <w:rsid w:val="00F351CF"/>
    <w:rsid w:val="00F77D83"/>
    <w:rsid w:val="00F923D7"/>
    <w:rsid w:val="00FD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83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7D8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7D8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77D8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77D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D8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uiPriority w:val="99"/>
    <w:locked/>
    <w:rsid w:val="00F77D83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</Pages>
  <Words>452</Words>
  <Characters>2581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33</cp:revision>
  <dcterms:created xsi:type="dcterms:W3CDTF">2015-06-17T14:31:00Z</dcterms:created>
  <dcterms:modified xsi:type="dcterms:W3CDTF">2019-11-04T07:39:00Z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