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0047-2021-QEO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宣城市宝冠金属制品有限责任公司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Q:23.01.01,23.01.04</w:t>
            </w:r>
          </w:p>
          <w:p>
            <w:pPr>
              <w:spacing w:line="240" w:lineRule="exact"/>
              <w:jc w:val="center"/>
              <w:rPr>
                <w:b/>
                <w:color w:val="000000"/>
                <w:sz w:val="20"/>
                <w:szCs w:val="20"/>
              </w:rPr>
            </w:pPr>
            <w:r>
              <w:rPr>
                <w:b/>
                <w:color w:val="000000"/>
                <w:sz w:val="20"/>
                <w:szCs w:val="20"/>
              </w:rPr>
              <w:t>E:23.01.01,23.01.04</w:t>
            </w:r>
          </w:p>
          <w:p>
            <w:pPr>
              <w:spacing w:line="240" w:lineRule="exact"/>
              <w:jc w:val="center"/>
              <w:rPr>
                <w:b/>
                <w:color w:val="000000"/>
                <w:sz w:val="20"/>
                <w:szCs w:val="20"/>
              </w:rPr>
            </w:pPr>
            <w:r>
              <w:rPr>
                <w:b/>
                <w:color w:val="000000"/>
                <w:sz w:val="20"/>
                <w:szCs w:val="20"/>
              </w:rP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宣城市宝冠金属制品有限责任公司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安徽省宣城经济技术开发区三棵树路20号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242000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安徽省宣城经济技术开发区三棵树路20号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安徽省宣城经济技术开发区三棵树路20号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242000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王金宝</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18410259001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王金宝</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王金宝</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ZSHRZ_511@163.com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Q：钢木家具、金属家具（餐桌椅、课桌椅、办公桌椅、文件柜、更衣柜、公寓床、双层床、货架、脚手架、屏风工作位）的生产及销售</w:t>
            </w:r>
          </w:p>
          <w:p>
            <w:pPr>
              <w:spacing w:line="400" w:lineRule="exact"/>
              <w:rPr>
                <w:rFonts w:ascii="宋体" w:hAnsi="宋体"/>
                <w:b/>
                <w:color w:val="000000"/>
                <w:sz w:val="20"/>
                <w:szCs w:val="20"/>
              </w:rPr>
            </w:pPr>
            <w:r>
              <w:rPr>
                <w:rFonts w:ascii="宋体" w:hAnsi="宋体"/>
                <w:b/>
                <w:color w:val="000000"/>
                <w:sz w:val="20"/>
                <w:szCs w:val="20"/>
              </w:rPr>
              <w:t>E：钢木家具、金属家具（餐桌椅、课桌椅、办公桌椅、文件柜、更衣柜、公寓床、双层床、货架、脚手架、屏风工作位）的生产及销售所涉及场所的相关环境管理活动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O：钢木家具、金属家具（餐桌椅、课桌椅、办公桌椅、文件柜、更衣柜、公寓床、双层床、货架、脚手架、屏风工作位）的生产及销售所涉及场所的相关职业健康安全管理活动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Q：23.01.01;23.01.04</w:t>
            </w:r>
          </w:p>
          <w:p>
            <w:pPr>
              <w:spacing w:line="280" w:lineRule="exact"/>
              <w:rPr>
                <w:rFonts w:ascii="宋体"/>
                <w:b/>
                <w:color w:val="000000"/>
                <w:sz w:val="20"/>
                <w:szCs w:val="20"/>
              </w:rPr>
            </w:pPr>
            <w:r>
              <w:rPr>
                <w:rFonts w:ascii="宋体"/>
                <w:b/>
                <w:color w:val="000000"/>
                <w:sz w:val="20"/>
                <w:szCs w:val="20"/>
              </w:rPr>
              <w:t>E：23.01.01;23.01.04</w:t>
            </w:r>
          </w:p>
          <w:p>
            <w:pPr>
              <w:spacing w:line="280" w:lineRule="exact"/>
              <w:rPr>
                <w:rFonts w:ascii="宋体"/>
                <w:b/>
                <w:color w:val="000000"/>
                <w:sz w:val="20"/>
                <w:szCs w:val="20"/>
              </w:rPr>
            </w:pPr>
            <w:r>
              <w:rPr>
                <w:rFonts w:ascii="宋体"/>
                <w:b/>
                <w:color w:val="000000"/>
                <w:sz w:val="20"/>
                <w:szCs w:val="20"/>
              </w:rPr>
              <w:t>O：23.01.01;23.01.04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u w:val="single"/>
          <w:lang w:val="en-US" w:eastAsia="zh-CN"/>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val="en-US" w:eastAsia="zh-CN"/>
        </w:rPr>
        <w:t xml:space="preserve"> </w:t>
      </w:r>
      <w:r>
        <w:rPr>
          <w:rFonts w:hint="eastAsia" w:ascii="宋体" w:hAnsi="宋体"/>
          <w:b/>
          <w:color w:val="000000"/>
          <w:sz w:val="20"/>
          <w:szCs w:val="20"/>
          <w:u w:val="single"/>
          <w:lang w:val="en-US" w:eastAsia="zh-CN"/>
        </w:rPr>
        <w:t>管理手册、程序文件、管理制度、运行记录等；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远程审核</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部门：管理层、办公室、业务部、生产部（含车间）、质检部、财务部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车间、仓库、办公室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远程审核</w:t>
      </w:r>
      <w:r>
        <w:rPr>
          <w:rFonts w:hint="eastAsia" w:ascii="宋体" w:hAnsi="宋体"/>
          <w:b/>
          <w:color w:val="000000"/>
          <w:sz w:val="20"/>
          <w:szCs w:val="20"/>
        </w:rPr>
        <w:t>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远程审核</w:t>
      </w:r>
      <w:r>
        <w:rPr>
          <w:rFonts w:hint="eastAsia" w:ascii="宋体" w:hAnsi="宋体"/>
          <w:b/>
          <w:color w:val="000000"/>
          <w:sz w:val="20"/>
          <w:szCs w:val="20"/>
        </w:rPr>
        <w:t>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hAns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hint="eastAsia" w:ascii="宋体" w:hAnsi="宋体"/>
                <w:b/>
                <w:color w:val="000000"/>
                <w:sz w:val="20"/>
                <w:szCs w:val="20"/>
              </w:rPr>
              <w:t>服务：</w:t>
            </w:r>
          </w:p>
          <w:p>
            <w:pPr>
              <w:spacing w:line="320" w:lineRule="exact"/>
              <w:rPr>
                <w:rFonts w:ascii="宋体" w:hAnsi="宋体"/>
                <w:b/>
                <w:color w:val="000000" w:themeColor="text1"/>
                <w:sz w:val="20"/>
                <w:szCs w:val="20"/>
                <w:u w:val="single"/>
              </w:rPr>
            </w:pPr>
            <w:r>
              <w:rPr>
                <w:rFonts w:ascii="宋体" w:hAnsi="宋体"/>
                <w:b/>
                <w:color w:val="000000" w:themeColor="text1"/>
                <w:sz w:val="20"/>
                <w:szCs w:val="20"/>
              </w:rPr>
              <w:t>Q：钢木家具、金属家具（餐桌椅、课桌椅、办公桌椅、文件柜、更衣柜、公寓床、双层床、货架、脚手架、屏风工作位）的生产及销售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E：钢木家具、金属家具（餐桌椅、课桌椅、办公桌椅、文件柜、更衣柜、公寓床、双层床、货架、脚手架、屏风工作位）的生产及销售所涉及场所的相关环境管理活动</w:t>
            </w:r>
          </w:p>
          <w:p>
            <w:pPr>
              <w:tabs>
                <w:tab w:val="left" w:pos="360"/>
              </w:tabs>
              <w:ind w:left="360" w:hanging="360"/>
              <w:rPr>
                <w:rFonts w:hint="eastAsia" w:ascii="宋体" w:hAnsi="宋体"/>
                <w:b/>
                <w:color w:val="000000"/>
                <w:sz w:val="20"/>
                <w:szCs w:val="20"/>
              </w:rPr>
            </w:pPr>
            <w:r>
              <w:rPr>
                <w:rFonts w:ascii="宋体" w:hAnsi="宋体"/>
                <w:b/>
                <w:color w:val="000000" w:themeColor="text1"/>
                <w:sz w:val="20"/>
                <w:szCs w:val="20"/>
              </w:rPr>
              <w:t>O：钢木家具、金属家具（餐桌椅、课桌椅、办公桌椅、文件柜、更衣柜、公寓床、双层床、货架、脚手架、屏风工作位）的生产及销售所涉及场所的相关职业健康安全管理活动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公司部门设置：管理层、办公室、员工代表、业务部、生产部（含车间）、质检部、财务部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sym w:font="Wingdings 2" w:char="0052"/>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2"/>
              <w:rPr>
                <w:rFonts w:hint="eastAsia"/>
                <w:szCs w:val="22"/>
              </w:rPr>
            </w:pPr>
            <w:r>
              <w:rPr>
                <w:rFonts w:hint="eastAsia"/>
                <w:szCs w:val="22"/>
              </w:rPr>
              <w:t>下料</w:t>
            </w:r>
            <w:r>
              <w:rPr>
                <w:rFonts w:ascii="Arial" w:hAnsi="Arial" w:cs="Arial"/>
                <w:szCs w:val="22"/>
              </w:rPr>
              <w:t>→</w:t>
            </w:r>
            <w:r>
              <w:rPr>
                <w:rFonts w:hint="eastAsia"/>
                <w:szCs w:val="22"/>
              </w:rPr>
              <w:t>冲压</w:t>
            </w:r>
            <w:r>
              <w:rPr>
                <w:rFonts w:ascii="Arial" w:hAnsi="Arial" w:cs="Arial"/>
                <w:szCs w:val="22"/>
              </w:rPr>
              <w:t>→</w:t>
            </w:r>
            <w:r>
              <w:rPr>
                <w:rFonts w:hint="eastAsia"/>
                <w:szCs w:val="22"/>
              </w:rPr>
              <w:t>折弯</w:t>
            </w:r>
            <w:r>
              <w:rPr>
                <w:rFonts w:ascii="Arial" w:hAnsi="Arial" w:cs="Arial"/>
                <w:szCs w:val="22"/>
              </w:rPr>
              <w:t>→</w:t>
            </w:r>
            <w:r>
              <w:rPr>
                <w:rFonts w:hint="eastAsia"/>
                <w:szCs w:val="22"/>
              </w:rPr>
              <w:t>焊接</w:t>
            </w:r>
            <w:r>
              <w:rPr>
                <w:rFonts w:ascii="Arial" w:hAnsi="Arial" w:cs="Arial"/>
                <w:szCs w:val="22"/>
              </w:rPr>
              <w:t>→</w:t>
            </w:r>
            <w:r>
              <w:rPr>
                <w:rFonts w:hint="eastAsia"/>
                <w:szCs w:val="22"/>
              </w:rPr>
              <w:t>抛丸</w:t>
            </w:r>
            <w:r>
              <w:rPr>
                <w:rFonts w:ascii="Arial" w:hAnsi="Arial" w:cs="Arial"/>
                <w:szCs w:val="22"/>
              </w:rPr>
              <w:t>→</w:t>
            </w:r>
            <w:r>
              <w:rPr>
                <w:rFonts w:hint="eastAsia"/>
                <w:szCs w:val="22"/>
              </w:rPr>
              <w:t>喷涂</w:t>
            </w:r>
            <w:r>
              <w:rPr>
                <w:rFonts w:ascii="Arial" w:hAnsi="Arial" w:cs="Arial"/>
                <w:szCs w:val="22"/>
              </w:rPr>
              <w:t>→</w:t>
            </w:r>
            <w:r>
              <w:rPr>
                <w:rFonts w:hint="eastAsia"/>
                <w:szCs w:val="22"/>
              </w:rPr>
              <w:t>固化</w:t>
            </w:r>
            <w:r>
              <w:rPr>
                <w:rFonts w:ascii="Arial" w:hAnsi="Arial" w:cs="Arial"/>
                <w:szCs w:val="22"/>
              </w:rPr>
              <w:t>→</w:t>
            </w:r>
            <w:r>
              <w:rPr>
                <w:rFonts w:hint="eastAsia"/>
                <w:szCs w:val="22"/>
              </w:rPr>
              <w:t>组装</w:t>
            </w:r>
            <w:r>
              <w:rPr>
                <w:rFonts w:ascii="Arial" w:hAnsi="Arial" w:cs="Arial"/>
                <w:szCs w:val="22"/>
              </w:rPr>
              <w:t>→</w:t>
            </w:r>
            <w:r>
              <w:rPr>
                <w:rFonts w:hint="eastAsia" w:ascii="Arial" w:hAnsi="Arial" w:cs="Arial"/>
                <w:szCs w:val="22"/>
              </w:rPr>
              <w:t>包装</w:t>
            </w:r>
            <w:r>
              <w:rPr>
                <w:rFonts w:ascii="Arial" w:hAnsi="Arial" w:cs="Arial"/>
                <w:szCs w:val="22"/>
              </w:rPr>
              <w:t>→</w:t>
            </w:r>
            <w:r>
              <w:rPr>
                <w:rFonts w:hint="eastAsia"/>
                <w:szCs w:val="22"/>
              </w:rPr>
              <w:t>成品</w:t>
            </w:r>
          </w:p>
          <w:p>
            <w:pPr>
              <w:rPr>
                <w:rFonts w:ascii="宋体"/>
                <w:color w:val="000000"/>
                <w:sz w:val="20"/>
                <w:szCs w:val="20"/>
              </w:rPr>
            </w:pPr>
            <w:r>
              <w:rPr>
                <w:rFonts w:hint="eastAsia"/>
                <w:szCs w:val="22"/>
              </w:rPr>
              <w:t>其中</w:t>
            </w:r>
            <w:r>
              <w:rPr>
                <w:rFonts w:hint="eastAsia"/>
                <w:color w:val="auto"/>
                <w:szCs w:val="22"/>
              </w:rPr>
              <w:t>的需确认过程为：焊接、喷漆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color w:val="auto"/>
                <w:szCs w:val="22"/>
              </w:rPr>
              <w:t>焊接、喷漆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color w:val="auto"/>
                <w:szCs w:val="22"/>
              </w:rPr>
              <w:t>焊接、喷漆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color w:val="auto"/>
              </w:rPr>
              <w:t>切割机、冲床、铆钉机、弯管机、焊机、抛丸喷塑一体化流水线、抛丸喷漆一体化流水线、吊钩式抛丸清理机、打包机</w:t>
            </w:r>
            <w:r>
              <w:rPr>
                <w:rFonts w:hint="eastAsia"/>
                <w:color w:val="auto"/>
                <w:lang w:eastAsia="zh-CN"/>
              </w:rPr>
              <w:t>、</w:t>
            </w:r>
            <w:r>
              <w:rPr>
                <w:rFonts w:hint="eastAsia"/>
                <w:color w:val="auto"/>
                <w:lang w:val="en-US" w:eastAsia="zh-CN"/>
              </w:rPr>
              <w:t>2.8吨电动葫芦（见企业自检记录）</w:t>
            </w:r>
            <w:r>
              <w:rPr>
                <w:rFonts w:hint="eastAsia" w:cs="宋体"/>
                <w:color w:val="auto"/>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color w:val="auto"/>
                <w:lang w:eastAsia="zh-CN"/>
              </w:rPr>
              <w:t>叉车</w:t>
            </w:r>
            <w:r>
              <w:rPr>
                <w:rFonts w:hint="eastAsia"/>
                <w:lang w:eastAsia="zh-CN"/>
              </w:rPr>
              <w:t>（已经委托检验，预计</w:t>
            </w:r>
            <w:r>
              <w:rPr>
                <w:rFonts w:hint="eastAsia"/>
                <w:lang w:val="en-US" w:eastAsia="zh-CN"/>
              </w:rPr>
              <w:t>2021年3月底监督局受理检验完成，见附件说明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Times New Roman" w:eastAsia="宋体" w:cs="Times New Roman"/>
                <w:color w:val="000000"/>
                <w:sz w:val="20"/>
                <w:szCs w:val="20"/>
              </w:rPr>
            </w:pPr>
            <w:r>
              <w:rPr>
                <w:rFonts w:hint="eastAsia" w:ascii="宋体"/>
                <w:color w:val="000000"/>
                <w:sz w:val="20"/>
                <w:szCs w:val="20"/>
              </w:rPr>
              <w:t>监视和测量设备（请简述主要监视和测量设备）：</w:t>
            </w:r>
            <w:r>
              <w:rPr>
                <w:rFonts w:hint="eastAsia" w:ascii="宋体" w:hAnsi="Times New Roman" w:eastAsia="宋体" w:cs="Times New Roman"/>
                <w:color w:val="000000"/>
                <w:sz w:val="20"/>
                <w:szCs w:val="20"/>
              </w:rPr>
              <w:t>游标卡尺（0-150mm），证号：ZXCD202100514，校准日期2021.1.20</w:t>
            </w:r>
          </w:p>
          <w:p>
            <w:pPr>
              <w:rPr>
                <w:rFonts w:ascii="宋体"/>
                <w:color w:val="000000"/>
                <w:sz w:val="20"/>
                <w:szCs w:val="20"/>
              </w:rPr>
            </w:pPr>
            <w:r>
              <w:rPr>
                <w:rFonts w:hint="eastAsia" w:ascii="宋体" w:hAnsi="Times New Roman" w:eastAsia="宋体" w:cs="Times New Roman"/>
                <w:color w:val="000000"/>
                <w:sz w:val="20"/>
                <w:szCs w:val="20"/>
              </w:rPr>
              <w:t>——钢卷尺（0-5m），证号：ZXCD202100515，校准日期2021.1.20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Times New Roman" w:eastAsia="宋体" w:cs="Times New Roman"/>
                <w:color w:val="000000"/>
                <w:sz w:val="20"/>
                <w:szCs w:val="20"/>
              </w:rPr>
              <w:t>：废气的排放、固体废弃物回收、噪声排放、意外火灾的发生等，目前环境因素识别基本齐全。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rPr>
              <w:t>潜在火灾、触电、废气伤害、机械伤害、噪声伤害等。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eastAsia="zh-CN"/>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30</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重点审核部门：业务部、生产部（含车间）、质检部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b/>
                <w:color w:val="000000"/>
                <w:sz w:val="20"/>
                <w:szCs w:val="20"/>
                <w:lang w:eastAsia="zh-CN"/>
              </w:rPr>
              <w:t>生产、采购、销售、设计</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车间、仓库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重点审核部门：业务部、生产部（含车间）、质检部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车间、仓库、配电室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重点审核部门：业务部、生产部（含车间）、质检部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车间、仓库、配电室</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rPr>
            </w:pPr>
            <w:r>
              <w:rPr>
                <w:rFonts w:hint="eastAsia"/>
              </w:rPr>
              <w:t>了解内审结论是什么？</w:t>
            </w:r>
          </w:p>
          <w:p>
            <w:pPr>
              <w:widowControl/>
              <w:spacing w:line="360" w:lineRule="atLeast"/>
              <w:jc w:val="left"/>
              <w:rPr>
                <w:rFonts w:cs="宋体"/>
              </w:rPr>
            </w:pPr>
            <w:r>
              <w:rPr>
                <w:rFonts w:hint="eastAsia" w:cs="宋体"/>
              </w:rPr>
              <w:t>本次内审发现</w:t>
            </w:r>
            <w:r>
              <w:rPr>
                <w:rFonts w:hint="eastAsia"/>
              </w:rPr>
              <w:t>1</w:t>
            </w:r>
            <w:r>
              <w:rPr>
                <w:rFonts w:hint="eastAsia" w:cs="宋体"/>
              </w:rPr>
              <w:t>项不合格，在业务部。查看《不符合报告》（8.4），不符合事实描述清晰，不符合原因分析准确，并制定了纠正及纠正预防措施，且措施可行，并对其有效性进行了验证，验证人：田亚中/2020-07-23</w:t>
            </w:r>
          </w:p>
          <w:p>
            <w:pPr>
              <w:widowControl/>
              <w:spacing w:line="360" w:lineRule="atLeast"/>
              <w:jc w:val="left"/>
              <w:rPr>
                <w:rFonts w:cs="宋体"/>
              </w:rPr>
            </w:pPr>
            <w:r>
              <w:rPr>
                <w:rFonts w:cs="宋体"/>
              </w:rPr>
              <w:t>——</w:t>
            </w:r>
            <w:r>
              <w:rPr>
                <w:rFonts w:hint="eastAsia" w:cs="宋体"/>
              </w:rPr>
              <w:t>内审编制有《内部审核报告》，结论：1、公司的质量、环境、职业健康安全管理体系运行是基本有效的。2、公司建立的管理体系文件基本符合ISO9001:2015，ISO14001:2015、ISO45001:2018标准要求。</w:t>
            </w:r>
          </w:p>
          <w:p>
            <w:pPr>
              <w:pStyle w:val="2"/>
            </w:pPr>
            <w:r>
              <w:rPr>
                <w:rFonts w:hint="eastAsia" w:cs="宋体"/>
              </w:rPr>
              <w:t>编制人：田叶文   审批/日期：王金宝 /2020.07.21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gridSpan w:val="2"/>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87936" behindDoc="0" locked="0" layoutInCell="1" allowOverlap="1">
            <wp:simplePos x="0" y="0"/>
            <wp:positionH relativeFrom="column">
              <wp:posOffset>1765300</wp:posOffset>
            </wp:positionH>
            <wp:positionV relativeFrom="paragraph">
              <wp:posOffset>302260</wp:posOffset>
            </wp:positionV>
            <wp:extent cx="720725" cy="315595"/>
            <wp:effectExtent l="0" t="0" r="3175" b="8255"/>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6">
                      <a:lum contrast="96000"/>
                    </a:blip>
                    <a:stretch>
                      <a:fillRect/>
                    </a:stretch>
                  </pic:blipFill>
                  <pic:spPr>
                    <a:xfrm>
                      <a:off x="0" y="0"/>
                      <a:ext cx="720725" cy="3155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eastAsia="zh-CN"/>
        </w:rPr>
        <w:t>无</w:t>
      </w:r>
      <w:bookmarkStart w:id="24" w:name="_GoBack"/>
      <w:bookmarkEnd w:id="24"/>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ascii="宋体" w:hAnsi="宋体" w:cs="宋体"/>
        </w:rPr>
        <w:t>2021.1.</w:t>
      </w:r>
      <w:r>
        <w:rPr>
          <w:rFonts w:hint="eastAsia" w:ascii="宋体" w:hAnsi="宋体" w:cs="宋体"/>
          <w:lang w:val="en-US" w:eastAsia="zh-CN"/>
        </w:rPr>
        <w:t>20</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远程审核</w:t>
      </w:r>
      <w:r>
        <w:rPr>
          <w:rFonts w:hint="eastAsia" w:ascii="宋体" w:hAnsi="宋体"/>
          <w:b/>
          <w:color w:val="000000"/>
          <w:sz w:val="20"/>
          <w:szCs w:val="20"/>
        </w:rPr>
        <w:t>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hint="eastAsia" w:eastAsia="隶书"/>
          <w:color w:val="000000"/>
          <w:sz w:val="32"/>
          <w:szCs w:val="32"/>
          <w:lang w:eastAsia="zh-CN"/>
        </w:rPr>
      </w:pPr>
      <w:r>
        <w:rPr>
          <w:rFonts w:hint="eastAsia" w:eastAsia="隶书"/>
          <w:color w:val="000000"/>
          <w:sz w:val="32"/>
          <w:szCs w:val="32"/>
        </w:rPr>
        <w:t>第一阶段</w:t>
      </w:r>
      <w:r>
        <w:rPr>
          <w:rFonts w:hint="eastAsia" w:eastAsia="隶书"/>
          <w:color w:val="000000"/>
          <w:sz w:val="32"/>
          <w:szCs w:val="32"/>
          <w:lang w:eastAsia="zh-CN"/>
        </w:rPr>
        <w:t>远程审核</w:t>
      </w:r>
      <w:r>
        <w:rPr>
          <w:rFonts w:hint="eastAsia" w:eastAsia="隶书"/>
          <w:color w:val="000000"/>
          <w:sz w:val="32"/>
          <w:szCs w:val="32"/>
        </w:rPr>
        <w:t>问题清单</w:t>
      </w:r>
      <w:r>
        <w:rPr>
          <w:rFonts w:hint="eastAsia" w:eastAsia="隶书"/>
          <w:color w:val="000000"/>
          <w:sz w:val="32"/>
          <w:szCs w:val="32"/>
          <w:lang w:eastAsia="zh-CN"/>
        </w:rPr>
        <w:t>：无</w:t>
      </w: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E758B2"/>
    <w:rsid w:val="15843D12"/>
    <w:rsid w:val="187D1935"/>
    <w:rsid w:val="1AFB0F22"/>
    <w:rsid w:val="1EF2004D"/>
    <w:rsid w:val="20B743A9"/>
    <w:rsid w:val="21193A8F"/>
    <w:rsid w:val="217019D5"/>
    <w:rsid w:val="269024F2"/>
    <w:rsid w:val="2A68768F"/>
    <w:rsid w:val="2A9A77AD"/>
    <w:rsid w:val="3D1D1BC0"/>
    <w:rsid w:val="3E3E46D6"/>
    <w:rsid w:val="40D13F9A"/>
    <w:rsid w:val="46950310"/>
    <w:rsid w:val="4A6B6D82"/>
    <w:rsid w:val="4B360FDE"/>
    <w:rsid w:val="4D816C19"/>
    <w:rsid w:val="52565353"/>
    <w:rsid w:val="54AF371C"/>
    <w:rsid w:val="56821891"/>
    <w:rsid w:val="5D5E0FF9"/>
    <w:rsid w:val="60B71094"/>
    <w:rsid w:val="61813AD1"/>
    <w:rsid w:val="62A278D5"/>
    <w:rsid w:val="636A6450"/>
    <w:rsid w:val="66B449DF"/>
    <w:rsid w:val="6D0159FE"/>
    <w:rsid w:val="786B7F91"/>
    <w:rsid w:val="7ABB77A4"/>
    <w:rsid w:val="7BCF28D1"/>
    <w:rsid w:val="7FDC5A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2021-02-01T09:58:02Z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