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C3" w:rsidRDefault="00F25458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1936C3">
        <w:trPr>
          <w:trHeight w:val="515"/>
        </w:trPr>
        <w:tc>
          <w:tcPr>
            <w:tcW w:w="2160" w:type="dxa"/>
            <w:vMerge w:val="restart"/>
            <w:vAlign w:val="center"/>
          </w:tcPr>
          <w:p w:rsidR="001936C3" w:rsidRDefault="00F2545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36C3" w:rsidRDefault="00F25458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36C3" w:rsidRDefault="00F254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36C3" w:rsidRDefault="00F25458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36C3" w:rsidRDefault="00F254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受审核部门：物管部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主管领导：刘</w:t>
            </w:r>
            <w:proofErr w:type="gramStart"/>
            <w:r>
              <w:rPr>
                <w:rFonts w:hint="eastAsia"/>
                <w:sz w:val="24"/>
                <w:szCs w:val="24"/>
              </w:rPr>
              <w:t>莼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proofErr w:type="gramStart"/>
            <w:r w:rsidR="00515B4E">
              <w:rPr>
                <w:rFonts w:hint="eastAsia"/>
                <w:sz w:val="24"/>
              </w:rPr>
              <w:t>罗晚玉</w:t>
            </w:r>
            <w:proofErr w:type="gramEnd"/>
          </w:p>
        </w:tc>
        <w:tc>
          <w:tcPr>
            <w:tcW w:w="1585" w:type="dxa"/>
            <w:vMerge w:val="restart"/>
            <w:vAlign w:val="center"/>
          </w:tcPr>
          <w:p w:rsidR="001936C3" w:rsidRDefault="00F254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1936C3">
        <w:trPr>
          <w:trHeight w:val="403"/>
        </w:trPr>
        <w:tc>
          <w:tcPr>
            <w:tcW w:w="2160" w:type="dxa"/>
            <w:vMerge/>
            <w:vAlign w:val="center"/>
          </w:tcPr>
          <w:p w:rsidR="001936C3" w:rsidRDefault="001936C3"/>
        </w:tc>
        <w:tc>
          <w:tcPr>
            <w:tcW w:w="960" w:type="dxa"/>
            <w:vMerge/>
            <w:vAlign w:val="center"/>
          </w:tcPr>
          <w:p w:rsidR="001936C3" w:rsidRDefault="001936C3"/>
        </w:tc>
        <w:tc>
          <w:tcPr>
            <w:tcW w:w="10004" w:type="dxa"/>
            <w:vAlign w:val="center"/>
          </w:tcPr>
          <w:p w:rsidR="001936C3" w:rsidRDefault="00F254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姜小清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审核时间：</w:t>
            </w:r>
            <w:r>
              <w:rPr>
                <w:rFonts w:ascii="宋体" w:hAnsi="宋体" w:cs="宋体" w:hint="eastAsia"/>
                <w:sz w:val="24"/>
                <w:szCs w:val="24"/>
              </w:rPr>
              <w:t>2020.1.21</w:t>
            </w:r>
          </w:p>
        </w:tc>
        <w:tc>
          <w:tcPr>
            <w:tcW w:w="1585" w:type="dxa"/>
            <w:vMerge/>
          </w:tcPr>
          <w:p w:rsidR="001936C3" w:rsidRDefault="001936C3"/>
        </w:tc>
      </w:tr>
      <w:tr w:rsidR="001936C3">
        <w:trPr>
          <w:trHeight w:val="744"/>
        </w:trPr>
        <w:tc>
          <w:tcPr>
            <w:tcW w:w="2160" w:type="dxa"/>
            <w:vMerge/>
            <w:vAlign w:val="center"/>
          </w:tcPr>
          <w:p w:rsidR="001936C3" w:rsidRDefault="001936C3"/>
        </w:tc>
        <w:tc>
          <w:tcPr>
            <w:tcW w:w="960" w:type="dxa"/>
            <w:vMerge/>
            <w:vAlign w:val="center"/>
          </w:tcPr>
          <w:p w:rsidR="001936C3" w:rsidRDefault="001936C3"/>
        </w:tc>
        <w:tc>
          <w:tcPr>
            <w:tcW w:w="10004" w:type="dxa"/>
            <w:vAlign w:val="center"/>
          </w:tcPr>
          <w:p w:rsidR="001936C3" w:rsidRDefault="00F25458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ascii="宋体" w:hAnsi="宋体" w:cs="Arial" w:hint="eastAsia"/>
                <w:szCs w:val="21"/>
              </w:rPr>
              <w:t>QMS:5.3</w:t>
            </w:r>
            <w:r>
              <w:rPr>
                <w:rFonts w:ascii="宋体" w:hAnsi="宋体" w:cs="Arial" w:hint="eastAsia"/>
                <w:szCs w:val="21"/>
              </w:rPr>
              <w:t>组织的岗位、职责和权限、</w:t>
            </w:r>
            <w:r>
              <w:rPr>
                <w:rFonts w:ascii="宋体" w:hAnsi="宋体" w:cs="Arial" w:hint="eastAsia"/>
                <w:szCs w:val="21"/>
              </w:rPr>
              <w:t>6.2</w:t>
            </w:r>
            <w:r>
              <w:rPr>
                <w:rFonts w:ascii="宋体" w:hAnsi="宋体" w:cs="Arial" w:hint="eastAsia"/>
                <w:szCs w:val="21"/>
              </w:rPr>
              <w:t>质量目标、</w:t>
            </w:r>
            <w:r>
              <w:rPr>
                <w:rFonts w:ascii="宋体" w:hAnsi="宋体" w:cs="Arial" w:hint="eastAsia"/>
                <w:szCs w:val="21"/>
              </w:rPr>
              <w:t>8.4</w:t>
            </w:r>
            <w:r>
              <w:rPr>
                <w:rFonts w:ascii="宋体" w:hAnsi="宋体" w:cs="Arial" w:hint="eastAsia"/>
                <w:szCs w:val="21"/>
              </w:rPr>
              <w:t>外部提供过程、产品和服务的控制，</w:t>
            </w:r>
          </w:p>
        </w:tc>
        <w:tc>
          <w:tcPr>
            <w:tcW w:w="1585" w:type="dxa"/>
            <w:vMerge/>
          </w:tcPr>
          <w:p w:rsidR="001936C3" w:rsidRDefault="001936C3"/>
        </w:tc>
      </w:tr>
      <w:tr w:rsidR="001936C3">
        <w:trPr>
          <w:trHeight w:val="1255"/>
        </w:trPr>
        <w:tc>
          <w:tcPr>
            <w:tcW w:w="2160" w:type="dxa"/>
          </w:tcPr>
          <w:p w:rsidR="001936C3" w:rsidRDefault="00F25458">
            <w:pPr>
              <w:spacing w:line="280" w:lineRule="exact"/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组织的岗位、职责和权限</w:t>
            </w:r>
          </w:p>
        </w:tc>
        <w:tc>
          <w:tcPr>
            <w:tcW w:w="960" w:type="dxa"/>
          </w:tcPr>
          <w:p w:rsidR="001936C3" w:rsidRDefault="00F25458">
            <w:pPr>
              <w:spacing w:line="280" w:lineRule="exact"/>
            </w:pPr>
            <w:r>
              <w:rPr>
                <w:rFonts w:ascii="宋体" w:hAnsi="宋体" w:cs="宋体" w:hint="eastAsia"/>
                <w:color w:val="000000"/>
                <w:szCs w:val="21"/>
              </w:rPr>
              <w:t>5.3</w:t>
            </w:r>
          </w:p>
        </w:tc>
        <w:tc>
          <w:tcPr>
            <w:tcW w:w="10004" w:type="dxa"/>
          </w:tcPr>
          <w:p w:rsidR="001936C3" w:rsidRDefault="00F25458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人员和岗位设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置：</w:t>
            </w:r>
          </w:p>
          <w:p w:rsidR="001936C3" w:rsidRDefault="00F25458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部门共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人、其中经理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名、文员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名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:rsidR="001936C3" w:rsidRDefault="00F25458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Q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职责和权限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</w:t>
            </w:r>
          </w:p>
          <w:p w:rsidR="001936C3" w:rsidRDefault="00F25458" w:rsidP="002601A5">
            <w:pPr>
              <w:spacing w:line="280" w:lineRule="exact"/>
            </w:pPr>
            <w:r>
              <w:rPr>
                <w:rFonts w:ascii="宋体" w:hAnsi="宋体" w:cs="宋体" w:hint="eastAsia"/>
                <w:color w:val="000000"/>
                <w:szCs w:val="21"/>
              </w:rPr>
              <w:t>负责与供方有关的过程控制；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负责采购控制，负责</w:t>
            </w:r>
            <w:r w:rsidR="008C70BA">
              <w:rPr>
                <w:rFonts w:ascii="宋体" w:hAnsi="宋体" w:cs="宋体" w:hint="eastAsia"/>
                <w:color w:val="000000"/>
                <w:szCs w:val="21"/>
              </w:rPr>
              <w:t>产品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采购、运输、存储、领用管理，预防紧急、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潜在事故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发生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</w:tc>
        <w:tc>
          <w:tcPr>
            <w:tcW w:w="1585" w:type="dxa"/>
          </w:tcPr>
          <w:p w:rsidR="001936C3" w:rsidRDefault="001936C3"/>
        </w:tc>
      </w:tr>
      <w:tr w:rsidR="001936C3">
        <w:trPr>
          <w:trHeight w:val="1968"/>
        </w:trPr>
        <w:tc>
          <w:tcPr>
            <w:tcW w:w="2160" w:type="dxa"/>
          </w:tcPr>
          <w:p w:rsidR="001936C3" w:rsidRDefault="00F25458">
            <w:pPr>
              <w:spacing w:line="280" w:lineRule="exact"/>
            </w:pPr>
            <w:r>
              <w:rPr>
                <w:rFonts w:ascii="宋体" w:hAnsi="宋体" w:cs="宋体" w:hint="eastAsia"/>
                <w:color w:val="000000"/>
                <w:szCs w:val="21"/>
              </w:rPr>
              <w:t>目标及其实现的策划</w:t>
            </w:r>
          </w:p>
        </w:tc>
        <w:tc>
          <w:tcPr>
            <w:tcW w:w="960" w:type="dxa"/>
          </w:tcPr>
          <w:p w:rsidR="001936C3" w:rsidRDefault="00F25458">
            <w:pPr>
              <w:spacing w:line="280" w:lineRule="exact"/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6.2 </w:t>
            </w:r>
          </w:p>
        </w:tc>
        <w:tc>
          <w:tcPr>
            <w:tcW w:w="10004" w:type="dxa"/>
          </w:tcPr>
          <w:p w:rsidR="001936C3" w:rsidRDefault="00F25458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查文件化分解的质量目标“</w:t>
            </w:r>
            <w:r>
              <w:rPr>
                <w:rFonts w:ascii="宋体" w:hAnsi="宋体" w:hint="eastAsia"/>
                <w:color w:val="000000"/>
                <w:szCs w:val="21"/>
              </w:rPr>
              <w:t>供方评定合格率</w:t>
            </w:r>
            <w:r>
              <w:rPr>
                <w:rFonts w:ascii="宋体" w:hAnsi="宋体" w:hint="eastAsia"/>
                <w:color w:val="000000"/>
                <w:szCs w:val="21"/>
              </w:rPr>
              <w:t>100%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”——查与方针保持一致、可测量且与增强顾客满意相关、可监视及沟通；</w:t>
            </w:r>
          </w:p>
          <w:p w:rsidR="001936C3" w:rsidRDefault="00F25458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年目标和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年目标比较基本没有变化；</w:t>
            </w:r>
          </w:p>
          <w:p w:rsidR="001936C3" w:rsidRDefault="00F25458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采取的措施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</w:t>
            </w:r>
          </w:p>
          <w:p w:rsidR="001936C3" w:rsidRDefault="00F25458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人员培训教育、完善管理制度、严格按照制度和程序文件执行、日常巡检查发现问题及和质量目标偏离的情况及时整改和调整、对相关责任人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作出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处理、严格各项绩效考核评价制度、实际中认真执行、鼓励员工积极创新对现有规定提出意见和建议等；</w:t>
            </w:r>
          </w:p>
          <w:p w:rsidR="001936C3" w:rsidRDefault="00F25458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需要的资源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</w:t>
            </w:r>
          </w:p>
          <w:p w:rsidR="001936C3" w:rsidRDefault="00F25458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目前人力物力财力基本满足要求；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  <w:p w:rsidR="001936C3" w:rsidRDefault="00F25458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目标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完成负责人、完成检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查周期：</w:t>
            </w:r>
          </w:p>
          <w:p w:rsidR="001936C3" w:rsidRDefault="00F25458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部门经理、每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季度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检查完成情况；</w:t>
            </w:r>
          </w:p>
          <w:p w:rsidR="001936C3" w:rsidRDefault="00F25458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评价方式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</w:t>
            </w:r>
          </w:p>
          <w:p w:rsidR="001936C3" w:rsidRDefault="00F25458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提供了目标完成计算公式、</w:t>
            </w:r>
          </w:p>
          <w:p w:rsidR="001936C3" w:rsidRDefault="00F25458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查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2020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年完成情况基本达标；</w:t>
            </w:r>
          </w:p>
        </w:tc>
        <w:tc>
          <w:tcPr>
            <w:tcW w:w="1585" w:type="dxa"/>
          </w:tcPr>
          <w:p w:rsidR="001936C3" w:rsidRDefault="001936C3"/>
        </w:tc>
      </w:tr>
      <w:tr w:rsidR="001936C3">
        <w:trPr>
          <w:trHeight w:val="2110"/>
        </w:trPr>
        <w:tc>
          <w:tcPr>
            <w:tcW w:w="2160" w:type="dxa"/>
          </w:tcPr>
          <w:p w:rsidR="001936C3" w:rsidRDefault="00F25458">
            <w:pPr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外部提供过程、服务和服务的控制</w:t>
            </w:r>
          </w:p>
          <w:p w:rsidR="001936C3" w:rsidRDefault="001936C3">
            <w:pPr>
              <w:spacing w:line="280" w:lineRule="exact"/>
            </w:pPr>
          </w:p>
        </w:tc>
        <w:tc>
          <w:tcPr>
            <w:tcW w:w="960" w:type="dxa"/>
          </w:tcPr>
          <w:p w:rsidR="001936C3" w:rsidRDefault="00F25458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8.4</w:t>
            </w:r>
          </w:p>
          <w:p w:rsidR="001936C3" w:rsidRDefault="001936C3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004" w:type="dxa"/>
            <w:vAlign w:val="center"/>
          </w:tcPr>
          <w:p w:rsidR="001936C3" w:rsidRDefault="00F25458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组织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识别的外部供方提供产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品服务过程内容：仅原材料的采购、无外包过程及其他；</w:t>
            </w:r>
          </w:p>
          <w:p w:rsidR="001936C3" w:rsidRDefault="00F25458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提供《合格供方名录》共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家。采购产品主要为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PE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PVC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原料等。</w:t>
            </w:r>
          </w:p>
          <w:p w:rsidR="001936C3" w:rsidRDefault="00F25458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抽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查合格供方评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价：</w:t>
            </w:r>
          </w:p>
          <w:p w:rsidR="001936C3" w:rsidRDefault="00F25458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《供方（分包方）调查评价表》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份、“中石化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***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中华分公司”、提供物料“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PE100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PN049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”、评价内容包括“供货业绩中的供货量合格数及合格率、其他业绩包括服务态度交货及时价格合理”等、有“生技部、质检部、市场（</w:t>
            </w:r>
            <w:r w:rsidR="00515B4E">
              <w:rPr>
                <w:rFonts w:ascii="宋体" w:hAnsi="宋体" w:cs="宋体" w:hint="eastAsia"/>
                <w:color w:val="000000"/>
                <w:szCs w:val="21"/>
              </w:rPr>
              <w:t>物管部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）”负责人签署意见和签字、批准</w:t>
            </w:r>
            <w:bookmarkStart w:id="1" w:name="联系人"/>
            <w:r>
              <w:rPr>
                <w:rFonts w:asciiTheme="minorEastAsia" w:eastAsiaTheme="minorEastAsia" w:hAnsiTheme="minorEastAsia"/>
                <w:sz w:val="20"/>
              </w:rPr>
              <w:t>阳妲</w:t>
            </w:r>
            <w:bookmarkEnd w:id="1"/>
            <w:r>
              <w:rPr>
                <w:rFonts w:ascii="宋体" w:hAnsi="宋体" w:cs="宋体" w:hint="eastAsia"/>
                <w:color w:val="000000"/>
                <w:szCs w:val="21"/>
              </w:rPr>
              <w:t>签字、日期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2020.9.22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:rsidR="001936C3" w:rsidRDefault="00F25458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另查“湖南楚轩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*****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公司”、提供物料“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YGH041\YGA041T\P5003-D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”、评价内容同上、有相关部门确认信息、符合规定；</w:t>
            </w:r>
          </w:p>
          <w:p w:rsidR="001936C3" w:rsidRDefault="00F25458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编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制了《外部提供产品、服务和过程控制程序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SS/QES-CX-14-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2020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》</w:t>
            </w:r>
            <w:r>
              <w:rPr>
                <w:rFonts w:ascii="宋体" w:hAnsi="宋体" w:hint="eastAsia"/>
                <w:szCs w:val="28"/>
              </w:rPr>
              <w:t>采购需求：各个部门根据本部门</w:t>
            </w:r>
            <w:r>
              <w:rPr>
                <w:rFonts w:ascii="宋体" w:hAnsi="宋体" w:hint="eastAsia"/>
                <w:szCs w:val="28"/>
              </w:rPr>
              <w:t>经营服务</w:t>
            </w:r>
            <w:r>
              <w:rPr>
                <w:rFonts w:ascii="宋体" w:hAnsi="宋体" w:hint="eastAsia"/>
                <w:szCs w:val="28"/>
              </w:rPr>
              <w:t>或各种活动的需要填写《采购</w:t>
            </w:r>
            <w:r>
              <w:rPr>
                <w:rFonts w:ascii="宋体" w:hAnsi="宋体" w:hint="eastAsia"/>
                <w:szCs w:val="28"/>
              </w:rPr>
              <w:t>/</w:t>
            </w:r>
            <w:r>
              <w:rPr>
                <w:rFonts w:ascii="宋体" w:hAnsi="宋体" w:hint="eastAsia"/>
                <w:szCs w:val="28"/>
              </w:rPr>
              <w:t>外协申请单》提出本部门的需求申请，由主管经理或总经理批准后实施。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</w:p>
          <w:p w:rsidR="001936C3" w:rsidRDefault="00F2545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8"/>
              </w:rPr>
              <w:t>采购实施：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一类和二类采购的外部提供方选择应在《合格外部提供方名录》中选择。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采购产品的验证：由公司</w:t>
            </w:r>
            <w:r>
              <w:rPr>
                <w:rFonts w:ascii="宋体" w:hAnsi="宋体" w:hint="eastAsia"/>
                <w:szCs w:val="28"/>
              </w:rPr>
              <w:t>生产技术部</w:t>
            </w:r>
            <w:r>
              <w:rPr>
                <w:rFonts w:ascii="宋体" w:hAnsi="宋体" w:hint="eastAsia"/>
                <w:szCs w:val="28"/>
              </w:rPr>
              <w:t>检查员依照《不合格输出控制程序》及相关规定的要求执行验证。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</w:p>
          <w:p w:rsidR="001936C3" w:rsidRDefault="00F25458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抽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查采购合同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</w:t>
            </w:r>
          </w:p>
          <w:p w:rsidR="001936C3" w:rsidRDefault="00F25458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《购销合同》编号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LCCS-2020-04-13-001#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2020.4.13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、供方“甘肃龙昌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****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公司”、采购物料“聚乙烯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”、批号型号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4808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、数量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32T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、另有包装、运输、验收、违约等内容、双方盖章签字；</w:t>
            </w:r>
          </w:p>
          <w:p w:rsidR="001936C3" w:rsidRDefault="00F25458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《销售合同》编号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0604#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2020.6.4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、供方“湖南楚轩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****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公司”、采购物料“聚乙烯”、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型号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YGH041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、数量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32T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、另有包装、运输、验收、违约等内容、双方盖章签字；</w:t>
            </w:r>
          </w:p>
          <w:p w:rsidR="001936C3" w:rsidRDefault="00F25458">
            <w:pPr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——上述合同均向合格供方采购、均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有采购合同的评审、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相关负责人确认签字、信息完整符合规定。</w:t>
            </w:r>
          </w:p>
        </w:tc>
        <w:tc>
          <w:tcPr>
            <w:tcW w:w="1585" w:type="dxa"/>
          </w:tcPr>
          <w:p w:rsidR="001936C3" w:rsidRDefault="001936C3"/>
        </w:tc>
      </w:tr>
    </w:tbl>
    <w:p w:rsidR="001936C3" w:rsidRDefault="00F25458">
      <w:r>
        <w:ptab w:relativeTo="margin" w:alignment="center" w:leader="none"/>
      </w:r>
    </w:p>
    <w:p w:rsidR="001936C3" w:rsidRDefault="001936C3"/>
    <w:p w:rsidR="001936C3" w:rsidRDefault="001936C3"/>
    <w:p w:rsidR="001936C3" w:rsidRDefault="00F25458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1936C3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458" w:rsidRDefault="00F25458">
      <w:r>
        <w:separator/>
      </w:r>
    </w:p>
  </w:endnote>
  <w:endnote w:type="continuationSeparator" w:id="0">
    <w:p w:rsidR="00F25458" w:rsidRDefault="00F2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1936C3" w:rsidRDefault="00F25458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601A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601A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36C3" w:rsidRDefault="001936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458" w:rsidRDefault="00F25458">
      <w:r>
        <w:separator/>
      </w:r>
    </w:p>
  </w:footnote>
  <w:footnote w:type="continuationSeparator" w:id="0">
    <w:p w:rsidR="00F25458" w:rsidRDefault="00F25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6C3" w:rsidRDefault="00F25458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936C3" w:rsidRDefault="00F25458">
    <w:pPr>
      <w:pStyle w:val="a6"/>
      <w:pBdr>
        <w:bottom w:val="none" w:sz="0" w:space="0" w:color="auto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635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936C3" w:rsidRDefault="00F25458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554.75pt;margin-top:2.2pt;width:172pt;height:2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" stroked="f">
              <v:textbox>
                <w:txbxContent>
                  <w:p w:rsidR="001936C3" w:rsidRDefault="00F25458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-31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1936C3" w:rsidRDefault="001936C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C3"/>
    <w:rsid w:val="001936C3"/>
    <w:rsid w:val="002601A5"/>
    <w:rsid w:val="00515B4E"/>
    <w:rsid w:val="008C70BA"/>
    <w:rsid w:val="00F25458"/>
    <w:rsid w:val="225D2E40"/>
    <w:rsid w:val="26921DE0"/>
    <w:rsid w:val="2F6B7B88"/>
    <w:rsid w:val="30F1028F"/>
    <w:rsid w:val="33E471C4"/>
    <w:rsid w:val="38841320"/>
    <w:rsid w:val="420C2EBB"/>
    <w:rsid w:val="48B53E00"/>
    <w:rsid w:val="4EC57F2B"/>
    <w:rsid w:val="509B4DED"/>
    <w:rsid w:val="54293F5A"/>
    <w:rsid w:val="5C223FAA"/>
    <w:rsid w:val="670674B8"/>
    <w:rsid w:val="708318A8"/>
    <w:rsid w:val="72B52CED"/>
    <w:rsid w:val="73A1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line="360" w:lineRule="exact"/>
      <w:ind w:leftChars="300" w:left="630"/>
    </w:pPr>
    <w:rPr>
      <w:rFonts w:eastAsia="楷体_GB2312"/>
      <w:sz w:val="2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line="360" w:lineRule="exact"/>
      <w:ind w:leftChars="300" w:left="630"/>
    </w:pPr>
    <w:rPr>
      <w:rFonts w:eastAsia="楷体_GB2312"/>
      <w:sz w:val="2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20</cp:revision>
  <dcterms:created xsi:type="dcterms:W3CDTF">2015-06-17T12:51:00Z</dcterms:created>
  <dcterms:modified xsi:type="dcterms:W3CDTF">2021-01-31T03:43:00Z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