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0C" w:rsidRDefault="00BE51D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5190C">
        <w:trPr>
          <w:trHeight w:val="515"/>
        </w:trPr>
        <w:tc>
          <w:tcPr>
            <w:tcW w:w="2160" w:type="dxa"/>
            <w:vMerge w:val="restart"/>
            <w:vAlign w:val="center"/>
          </w:tcPr>
          <w:p w:rsidR="0005190C" w:rsidRDefault="00BE51D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190C" w:rsidRDefault="00BE51D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5190C" w:rsidRDefault="00BE51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190C" w:rsidRDefault="00BE51D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190C" w:rsidRDefault="00BE51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ascii="宋体" w:hAnsi="宋体" w:hint="eastAsia"/>
                <w:sz w:val="24"/>
              </w:rPr>
              <w:t>阳妲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97A19">
              <w:rPr>
                <w:rFonts w:hint="eastAsia"/>
                <w:sz w:val="24"/>
                <w:szCs w:val="24"/>
              </w:rPr>
              <w:t>刘</w:t>
            </w:r>
            <w:proofErr w:type="gramStart"/>
            <w:r w:rsidR="00297A19">
              <w:rPr>
                <w:rFonts w:hint="eastAsia"/>
                <w:sz w:val="24"/>
                <w:szCs w:val="24"/>
              </w:rPr>
              <w:t>莼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05190C" w:rsidRDefault="00BE51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190C">
        <w:trPr>
          <w:trHeight w:val="90"/>
        </w:trPr>
        <w:tc>
          <w:tcPr>
            <w:tcW w:w="2160" w:type="dxa"/>
            <w:vMerge/>
            <w:vAlign w:val="center"/>
          </w:tcPr>
          <w:p w:rsidR="0005190C" w:rsidRDefault="0005190C"/>
        </w:tc>
        <w:tc>
          <w:tcPr>
            <w:tcW w:w="960" w:type="dxa"/>
            <w:vMerge/>
            <w:vAlign w:val="center"/>
          </w:tcPr>
          <w:p w:rsidR="0005190C" w:rsidRDefault="0005190C"/>
        </w:tc>
        <w:tc>
          <w:tcPr>
            <w:tcW w:w="10004" w:type="dxa"/>
            <w:vAlign w:val="center"/>
          </w:tcPr>
          <w:p w:rsidR="0005190C" w:rsidRDefault="00BE51D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姜小清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2021.1.20-21</w:t>
            </w:r>
          </w:p>
        </w:tc>
        <w:tc>
          <w:tcPr>
            <w:tcW w:w="1585" w:type="dxa"/>
            <w:vMerge/>
          </w:tcPr>
          <w:p w:rsidR="0005190C" w:rsidRDefault="0005190C"/>
        </w:tc>
      </w:tr>
      <w:tr w:rsidR="0005190C">
        <w:trPr>
          <w:trHeight w:val="516"/>
        </w:trPr>
        <w:tc>
          <w:tcPr>
            <w:tcW w:w="2160" w:type="dxa"/>
            <w:vMerge/>
            <w:vAlign w:val="center"/>
          </w:tcPr>
          <w:p w:rsidR="0005190C" w:rsidRDefault="0005190C"/>
        </w:tc>
        <w:tc>
          <w:tcPr>
            <w:tcW w:w="960" w:type="dxa"/>
            <w:vMerge/>
            <w:vAlign w:val="center"/>
          </w:tcPr>
          <w:p w:rsidR="0005190C" w:rsidRDefault="0005190C"/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QMS: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质量目标、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7.1.2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人员、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7.1.6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组织知识、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能力、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意识、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7.5.1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形成文件的信息总则、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7.5.2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形成文件的信息的创建和更新、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形成文件的信息的控制、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9.1.1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监视、测量、分析和评价总则、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9.1.3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分析与评价、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9.2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内部审核，</w:t>
            </w:r>
          </w:p>
        </w:tc>
        <w:tc>
          <w:tcPr>
            <w:tcW w:w="1585" w:type="dxa"/>
            <w:vMerge/>
          </w:tcPr>
          <w:p w:rsidR="0005190C" w:rsidRDefault="0005190C"/>
        </w:tc>
      </w:tr>
      <w:tr w:rsidR="0005190C">
        <w:trPr>
          <w:trHeight w:val="1255"/>
        </w:trPr>
        <w:tc>
          <w:tcPr>
            <w:tcW w:w="2160" w:type="dxa"/>
          </w:tcPr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人员和岗位设置：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人、其中经理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名、其他文员职员；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主要工作内容和职责权限：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负责文件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记录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\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人力资源管理；负责质量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环境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职业健康安全体系过程的监视和测量，绩效测量和监视；负责组织本公司环境因素的识别、评价及初始环境评审；负责内部沟通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法律法规收集及合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性评价；负责质量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环境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职业健康安全管理体系不合格品的控制及纠正、预防措施，不符合、纠正措施和预防措施，事故、事件、不符合、纠正与预防措施的控制；负责数据分析；负责组织内部审核。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1968"/>
        </w:trPr>
        <w:tc>
          <w:tcPr>
            <w:tcW w:w="2160" w:type="dxa"/>
          </w:tcPr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目标及其实现的策划实现环境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职业健康安全目标措施的策划</w:t>
            </w: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6.2 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6.2.1</w:t>
            </w:r>
          </w:p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6.2.2</w:t>
            </w:r>
          </w:p>
        </w:tc>
        <w:tc>
          <w:tcPr>
            <w:tcW w:w="10004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查文件化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分解的质量目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“文件受控率达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、培训合格率达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100%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”——查与方针保持一致、可测量且与增强顾客满意相关、可监视及沟通；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年目标和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年目标比较基本没有变化；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采取的措施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人员培训教育、完善管理制度、严格按照制度和程序文件执行、日常巡检查发现问题及和质量目标偏离的情况及时整改和调整、对相关责任人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处理、严格各项绩效考核评价制度、实际中认真执行、鼓励员工积极创新对现有规定提出意见和建议等；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需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要的资源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目前人力物力财力基本满足要求；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完成负责人、完成检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查周期：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部门经理、每季度检查完成情况；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评价方式：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提供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了目标完成计算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公式、</w:t>
            </w:r>
          </w:p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完成情况基本达标；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1035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人员</w:t>
            </w: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7.1.2</w:t>
            </w: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本组织确定所需人员：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采购销售、生产、检验、内部审核员、部门主管等；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——确定了人员能力和岗位要求，考虑到了相关经验及工作强度、资格要求等；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目前人员基本满足组织的运行要求；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1305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组织的知识</w:t>
            </w: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7.1.6</w:t>
            </w: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组织识别的知识包括专业知识、可从网上或有关国家、行业标准、同行交流等，通过更改相关技术要求、作业指导书等并对有关人员进行培训、考核、评价——得到更新；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管理经验、通过制定或修改相关文件、制度，并对有关人员进行培训、考核得到更新；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教训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、从失败、改进、预防措施总结出来经验教训，不断的发现问题、解决问题、总结经验教训，通过会议、文件传达，或制定有关作业指导书等进行培训、学习得到更新；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外部知识、通过与顾客、供方等走访、调查、座谈等获取或从网上搜索有关标准、主管部门文件精神等获得，通过修改相应的工艺标准、检验标准等进行更新，并及时对有关人员进行培训学习得到更新；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2110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能力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意识</w:t>
            </w: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7.2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7.3</w:t>
            </w:r>
          </w:p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提供了《工作岗位清单》、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抽查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个关键岗位、生产部长及质检人员、其岗位能力要求“具有高中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含高中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 w:hint="eastAsia"/>
              </w:rPr>
              <w:t>以上学历，具有五年以上安全、环境方面的工作经历，经相关培训考核及格，具有较强的安全、环境意识，热爱安全、环境工作，具备适应岗位要求和处理突发事件的能力”、提供了《员工能力确认表》（</w:t>
            </w:r>
            <w:r>
              <w:rPr>
                <w:rFonts w:ascii="宋体" w:hAnsi="宋体" w:cs="宋体" w:hint="eastAsia"/>
              </w:rPr>
              <w:t>2020.8.10</w:t>
            </w:r>
            <w:r>
              <w:rPr>
                <w:rFonts w:ascii="宋体" w:hAnsi="宋体" w:cs="宋体" w:hint="eastAsia"/>
              </w:rPr>
              <w:t>）包括“部门岗位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职务培训技能经历评定结论”等信息、查目前人员基本满足岗位能力要求；</w:t>
            </w:r>
          </w:p>
          <w:p w:rsidR="0005190C" w:rsidRDefault="00BE51D7" w:rsidP="009D4835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查《</w:t>
            </w:r>
            <w:r>
              <w:rPr>
                <w:rFonts w:ascii="宋体" w:hAnsi="宋体" w:cs="宋体" w:hint="eastAsia"/>
              </w:rPr>
              <w:t>2020</w:t>
            </w:r>
            <w:r>
              <w:rPr>
                <w:rFonts w:ascii="宋体" w:hAnsi="宋体" w:cs="宋体" w:hint="eastAsia"/>
              </w:rPr>
              <w:t>年度教育培训计划》</w:t>
            </w:r>
            <w:r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项，包括“</w:t>
            </w:r>
            <w:r w:rsidR="009D4835">
              <w:rPr>
                <w:rFonts w:ascii="宋体" w:hAnsi="宋体" w:cs="宋体" w:hint="eastAsia"/>
              </w:rPr>
              <w:t>质量、</w:t>
            </w:r>
            <w:r>
              <w:rPr>
                <w:rFonts w:ascii="宋体" w:hAnsi="宋体" w:cs="宋体" w:hint="eastAsia"/>
              </w:rPr>
              <w:t>环境、职业健康安全”相关的信息内容及法律法规的要求、抽查《培训记录表》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份、“质量管理体系文件和运行”，包括“质</w:t>
            </w:r>
            <w:r>
              <w:rPr>
                <w:rFonts w:ascii="宋体" w:hAnsi="宋体" w:cs="宋体" w:hint="eastAsia"/>
              </w:rPr>
              <w:t>量管理体系要求及成文信息要求”等，日期</w:t>
            </w:r>
            <w:r>
              <w:rPr>
                <w:rFonts w:ascii="宋体" w:hAnsi="宋体" w:cs="宋体" w:hint="eastAsia"/>
              </w:rPr>
              <w:t>2020.3.18</w:t>
            </w:r>
            <w:r w:rsidR="009D4835"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学时、《签到表》显示主持人罗勇晖、参加</w:t>
            </w:r>
            <w:proofErr w:type="gramStart"/>
            <w:r>
              <w:rPr>
                <w:rFonts w:ascii="宋体" w:hAnsi="宋体" w:cs="宋体" w:hint="eastAsia"/>
              </w:rPr>
              <w:t>人员陈小兵陈</w:t>
            </w:r>
            <w:proofErr w:type="gramEnd"/>
            <w:r>
              <w:rPr>
                <w:rFonts w:ascii="宋体" w:hAnsi="宋体" w:cs="宋体" w:hint="eastAsia"/>
              </w:rPr>
              <w:t>伯海等</w:t>
            </w:r>
            <w:r>
              <w:rPr>
                <w:rFonts w:ascii="宋体" w:hAnsi="宋体" w:cs="宋体" w:hint="eastAsia"/>
              </w:rPr>
              <w:t>人，有签字确认信息、评价方式“考试”、效果评价“</w:t>
            </w:r>
            <w:r>
              <w:rPr>
                <w:rFonts w:ascii="宋体" w:hAnsi="宋体" w:cs="宋体" w:hint="eastAsia"/>
              </w:rPr>
              <w:t>100</w:t>
            </w:r>
            <w:r>
              <w:rPr>
                <w:rFonts w:ascii="宋体" w:hAnsi="宋体" w:cs="宋体" w:hint="eastAsia"/>
              </w:rPr>
              <w:t>分、合格满意”、评价人员“罗勇晖”；</w:t>
            </w:r>
            <w:r w:rsidR="00151388">
              <w:rPr>
                <w:rFonts w:ascii="宋体" w:hAnsi="宋体" w:cs="宋体" w:hint="eastAsia"/>
              </w:rPr>
              <w:t>另外再查其余几份培训记录</w:t>
            </w:r>
            <w:r w:rsidR="004D034D">
              <w:rPr>
                <w:rFonts w:ascii="宋体" w:hAnsi="宋体" w:cs="宋体" w:hint="eastAsia"/>
              </w:rPr>
              <w:t>，考核合格。</w:t>
            </w:r>
          </w:p>
          <w:p w:rsidR="00D20810" w:rsidRDefault="00D20810" w:rsidP="00D20810">
            <w:pPr>
              <w:spacing w:line="28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特种设备作业人员资格 （2人）：</w:t>
            </w:r>
          </w:p>
          <w:p w:rsidR="00D20810" w:rsidRDefault="00D20810" w:rsidP="00D20810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1.谢久君、叉车工、证号：43262219741208877X#、有效日期至2022.10.22——有效；</w:t>
            </w:r>
          </w:p>
          <w:p w:rsidR="00D20810" w:rsidRDefault="00D20810" w:rsidP="00D20810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proofErr w:type="gramStart"/>
            <w:r>
              <w:rPr>
                <w:rFonts w:ascii="宋体" w:hAnsi="宋体" w:cs="宋体" w:hint="eastAsia"/>
              </w:rPr>
              <w:t>周诚路</w:t>
            </w:r>
            <w:proofErr w:type="gramEnd"/>
            <w:r>
              <w:rPr>
                <w:rFonts w:ascii="宋体" w:hAnsi="宋体" w:cs="宋体" w:hint="eastAsia"/>
              </w:rPr>
              <w:t>、叉车工、证号：43052419850302005X#、有效日期至2022.10.22——有效；</w:t>
            </w:r>
          </w:p>
          <w:p w:rsidR="004D034D" w:rsidRPr="00D20810" w:rsidRDefault="004D034D" w:rsidP="004D034D">
            <w:pPr>
              <w:pStyle w:val="a0"/>
            </w:pP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2110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形成文件的信息总则、</w:t>
            </w:r>
          </w:p>
          <w:p w:rsidR="0005190C" w:rsidRDefault="00BE51D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形成文件的信息的创建和更新、</w:t>
            </w:r>
          </w:p>
          <w:p w:rsidR="0005190C" w:rsidRDefault="00BE51D7">
            <w:pPr>
              <w:spacing w:line="280" w:lineRule="exact"/>
            </w:pPr>
            <w:r>
              <w:rPr>
                <w:rFonts w:hint="eastAsia"/>
                <w:szCs w:val="21"/>
              </w:rPr>
              <w:t>形成文件的信息的控制</w:t>
            </w: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5.1</w:t>
            </w:r>
          </w:p>
          <w:p w:rsidR="0005190C" w:rsidRDefault="00BE51D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  <w:p w:rsidR="0005190C" w:rsidRDefault="00BE51D7">
            <w:pPr>
              <w:spacing w:line="280" w:lineRule="exact"/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公司对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体系</w:t>
            </w:r>
            <w:r>
              <w:rPr>
                <w:rFonts w:hint="eastAsia"/>
                <w:szCs w:val="21"/>
              </w:rPr>
              <w:t>文件控制</w:t>
            </w:r>
            <w:r>
              <w:rPr>
                <w:rFonts w:hint="eastAsia"/>
                <w:szCs w:val="21"/>
              </w:rPr>
              <w:t>进行了策划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形成了文件化的管理手册、程序文件、三</w:t>
            </w:r>
            <w:r>
              <w:rPr>
                <w:rFonts w:hint="eastAsia"/>
                <w:szCs w:val="21"/>
              </w:rPr>
              <w:t>层次</w:t>
            </w:r>
            <w:r>
              <w:rPr>
                <w:rFonts w:hint="eastAsia"/>
                <w:szCs w:val="21"/>
              </w:rPr>
              <w:t>管理文件以及所要求的记录。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公司编制的程序文件符合标准要求的所有程序文件，第三层次文件对体系及其相互关系在手册中做了描述，记录表单满足公司目前的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体系运行的需要。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二级文件：公司编制了程序文件，包括质量、环境、职业健康安全标准要求的所有程序。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三层次文件：制度和作业指导书，外来文件：包括产品国家标准，质量、环境、职业健康安全及运行记录，满足公司目前的管理体系运行的需要。体系文件基本能保证有效性和效率的要求。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查公司按照文审</w:t>
            </w:r>
            <w:proofErr w:type="gramEnd"/>
            <w:r>
              <w:rPr>
                <w:rFonts w:hint="eastAsia"/>
                <w:szCs w:val="21"/>
              </w:rPr>
              <w:t>要求对管理手册进行了修改，符合要求。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公司编制并实施了《文件管理程序》，文件</w:t>
            </w:r>
            <w:r>
              <w:rPr>
                <w:rFonts w:hint="eastAsia"/>
                <w:szCs w:val="21"/>
              </w:rPr>
              <w:t>包括：手册、程序文件及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>过程质量检查考核标准、</w:t>
            </w:r>
            <w:r>
              <w:rPr>
                <w:rFonts w:hint="eastAsia"/>
                <w:szCs w:val="21"/>
              </w:rPr>
              <w:t>固</w:t>
            </w:r>
            <w:proofErr w:type="gramStart"/>
            <w:r>
              <w:rPr>
                <w:rFonts w:hint="eastAsia"/>
                <w:szCs w:val="21"/>
              </w:rPr>
              <w:t>废</w:t>
            </w:r>
            <w:r>
              <w:rPr>
                <w:rFonts w:hint="eastAsia"/>
                <w:szCs w:val="21"/>
              </w:rPr>
              <w:t>管理</w:t>
            </w:r>
            <w:proofErr w:type="gramEnd"/>
            <w:r>
              <w:rPr>
                <w:rFonts w:hint="eastAsia"/>
                <w:szCs w:val="21"/>
              </w:rPr>
              <w:t>制度、安全教育管理制度等。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查管理手册、程序文件等文件，编制：</w:t>
            </w: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总经理</w:t>
            </w:r>
            <w:r>
              <w:rPr>
                <w:rFonts w:hint="eastAsia"/>
                <w:szCs w:val="21"/>
              </w:rPr>
              <w:t>，查文件编审批齐全、文件清晰符合文件控制程序</w:t>
            </w:r>
            <w:r>
              <w:rPr>
                <w:rFonts w:hint="eastAsia"/>
                <w:szCs w:val="21"/>
              </w:rPr>
              <w:t>基本</w:t>
            </w:r>
            <w:r>
              <w:rPr>
                <w:rFonts w:hint="eastAsia"/>
                <w:szCs w:val="21"/>
              </w:rPr>
              <w:t>要求。查</w:t>
            </w:r>
            <w:r w:rsidR="00340C7E"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文件，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有效版本。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>
              <w:rPr>
                <w:rFonts w:ascii="宋体" w:hAnsi="宋体" w:cs="宋体" w:hint="eastAsia"/>
                <w:szCs w:val="21"/>
              </w:rPr>
              <w:t>《中华人民共和国产品质量法》、《中华人民共和国合同法》</w:t>
            </w:r>
            <w:r>
              <w:rPr>
                <w:rFonts w:ascii="宋体" w:hAnsi="宋体" w:cs="宋体" w:hint="eastAsia"/>
                <w:szCs w:val="21"/>
              </w:rPr>
              <w:t>、《中华人民共和国公司法》、《中华人民共和国</w:t>
            </w:r>
            <w:r>
              <w:rPr>
                <w:rFonts w:ascii="宋体" w:hAnsi="宋体" w:cs="宋体" w:hint="eastAsia"/>
                <w:szCs w:val="21"/>
              </w:rPr>
              <w:t>环境保护</w:t>
            </w:r>
            <w:r>
              <w:rPr>
                <w:rFonts w:ascii="宋体" w:hAnsi="宋体" w:cs="宋体" w:hint="eastAsia"/>
                <w:szCs w:val="21"/>
              </w:rPr>
              <w:t>法》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《中华人民共和国</w:t>
            </w:r>
            <w:r>
              <w:rPr>
                <w:rFonts w:ascii="宋体" w:hAnsi="宋体" w:cs="宋体" w:hint="eastAsia"/>
                <w:szCs w:val="21"/>
              </w:rPr>
              <w:t>安全生产</w:t>
            </w:r>
            <w:r>
              <w:rPr>
                <w:rFonts w:ascii="宋体" w:hAnsi="宋体" w:cs="宋体" w:hint="eastAsia"/>
                <w:szCs w:val="21"/>
              </w:rPr>
              <w:t>法》</w:t>
            </w:r>
            <w:r>
              <w:rPr>
                <w:rFonts w:hint="eastAsia"/>
                <w:szCs w:val="21"/>
              </w:rPr>
              <w:t>等。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下发了质量、环境、职业健康安全管理手册、程序文件等文件。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 w:rsidR="00340C7E"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文件有标识，检索方便，文件夹存放于文件柜内，防护符合要求。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公司按《记录管理程序》实施对管理体系记录的标识、贮存、保护、检索、保存期限和处置等按规定实施。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公司提供《记录清单》</w:t>
            </w:r>
            <w:r>
              <w:rPr>
                <w:rFonts w:hint="eastAsia"/>
                <w:szCs w:val="21"/>
              </w:rPr>
              <w:t>包括</w:t>
            </w:r>
            <w:r>
              <w:rPr>
                <w:rFonts w:hint="eastAsia"/>
                <w:szCs w:val="21"/>
              </w:rPr>
              <w:t>有内审报告、供方评价表、</w:t>
            </w:r>
            <w:r w:rsidR="00773F78">
              <w:rPr>
                <w:rFonts w:hint="eastAsia"/>
                <w:szCs w:val="21"/>
              </w:rPr>
              <w:t>培训记录</w:t>
            </w:r>
            <w:r>
              <w:rPr>
                <w:rFonts w:hint="eastAsia"/>
                <w:szCs w:val="21"/>
              </w:rPr>
              <w:t>、管理评审报告等记录。明确了记录名称、编号、使用保存部门、保存期限等，并经审核后使用。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公司各种记录由各使用部门保存，查阅</w:t>
            </w:r>
            <w:r w:rsidR="00340C7E"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保存的记录环境情况，归档文件、记录存放于文件柜内，环境干燥、通风，符合文件归档的要求。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 w:rsidR="00340C7E"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已将文件进行了分类，</w:t>
            </w:r>
            <w:proofErr w:type="gramStart"/>
            <w:r>
              <w:rPr>
                <w:rFonts w:hint="eastAsia"/>
                <w:szCs w:val="21"/>
              </w:rPr>
              <w:t>按记录</w:t>
            </w:r>
            <w:proofErr w:type="gramEnd"/>
            <w:r>
              <w:rPr>
                <w:rFonts w:hint="eastAsia"/>
                <w:szCs w:val="21"/>
              </w:rPr>
              <w:t>的名称、编号及时间装文件袋进行归档，记录清洁，字迹清晰，检索方便，抽查有内部审核资料、管理评审资料等，均已装订成册。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 w:rsidR="0005190C" w:rsidRDefault="00BE51D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</w:t>
            </w:r>
          </w:p>
          <w:p w:rsidR="0005190C" w:rsidRDefault="00773F78">
            <w:pPr>
              <w:spacing w:line="280" w:lineRule="exact"/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查修改</w:t>
            </w:r>
            <w:proofErr w:type="gramEnd"/>
            <w:r>
              <w:rPr>
                <w:rFonts w:hint="eastAsia"/>
                <w:szCs w:val="21"/>
              </w:rPr>
              <w:t>和</w:t>
            </w:r>
            <w:r w:rsidR="00BE51D7">
              <w:rPr>
                <w:rFonts w:hint="eastAsia"/>
                <w:szCs w:val="21"/>
              </w:rPr>
              <w:t>作废文件</w:t>
            </w:r>
            <w:r>
              <w:rPr>
                <w:rFonts w:hint="eastAsia"/>
                <w:szCs w:val="21"/>
              </w:rPr>
              <w:t>管理</w:t>
            </w:r>
            <w:r w:rsidR="00BE51D7"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根据文审要求</w:t>
            </w:r>
            <w:proofErr w:type="gramEnd"/>
            <w:r>
              <w:rPr>
                <w:rFonts w:hint="eastAsia"/>
                <w:szCs w:val="21"/>
              </w:rPr>
              <w:t>企业</w:t>
            </w:r>
            <w:r w:rsidR="001A35AA">
              <w:rPr>
                <w:rFonts w:hint="eastAsia"/>
                <w:szCs w:val="21"/>
              </w:rPr>
              <w:t>修订了管理手册，重新审批发放，原手册已销毁处理</w:t>
            </w:r>
            <w:r w:rsidR="00BE51D7">
              <w:rPr>
                <w:rFonts w:hint="eastAsia"/>
                <w:szCs w:val="21"/>
              </w:rPr>
              <w:t>。</w:t>
            </w:r>
          </w:p>
          <w:p w:rsidR="0005190C" w:rsidRDefault="00BE51D7">
            <w:pPr>
              <w:spacing w:line="280" w:lineRule="exact"/>
              <w:ind w:firstLineChars="200" w:firstLine="420"/>
            </w:pPr>
            <w:r>
              <w:rPr>
                <w:rFonts w:hint="eastAsia"/>
                <w:szCs w:val="21"/>
              </w:rPr>
              <w:lastRenderedPageBreak/>
              <w:t>文件</w:t>
            </w:r>
            <w:r>
              <w:rPr>
                <w:rFonts w:hint="eastAsia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1485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监视、测量、分析和评价总则、</w:t>
            </w:r>
          </w:p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分析与评价</w:t>
            </w: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9.1.1</w:t>
            </w:r>
          </w:p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9.1.3</w:t>
            </w:r>
          </w:p>
        </w:tc>
        <w:tc>
          <w:tcPr>
            <w:tcW w:w="10004" w:type="dxa"/>
          </w:tcPr>
          <w:p w:rsidR="0005190C" w:rsidRDefault="00BE51D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组织确定的监视测量内容包括：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产品和服务的</w:t>
            </w:r>
            <w:r w:rsidR="00A5428C">
              <w:rPr>
                <w:rFonts w:ascii="宋体" w:hAnsi="宋体" w:cs="宋体" w:hint="eastAsia"/>
                <w:szCs w:val="21"/>
              </w:rPr>
              <w:t>检验</w:t>
            </w:r>
            <w:r w:rsidR="009E1A9F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性能技术指标、法律法规的符合性）；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供方绩效（合格供方评价、供方的社会价值观；每年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次、年初查）；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顾客满意度调查（每年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次、数据统计分析）；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质量目标完成情况（各部门月查、季查、年查）；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不合格品情况（质量部统计分析、月度检查、季度统计分析、提出纠正措施）；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日常检查（安全生产、环保检查、公司规章制度及各项管理规定检查）；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生产进度计划完成情况检查；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采购完成率检查；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销售完成情况检查；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风险机遇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措施有效性检查；</w:t>
            </w:r>
          </w:p>
          <w:p w:rsidR="0005190C" w:rsidRDefault="00BE51D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内审和管理评审年度检查；</w:t>
            </w:r>
          </w:p>
          <w:p w:rsidR="0005190C" w:rsidRDefault="00BE51D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具体包括利用使用情况基本符合规定、相关部门提供相应的反馈及信息交流和沟通；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公司数据包括：对</w:t>
            </w:r>
            <w:r w:rsidR="009E1A9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的生产控制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状况、管理体系运行、顾客满意、实现过程、供方等过程的数据分析。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 w:rsidR="0005190C" w:rsidRDefault="00BE51D7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审公司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05190C" w:rsidRDefault="0005190C"/>
        </w:tc>
      </w:tr>
      <w:tr w:rsidR="0005190C" w:rsidTr="0036351D">
        <w:trPr>
          <w:trHeight w:val="5367"/>
        </w:trPr>
        <w:tc>
          <w:tcPr>
            <w:tcW w:w="21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内部审核</w:t>
            </w: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5190C" w:rsidRDefault="0005190C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9.2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编制了《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年度内审计划》、《三体系审核实施计划》预计审核时间“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2020.12.11-12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”、审核目的“公司的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ISO9001:2015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ISO14001:2015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ISO45001:2018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体系的运行是否符合标准要求，是否得到有效地实施、运行和改进”，范围覆盖体系内的所有部门，内审员“丁丽华”、组长“阳妲”、抽查内审员“阳妲”培训或资质有效、另查“审核计划”中不存在内审员审核本职部门的情况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提供《首、末次会议签到表》包括了所有在内的部门负责人签到信息、日期“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2020.12.11-12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”；提供《内部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审核检查记录表》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份、抽查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份，办公室，审核条款“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4.4/5.3/6.1/6.2/7.2/7.3/7.4/7.5/8.1/8.2/9.1/9.2/10.2/10.3/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一致性”等、审核内容“逐条条款内容和实际情况检查对比判断是否符合标准”、方式“谈看查”、审核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及迎审人员</w:t>
            </w:r>
            <w:proofErr w:type="gramEnd"/>
            <w:r w:rsidR="0013743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查审核内容基本符合标准要求；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审核提出了不符合项“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”、观察项“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”、部门“办公室、生产部”、《不合格报告》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包括不合格事实描述“办公室有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处灭火器无检查记录、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ISO45001:2018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标准；本公司管理体系文件；相关法律法规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、严重程度“一般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”、纠正措施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强调地方法律法规的重要性，并进行全员宣传、管代批准签字日期“阳妲”、跟踪验证结论“有效”；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查《内部管理体系审核报告》其中基本概况包括审核时间、审核计划、组织、审核文件的准备、实施等内容，结论“通过这次内审，对企业贯彻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ISO14001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ISO45001:2018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标准是一个良好促进，体系涉及的各职能部门都自觉地认识和检查了自身存在的不足，进一步严格贯彻实施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ISO14001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ISO45001:2018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标准，使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做的更加认真细致，质量、环境职业健康安全管理体系运行更加有效。这次内部审核是以抽样方式进行的，因此，存在一定的风险性和偶然性。由于时间关系查的还不深，不够全面，希望各部门严格要求，对已查出的不合格项及时按要求采取纠正措施，并经常检查体系运行中的不足，不断完善质量、环境职业健康安全管理体系，为使企业质量、环境职业健康安全管理体系完全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ISO9001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ISO14001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ISO45001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标准要求而努力”及“体系运行基本有效、符合标准要求”；</w:t>
            </w:r>
          </w:p>
          <w:p w:rsidR="0005190C" w:rsidRDefault="00BE51D7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报告审批人阳妲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/2020.12.12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Default="00F57F81" w:rsidP="00F57F81">
            <w:pPr>
              <w:pStyle w:val="a0"/>
              <w:rPr>
                <w:rFonts w:hint="eastAsia"/>
              </w:rPr>
            </w:pPr>
          </w:p>
          <w:p w:rsidR="00F57F81" w:rsidRPr="00F57F81" w:rsidRDefault="00F57F81" w:rsidP="00F57F81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28B33" wp14:editId="32030875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3810</wp:posOffset>
                  </wp:positionV>
                  <wp:extent cx="2159635" cy="2778760"/>
                  <wp:effectExtent l="0" t="0" r="0" b="2540"/>
                  <wp:wrapNone/>
                  <wp:docPr id="3" name="图片 3" descr="E:\360安全云盘同步版\国标联合审核\202101\湖南金海塑胶管业有限公司ES\新建文件夹\2021-01-20 09.22.38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湖南金海塑胶管业有限公司ES\新建文件夹\2021-01-20 09.22.38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77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683DC1" wp14:editId="6F15F95D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3810</wp:posOffset>
                  </wp:positionV>
                  <wp:extent cx="2159635" cy="2851785"/>
                  <wp:effectExtent l="0" t="0" r="0" b="5715"/>
                  <wp:wrapNone/>
                  <wp:docPr id="4" name="图片 4" descr="E:\360安全云盘同步版\国标联合审核\202101\湖南金海塑胶管业有限公司ES\新建文件夹\2021-01-20 09.22.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湖南金海塑胶管业有限公司ES\新建文件夹\2021-01-20 09.22.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5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5" w:type="dxa"/>
          </w:tcPr>
          <w:p w:rsidR="0005190C" w:rsidRDefault="0005190C"/>
        </w:tc>
      </w:tr>
      <w:tr w:rsidR="0005190C">
        <w:trPr>
          <w:trHeight w:val="1742"/>
        </w:trPr>
        <w:tc>
          <w:tcPr>
            <w:tcW w:w="2160" w:type="dxa"/>
          </w:tcPr>
          <w:p w:rsidR="0005190C" w:rsidRDefault="00BE51D7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不合格和纠正措施</w:t>
            </w:r>
          </w:p>
          <w:p w:rsidR="0005190C" w:rsidRDefault="00BE51D7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事件、不符合和纠正措施</w:t>
            </w:r>
          </w:p>
          <w:p w:rsidR="0005190C" w:rsidRDefault="0005190C">
            <w:pPr>
              <w:spacing w:line="280" w:lineRule="exact"/>
            </w:pPr>
          </w:p>
        </w:tc>
        <w:tc>
          <w:tcPr>
            <w:tcW w:w="960" w:type="dxa"/>
          </w:tcPr>
          <w:p w:rsidR="0005190C" w:rsidRDefault="00BE51D7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  <w:p w:rsidR="0005190C" w:rsidRDefault="0005190C">
            <w:pPr>
              <w:snapToGrid w:val="0"/>
              <w:spacing w:line="280" w:lineRule="exact"/>
              <w:jc w:val="left"/>
              <w:rPr>
                <w:szCs w:val="21"/>
              </w:rPr>
            </w:pPr>
          </w:p>
          <w:p w:rsidR="0005190C" w:rsidRDefault="0005190C">
            <w:pPr>
              <w:snapToGrid w:val="0"/>
              <w:spacing w:line="280" w:lineRule="exact"/>
              <w:jc w:val="left"/>
            </w:pPr>
          </w:p>
        </w:tc>
        <w:tc>
          <w:tcPr>
            <w:tcW w:w="10004" w:type="dxa"/>
          </w:tcPr>
          <w:p w:rsidR="0005190C" w:rsidRDefault="00BE51D7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</w:p>
          <w:p w:rsidR="0005190C" w:rsidRDefault="00BE51D7"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szCs w:val="21"/>
              </w:rPr>
              <w:t>公司内审</w:t>
            </w:r>
            <w:r>
              <w:rPr>
                <w:rFonts w:hint="eastAsia"/>
                <w:szCs w:val="21"/>
                <w:u w:val="single"/>
              </w:rPr>
              <w:t>时发现的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项</w:t>
            </w:r>
            <w:r>
              <w:rPr>
                <w:rFonts w:hint="eastAsia"/>
                <w:szCs w:val="21"/>
                <w:u w:val="single"/>
              </w:rPr>
              <w:t>不符合项进行</w:t>
            </w:r>
            <w:r>
              <w:rPr>
                <w:rFonts w:hint="eastAsia"/>
                <w:szCs w:val="21"/>
              </w:rPr>
              <w:t>了原因分析、纠正措施和验证，公司对纠正及预防措施的管理基本符合要求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  <w:u w:val="single"/>
              </w:rPr>
              <w:t>符合关闭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05190C" w:rsidRDefault="0005190C"/>
        </w:tc>
      </w:tr>
    </w:tbl>
    <w:p w:rsidR="0005190C" w:rsidRDefault="00BE51D7">
      <w:r>
        <w:ptab w:relativeTo="margin" w:alignment="center" w:leader="none"/>
      </w:r>
    </w:p>
    <w:p w:rsidR="0005190C" w:rsidRDefault="0005190C">
      <w:bookmarkStart w:id="0" w:name="_GoBack"/>
      <w:bookmarkEnd w:id="0"/>
    </w:p>
    <w:p w:rsidR="0005190C" w:rsidRDefault="00BE51D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5190C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D7" w:rsidRDefault="00BE51D7">
      <w:r>
        <w:separator/>
      </w:r>
    </w:p>
  </w:endnote>
  <w:endnote w:type="continuationSeparator" w:id="0">
    <w:p w:rsidR="00BE51D7" w:rsidRDefault="00B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5190C" w:rsidRDefault="00BE51D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351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351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190C" w:rsidRDefault="00051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D7" w:rsidRDefault="00BE51D7">
      <w:r>
        <w:separator/>
      </w:r>
    </w:p>
  </w:footnote>
  <w:footnote w:type="continuationSeparator" w:id="0">
    <w:p w:rsidR="00BE51D7" w:rsidRDefault="00B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0C" w:rsidRDefault="00BE51D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190C" w:rsidRDefault="00BE51D7">
    <w:pPr>
      <w:pStyle w:val="a6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190C" w:rsidRDefault="00BE51D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5190C" w:rsidRDefault="000519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0C"/>
    <w:rsid w:val="0005190C"/>
    <w:rsid w:val="00137438"/>
    <w:rsid w:val="00151388"/>
    <w:rsid w:val="001A35AA"/>
    <w:rsid w:val="00297A19"/>
    <w:rsid w:val="00340C7E"/>
    <w:rsid w:val="0036351D"/>
    <w:rsid w:val="004D034D"/>
    <w:rsid w:val="00773F78"/>
    <w:rsid w:val="009D4835"/>
    <w:rsid w:val="009E1A9F"/>
    <w:rsid w:val="00A5428C"/>
    <w:rsid w:val="00BE51D7"/>
    <w:rsid w:val="00D20810"/>
    <w:rsid w:val="00F57F81"/>
    <w:rsid w:val="01414A74"/>
    <w:rsid w:val="0278084F"/>
    <w:rsid w:val="09DB2C6C"/>
    <w:rsid w:val="0DD02463"/>
    <w:rsid w:val="1C2569AF"/>
    <w:rsid w:val="21865796"/>
    <w:rsid w:val="234C248A"/>
    <w:rsid w:val="240A0EE5"/>
    <w:rsid w:val="290C54C3"/>
    <w:rsid w:val="37382E3D"/>
    <w:rsid w:val="3F3B2AEC"/>
    <w:rsid w:val="3F967EBB"/>
    <w:rsid w:val="461B065B"/>
    <w:rsid w:val="4B19542B"/>
    <w:rsid w:val="5EE82E92"/>
    <w:rsid w:val="60A24396"/>
    <w:rsid w:val="62C72E78"/>
    <w:rsid w:val="67063891"/>
    <w:rsid w:val="75BF3681"/>
    <w:rsid w:val="77900CA4"/>
    <w:rsid w:val="7B3C4471"/>
    <w:rsid w:val="7F3E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dcterms:created xsi:type="dcterms:W3CDTF">2015-06-17T12:51:00Z</dcterms:created>
  <dcterms:modified xsi:type="dcterms:W3CDTF">2021-01-31T03:57:00Z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