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1624" w:rsidRDefault="003737DA">
      <w:pPr>
        <w:spacing w:line="480" w:lineRule="exact"/>
        <w:jc w:val="center"/>
        <w:rPr>
          <w:rFonts w:ascii="隶书" w:eastAsia="隶书" w:hAnsi="宋体"/>
          <w:bCs/>
          <w:color w:val="000000"/>
          <w:sz w:val="36"/>
          <w:szCs w:val="36"/>
        </w:rPr>
      </w:pPr>
      <w:bookmarkStart w:id="0" w:name="_GoBack"/>
      <w:bookmarkEnd w:id="0"/>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1311"/>
        <w:gridCol w:w="10004"/>
        <w:gridCol w:w="1585"/>
      </w:tblGrid>
      <w:tr w:rsidR="00661624">
        <w:trPr>
          <w:trHeight w:val="515"/>
        </w:trPr>
        <w:tc>
          <w:tcPr>
            <w:tcW w:w="1809" w:type="dxa"/>
            <w:vMerge w:val="restart"/>
            <w:vAlign w:val="center"/>
          </w:tcPr>
          <w:p w:rsidR="00661624" w:rsidRDefault="003737DA">
            <w:pPr>
              <w:spacing w:before="120" w:line="360" w:lineRule="auto"/>
              <w:jc w:val="center"/>
              <w:rPr>
                <w:rFonts w:eastAsiaTheme="minorEastAsia"/>
                <w:sz w:val="24"/>
                <w:szCs w:val="24"/>
              </w:rPr>
            </w:pPr>
            <w:r>
              <w:rPr>
                <w:rFonts w:eastAsiaTheme="minorEastAsia" w:hAnsiTheme="minorEastAsia"/>
                <w:sz w:val="24"/>
                <w:szCs w:val="24"/>
              </w:rPr>
              <w:t>过程与活动、</w:t>
            </w:r>
          </w:p>
          <w:p w:rsidR="00661624" w:rsidRDefault="003737DA">
            <w:pPr>
              <w:spacing w:line="360" w:lineRule="auto"/>
              <w:jc w:val="center"/>
              <w:rPr>
                <w:rFonts w:eastAsiaTheme="minorEastAsia"/>
                <w:sz w:val="24"/>
                <w:szCs w:val="24"/>
              </w:rPr>
            </w:pPr>
            <w:r>
              <w:rPr>
                <w:rFonts w:eastAsiaTheme="minorEastAsia" w:hAnsiTheme="minorEastAsia"/>
                <w:sz w:val="24"/>
                <w:szCs w:val="24"/>
              </w:rPr>
              <w:t>抽样计划</w:t>
            </w:r>
          </w:p>
        </w:tc>
        <w:tc>
          <w:tcPr>
            <w:tcW w:w="1311" w:type="dxa"/>
            <w:vMerge w:val="restart"/>
            <w:vAlign w:val="center"/>
          </w:tcPr>
          <w:p w:rsidR="00661624" w:rsidRDefault="003737DA">
            <w:pPr>
              <w:spacing w:line="360" w:lineRule="auto"/>
              <w:rPr>
                <w:rFonts w:eastAsiaTheme="minorEastAsia"/>
                <w:sz w:val="24"/>
                <w:szCs w:val="24"/>
              </w:rPr>
            </w:pPr>
            <w:r>
              <w:rPr>
                <w:rFonts w:eastAsiaTheme="minorEastAsia" w:hAnsiTheme="minorEastAsia"/>
                <w:sz w:val="24"/>
                <w:szCs w:val="24"/>
              </w:rPr>
              <w:t>涉及条款</w:t>
            </w:r>
          </w:p>
        </w:tc>
        <w:tc>
          <w:tcPr>
            <w:tcW w:w="10004" w:type="dxa"/>
            <w:vAlign w:val="center"/>
          </w:tcPr>
          <w:p w:rsidR="00661624" w:rsidRDefault="003737DA">
            <w:pPr>
              <w:spacing w:line="360" w:lineRule="auto"/>
              <w:rPr>
                <w:rFonts w:eastAsiaTheme="minorEastAsia"/>
                <w:sz w:val="24"/>
                <w:szCs w:val="24"/>
              </w:rPr>
            </w:pPr>
            <w:r>
              <w:rPr>
                <w:rFonts w:eastAsiaTheme="minorEastAsia" w:hAnsiTheme="minorEastAsia"/>
                <w:sz w:val="24"/>
                <w:szCs w:val="24"/>
              </w:rPr>
              <w:t>受审核部门：质检部</w:t>
            </w:r>
            <w:r w:rsidR="00274405">
              <w:rPr>
                <w:rFonts w:eastAsiaTheme="minorEastAsia" w:hAnsiTheme="minorEastAsia" w:hint="eastAsia"/>
                <w:sz w:val="24"/>
                <w:szCs w:val="24"/>
              </w:rPr>
              <w:t xml:space="preserve">     </w:t>
            </w:r>
            <w:r>
              <w:rPr>
                <w:rFonts w:eastAsiaTheme="minorEastAsia" w:hAnsiTheme="minorEastAsia"/>
                <w:sz w:val="24"/>
                <w:szCs w:val="24"/>
              </w:rPr>
              <w:t>主管领导：</w:t>
            </w:r>
            <w:r w:rsidR="00FE6111">
              <w:rPr>
                <w:rFonts w:ascii="宋体" w:hAnsi="宋体" w:hint="eastAsia"/>
                <w:sz w:val="24"/>
              </w:rPr>
              <w:t>陈斌</w:t>
            </w:r>
            <w:r w:rsidR="00274405">
              <w:rPr>
                <w:rFonts w:eastAsiaTheme="minorEastAsia" w:hAnsiTheme="minorEastAsia" w:hint="eastAsia"/>
                <w:sz w:val="24"/>
                <w:szCs w:val="24"/>
              </w:rPr>
              <w:t xml:space="preserve">   </w:t>
            </w:r>
            <w:r>
              <w:rPr>
                <w:rFonts w:eastAsiaTheme="minorEastAsia" w:hAnsiTheme="minorEastAsia"/>
                <w:sz w:val="24"/>
                <w:szCs w:val="24"/>
              </w:rPr>
              <w:t>陪同人员：</w:t>
            </w:r>
            <w:r w:rsidR="00FE6111">
              <w:rPr>
                <w:rFonts w:eastAsiaTheme="minorEastAsia" w:hAnsiTheme="minorEastAsia"/>
                <w:sz w:val="24"/>
                <w:szCs w:val="24"/>
              </w:rPr>
              <w:t>杨亮</w:t>
            </w:r>
          </w:p>
        </w:tc>
        <w:tc>
          <w:tcPr>
            <w:tcW w:w="1585" w:type="dxa"/>
            <w:vMerge w:val="restart"/>
            <w:vAlign w:val="center"/>
          </w:tcPr>
          <w:p w:rsidR="00661624" w:rsidRDefault="003737DA">
            <w:pPr>
              <w:spacing w:line="360" w:lineRule="auto"/>
              <w:rPr>
                <w:rFonts w:eastAsiaTheme="minorEastAsia"/>
                <w:sz w:val="24"/>
                <w:szCs w:val="24"/>
              </w:rPr>
            </w:pPr>
            <w:r>
              <w:rPr>
                <w:rFonts w:eastAsiaTheme="minorEastAsia" w:hAnsiTheme="minorEastAsia"/>
                <w:sz w:val="24"/>
                <w:szCs w:val="24"/>
              </w:rPr>
              <w:t>判定</w:t>
            </w:r>
          </w:p>
        </w:tc>
      </w:tr>
      <w:tr w:rsidR="00661624">
        <w:trPr>
          <w:trHeight w:val="403"/>
        </w:trPr>
        <w:tc>
          <w:tcPr>
            <w:tcW w:w="1809" w:type="dxa"/>
            <w:vMerge/>
            <w:vAlign w:val="center"/>
          </w:tcPr>
          <w:p w:rsidR="00661624" w:rsidRDefault="00661624">
            <w:pPr>
              <w:spacing w:line="360" w:lineRule="auto"/>
              <w:rPr>
                <w:rFonts w:eastAsiaTheme="minorEastAsia"/>
                <w:sz w:val="24"/>
                <w:szCs w:val="24"/>
              </w:rPr>
            </w:pPr>
          </w:p>
        </w:tc>
        <w:tc>
          <w:tcPr>
            <w:tcW w:w="1311" w:type="dxa"/>
            <w:vMerge/>
            <w:vAlign w:val="center"/>
          </w:tcPr>
          <w:p w:rsidR="00661624" w:rsidRDefault="00661624">
            <w:pPr>
              <w:spacing w:line="360" w:lineRule="auto"/>
              <w:rPr>
                <w:rFonts w:eastAsiaTheme="minorEastAsia"/>
                <w:sz w:val="24"/>
                <w:szCs w:val="24"/>
              </w:rPr>
            </w:pPr>
          </w:p>
        </w:tc>
        <w:tc>
          <w:tcPr>
            <w:tcW w:w="10004" w:type="dxa"/>
            <w:vAlign w:val="center"/>
          </w:tcPr>
          <w:p w:rsidR="00661624" w:rsidRDefault="003737DA" w:rsidP="00FE6111">
            <w:pPr>
              <w:spacing w:before="120" w:line="360" w:lineRule="auto"/>
              <w:rPr>
                <w:rFonts w:eastAsiaTheme="minorEastAsia"/>
                <w:sz w:val="24"/>
                <w:szCs w:val="24"/>
              </w:rPr>
            </w:pPr>
            <w:r>
              <w:rPr>
                <w:rFonts w:eastAsiaTheme="minorEastAsia" w:hAnsiTheme="minorEastAsia"/>
                <w:sz w:val="24"/>
                <w:szCs w:val="24"/>
              </w:rPr>
              <w:t>审核员：文波</w:t>
            </w:r>
            <w:r w:rsidR="00274405">
              <w:rPr>
                <w:rFonts w:eastAsiaTheme="minorEastAsia" w:hAnsiTheme="minorEastAsia" w:hint="eastAsia"/>
                <w:sz w:val="24"/>
                <w:szCs w:val="24"/>
              </w:rPr>
              <w:t xml:space="preserve">    </w:t>
            </w:r>
            <w:r>
              <w:rPr>
                <w:rFonts w:eastAsiaTheme="minorEastAsia" w:hAnsiTheme="minorEastAsia"/>
                <w:sz w:val="24"/>
                <w:szCs w:val="24"/>
              </w:rPr>
              <w:t>审核时间：</w:t>
            </w:r>
            <w:r>
              <w:rPr>
                <w:rFonts w:eastAsiaTheme="minorEastAsia"/>
                <w:sz w:val="24"/>
                <w:szCs w:val="24"/>
              </w:rPr>
              <w:t>202</w:t>
            </w:r>
            <w:r>
              <w:rPr>
                <w:rFonts w:eastAsiaTheme="minorEastAsia" w:hint="eastAsia"/>
                <w:sz w:val="24"/>
                <w:szCs w:val="24"/>
              </w:rPr>
              <w:t>1</w:t>
            </w:r>
            <w:r>
              <w:rPr>
                <w:rFonts w:eastAsiaTheme="minorEastAsia"/>
                <w:sz w:val="24"/>
                <w:szCs w:val="24"/>
              </w:rPr>
              <w:t>.</w:t>
            </w:r>
            <w:r w:rsidR="00274405">
              <w:rPr>
                <w:rFonts w:eastAsiaTheme="minorEastAsia" w:hint="eastAsia"/>
                <w:sz w:val="24"/>
                <w:szCs w:val="24"/>
              </w:rPr>
              <w:t>2</w:t>
            </w:r>
            <w:r>
              <w:rPr>
                <w:rFonts w:eastAsiaTheme="minorEastAsia"/>
                <w:sz w:val="24"/>
                <w:szCs w:val="24"/>
              </w:rPr>
              <w:t>.</w:t>
            </w:r>
            <w:r w:rsidR="00FE6111">
              <w:rPr>
                <w:rFonts w:eastAsiaTheme="minorEastAsia" w:hint="eastAsia"/>
                <w:sz w:val="24"/>
                <w:szCs w:val="24"/>
              </w:rPr>
              <w:t>4</w:t>
            </w:r>
          </w:p>
        </w:tc>
        <w:tc>
          <w:tcPr>
            <w:tcW w:w="1585" w:type="dxa"/>
            <w:vMerge/>
          </w:tcPr>
          <w:p w:rsidR="00661624" w:rsidRDefault="00661624">
            <w:pPr>
              <w:spacing w:line="360" w:lineRule="auto"/>
              <w:rPr>
                <w:rFonts w:eastAsiaTheme="minorEastAsia"/>
                <w:sz w:val="24"/>
                <w:szCs w:val="24"/>
              </w:rPr>
            </w:pPr>
          </w:p>
        </w:tc>
      </w:tr>
      <w:tr w:rsidR="00661624">
        <w:trPr>
          <w:trHeight w:val="1465"/>
        </w:trPr>
        <w:tc>
          <w:tcPr>
            <w:tcW w:w="1809" w:type="dxa"/>
            <w:vMerge/>
            <w:vAlign w:val="center"/>
          </w:tcPr>
          <w:p w:rsidR="00661624" w:rsidRDefault="00661624">
            <w:pPr>
              <w:spacing w:line="360" w:lineRule="auto"/>
              <w:rPr>
                <w:rFonts w:eastAsiaTheme="minorEastAsia"/>
                <w:sz w:val="24"/>
                <w:szCs w:val="24"/>
              </w:rPr>
            </w:pPr>
          </w:p>
        </w:tc>
        <w:tc>
          <w:tcPr>
            <w:tcW w:w="1311" w:type="dxa"/>
            <w:vMerge/>
            <w:vAlign w:val="center"/>
          </w:tcPr>
          <w:p w:rsidR="00661624" w:rsidRDefault="00661624">
            <w:pPr>
              <w:spacing w:line="360" w:lineRule="auto"/>
              <w:rPr>
                <w:rFonts w:eastAsiaTheme="minorEastAsia"/>
                <w:sz w:val="24"/>
                <w:szCs w:val="24"/>
              </w:rPr>
            </w:pPr>
          </w:p>
        </w:tc>
        <w:tc>
          <w:tcPr>
            <w:tcW w:w="10004" w:type="dxa"/>
            <w:vAlign w:val="center"/>
          </w:tcPr>
          <w:p w:rsidR="00661624" w:rsidRDefault="003737DA" w:rsidP="00A761F1">
            <w:pPr>
              <w:adjustRightInd w:val="0"/>
              <w:snapToGrid w:val="0"/>
              <w:spacing w:beforeLines="30" w:afterLines="30" w:line="288" w:lineRule="auto"/>
              <w:ind w:rightChars="50" w:right="105"/>
              <w:jc w:val="left"/>
              <w:textAlignment w:val="baseline"/>
              <w:rPr>
                <w:rFonts w:eastAsiaTheme="minorEastAsia" w:hAnsiTheme="minorEastAsia"/>
                <w:szCs w:val="24"/>
              </w:rPr>
            </w:pPr>
            <w:r>
              <w:rPr>
                <w:rFonts w:eastAsiaTheme="minorEastAsia" w:hAnsiTheme="minorEastAsia"/>
                <w:sz w:val="24"/>
                <w:szCs w:val="24"/>
              </w:rPr>
              <w:t>审核条款：</w:t>
            </w:r>
          </w:p>
          <w:p w:rsidR="00661624" w:rsidRDefault="00747194" w:rsidP="00A761F1">
            <w:pPr>
              <w:spacing w:beforeLines="30" w:afterLines="30" w:line="288" w:lineRule="auto"/>
              <w:rPr>
                <w:rFonts w:eastAsiaTheme="minorEastAsia"/>
                <w:sz w:val="24"/>
                <w:szCs w:val="24"/>
              </w:rPr>
            </w:pPr>
            <w:r w:rsidRPr="00747194">
              <w:rPr>
                <w:rFonts w:eastAsiaTheme="minorEastAsia" w:hint="eastAsia"/>
                <w:sz w:val="24"/>
                <w:szCs w:val="24"/>
              </w:rPr>
              <w:t>EMS/OHSMS: 5.3</w:t>
            </w:r>
            <w:r w:rsidRPr="00747194">
              <w:rPr>
                <w:rFonts w:eastAsiaTheme="minorEastAsia" w:hint="eastAsia"/>
                <w:sz w:val="24"/>
                <w:szCs w:val="24"/>
              </w:rPr>
              <w:t>组织的岗位、职责和权限、</w:t>
            </w:r>
            <w:r w:rsidRPr="00747194">
              <w:rPr>
                <w:rFonts w:eastAsiaTheme="minorEastAsia" w:hint="eastAsia"/>
                <w:sz w:val="24"/>
                <w:szCs w:val="24"/>
              </w:rPr>
              <w:t>6.2</w:t>
            </w:r>
            <w:r w:rsidRPr="00747194">
              <w:rPr>
                <w:rFonts w:eastAsiaTheme="minorEastAsia" w:hint="eastAsia"/>
                <w:sz w:val="24"/>
                <w:szCs w:val="24"/>
              </w:rPr>
              <w:t>环境</w:t>
            </w:r>
            <w:r w:rsidRPr="00747194">
              <w:rPr>
                <w:rFonts w:eastAsiaTheme="minorEastAsia" w:hint="eastAsia"/>
                <w:sz w:val="24"/>
                <w:szCs w:val="24"/>
              </w:rPr>
              <w:t>/</w:t>
            </w:r>
            <w:r w:rsidRPr="00747194">
              <w:rPr>
                <w:rFonts w:eastAsiaTheme="minorEastAsia" w:hint="eastAsia"/>
                <w:sz w:val="24"/>
                <w:szCs w:val="24"/>
              </w:rPr>
              <w:t>职业健康安全目标、</w:t>
            </w:r>
            <w:r w:rsidRPr="00747194">
              <w:rPr>
                <w:rFonts w:eastAsiaTheme="minorEastAsia" w:hint="eastAsia"/>
                <w:sz w:val="24"/>
                <w:szCs w:val="24"/>
              </w:rPr>
              <w:t>6.1.2</w:t>
            </w:r>
            <w:r w:rsidRPr="00747194">
              <w:rPr>
                <w:rFonts w:eastAsiaTheme="minorEastAsia" w:hint="eastAsia"/>
                <w:sz w:val="24"/>
                <w:szCs w:val="24"/>
              </w:rPr>
              <w:t>环境因素</w:t>
            </w:r>
            <w:r w:rsidRPr="00747194">
              <w:rPr>
                <w:rFonts w:eastAsiaTheme="minorEastAsia" w:hint="eastAsia"/>
                <w:sz w:val="24"/>
                <w:szCs w:val="24"/>
              </w:rPr>
              <w:t>/</w:t>
            </w:r>
            <w:r w:rsidRPr="00747194">
              <w:rPr>
                <w:rFonts w:eastAsiaTheme="minorEastAsia" w:hint="eastAsia"/>
                <w:sz w:val="24"/>
                <w:szCs w:val="24"/>
              </w:rPr>
              <w:t>危险源辨识与评价、</w:t>
            </w:r>
            <w:r w:rsidRPr="00747194">
              <w:rPr>
                <w:rFonts w:eastAsiaTheme="minorEastAsia" w:hint="eastAsia"/>
                <w:sz w:val="24"/>
                <w:szCs w:val="24"/>
              </w:rPr>
              <w:t>8.1</w:t>
            </w:r>
            <w:r w:rsidRPr="00747194">
              <w:rPr>
                <w:rFonts w:eastAsiaTheme="minorEastAsia" w:hint="eastAsia"/>
                <w:sz w:val="24"/>
                <w:szCs w:val="24"/>
              </w:rPr>
              <w:t>运行策划和控制、</w:t>
            </w:r>
            <w:r w:rsidRPr="00747194">
              <w:rPr>
                <w:rFonts w:eastAsiaTheme="minorEastAsia" w:hint="eastAsia"/>
                <w:sz w:val="24"/>
                <w:szCs w:val="24"/>
              </w:rPr>
              <w:t>8.2</w:t>
            </w:r>
            <w:r w:rsidRPr="00747194">
              <w:rPr>
                <w:rFonts w:eastAsiaTheme="minorEastAsia" w:hint="eastAsia"/>
                <w:sz w:val="24"/>
                <w:szCs w:val="24"/>
              </w:rPr>
              <w:t>应急准备和响应</w:t>
            </w:r>
          </w:p>
        </w:tc>
        <w:tc>
          <w:tcPr>
            <w:tcW w:w="1585" w:type="dxa"/>
            <w:vMerge/>
          </w:tcPr>
          <w:p w:rsidR="00661624" w:rsidRDefault="00661624">
            <w:pPr>
              <w:spacing w:line="360" w:lineRule="auto"/>
              <w:rPr>
                <w:rFonts w:eastAsiaTheme="minorEastAsia"/>
                <w:sz w:val="24"/>
                <w:szCs w:val="24"/>
              </w:rPr>
            </w:pPr>
          </w:p>
        </w:tc>
      </w:tr>
      <w:tr w:rsidR="00661624">
        <w:trPr>
          <w:trHeight w:val="1255"/>
        </w:trPr>
        <w:tc>
          <w:tcPr>
            <w:tcW w:w="1809" w:type="dxa"/>
            <w:vAlign w:val="center"/>
          </w:tcPr>
          <w:p w:rsidR="00661624" w:rsidRDefault="003737DA">
            <w:pPr>
              <w:spacing w:line="360" w:lineRule="auto"/>
              <w:rPr>
                <w:rFonts w:eastAsiaTheme="minorEastAsia"/>
                <w:b/>
                <w:sz w:val="24"/>
                <w:szCs w:val="24"/>
              </w:rPr>
            </w:pPr>
            <w:r>
              <w:rPr>
                <w:rFonts w:eastAsiaTheme="minorEastAsia" w:hAnsiTheme="minorEastAsia" w:hint="eastAsia"/>
                <w:sz w:val="24"/>
                <w:szCs w:val="24"/>
              </w:rPr>
              <w:t>组织的岗位、职责和权限</w:t>
            </w:r>
          </w:p>
        </w:tc>
        <w:tc>
          <w:tcPr>
            <w:tcW w:w="1311" w:type="dxa"/>
            <w:vAlign w:val="center"/>
          </w:tcPr>
          <w:p w:rsidR="00661624" w:rsidRDefault="003737DA">
            <w:pPr>
              <w:spacing w:line="360" w:lineRule="auto"/>
              <w:rPr>
                <w:rFonts w:eastAsiaTheme="minorEastAsia"/>
                <w:spacing w:val="-12"/>
                <w:sz w:val="24"/>
                <w:szCs w:val="24"/>
              </w:rPr>
            </w:pPr>
            <w:r>
              <w:rPr>
                <w:rFonts w:eastAsiaTheme="minorEastAsia"/>
                <w:sz w:val="24"/>
                <w:szCs w:val="24"/>
              </w:rPr>
              <w:t>EO</w:t>
            </w:r>
            <w:r>
              <w:rPr>
                <w:rFonts w:eastAsiaTheme="minorEastAsia"/>
                <w:b/>
                <w:bCs/>
                <w:sz w:val="24"/>
                <w:szCs w:val="24"/>
              </w:rPr>
              <w:t>5.3</w:t>
            </w:r>
          </w:p>
        </w:tc>
        <w:tc>
          <w:tcPr>
            <w:tcW w:w="10004" w:type="dxa"/>
            <w:vAlign w:val="center"/>
          </w:tcPr>
          <w:p w:rsidR="00661624" w:rsidRDefault="003737DA" w:rsidP="00A761F1">
            <w:pPr>
              <w:spacing w:beforeLines="30" w:afterLines="30" w:line="288" w:lineRule="auto"/>
              <w:ind w:firstLineChars="200" w:firstLine="480"/>
              <w:rPr>
                <w:rFonts w:eastAsiaTheme="minorEastAsia"/>
                <w:sz w:val="24"/>
                <w:szCs w:val="24"/>
              </w:rPr>
            </w:pPr>
            <w:r>
              <w:rPr>
                <w:rFonts w:eastAsiaTheme="minorEastAsia" w:hAnsiTheme="minorEastAsia"/>
                <w:sz w:val="24"/>
                <w:szCs w:val="24"/>
              </w:rPr>
              <w:t>现场询问质检部负责人，本部门体系职责：产品检验，不合格品管理、识别辨识本部门的环境因素、危险源以及本部门的运行控制等。</w:t>
            </w:r>
          </w:p>
        </w:tc>
        <w:tc>
          <w:tcPr>
            <w:tcW w:w="1585" w:type="dxa"/>
          </w:tcPr>
          <w:p w:rsidR="00661624" w:rsidRDefault="003737DA">
            <w:pPr>
              <w:spacing w:line="360" w:lineRule="auto"/>
              <w:rPr>
                <w:rFonts w:eastAsiaTheme="minorEastAsia"/>
                <w:sz w:val="24"/>
                <w:szCs w:val="24"/>
              </w:rPr>
            </w:pPr>
            <w:r>
              <w:rPr>
                <w:rFonts w:eastAsiaTheme="minorEastAsia"/>
                <w:sz w:val="24"/>
                <w:szCs w:val="24"/>
              </w:rPr>
              <w:t>符合</w:t>
            </w:r>
          </w:p>
        </w:tc>
      </w:tr>
      <w:tr w:rsidR="00661624">
        <w:trPr>
          <w:trHeight w:val="831"/>
        </w:trPr>
        <w:tc>
          <w:tcPr>
            <w:tcW w:w="1809" w:type="dxa"/>
            <w:vAlign w:val="center"/>
          </w:tcPr>
          <w:p w:rsidR="00661624" w:rsidRPr="00A761F1" w:rsidRDefault="003737DA">
            <w:pPr>
              <w:spacing w:line="360" w:lineRule="auto"/>
              <w:rPr>
                <w:rFonts w:eastAsiaTheme="minorEastAsia"/>
                <w:sz w:val="24"/>
                <w:szCs w:val="24"/>
              </w:rPr>
            </w:pPr>
            <w:r w:rsidRPr="00A761F1">
              <w:rPr>
                <w:rFonts w:eastAsiaTheme="minorEastAsia" w:hAnsiTheme="minorEastAsia"/>
                <w:sz w:val="24"/>
                <w:szCs w:val="24"/>
              </w:rPr>
              <w:t>目标</w:t>
            </w:r>
          </w:p>
        </w:tc>
        <w:tc>
          <w:tcPr>
            <w:tcW w:w="1311" w:type="dxa"/>
            <w:vAlign w:val="center"/>
          </w:tcPr>
          <w:p w:rsidR="00661624" w:rsidRPr="00A761F1" w:rsidRDefault="003737DA">
            <w:pPr>
              <w:spacing w:line="360" w:lineRule="auto"/>
              <w:rPr>
                <w:rFonts w:eastAsiaTheme="minorEastAsia"/>
                <w:sz w:val="24"/>
                <w:szCs w:val="24"/>
              </w:rPr>
            </w:pPr>
            <w:r w:rsidRPr="00A761F1">
              <w:rPr>
                <w:rFonts w:eastAsiaTheme="minorEastAsia"/>
                <w:sz w:val="24"/>
                <w:szCs w:val="24"/>
              </w:rPr>
              <w:t>EO:6.2</w:t>
            </w:r>
          </w:p>
        </w:tc>
        <w:tc>
          <w:tcPr>
            <w:tcW w:w="10004" w:type="dxa"/>
            <w:vAlign w:val="center"/>
          </w:tcPr>
          <w:p w:rsidR="00661624" w:rsidRPr="00A761F1" w:rsidRDefault="003737DA" w:rsidP="00A761F1">
            <w:pPr>
              <w:spacing w:beforeLines="30" w:afterLines="30" w:line="288" w:lineRule="auto"/>
              <w:ind w:firstLineChars="200" w:firstLine="480"/>
              <w:rPr>
                <w:rFonts w:eastAsiaTheme="minorEastAsia"/>
                <w:sz w:val="24"/>
                <w:szCs w:val="24"/>
              </w:rPr>
            </w:pPr>
            <w:r w:rsidRPr="00A761F1">
              <w:rPr>
                <w:rFonts w:eastAsiaTheme="minorEastAsia" w:hAnsiTheme="minorEastAsia"/>
                <w:sz w:val="24"/>
                <w:szCs w:val="24"/>
              </w:rPr>
              <w:t>部门目标：</w:t>
            </w:r>
            <w:r w:rsidRPr="00A761F1">
              <w:rPr>
                <w:rFonts w:eastAsiaTheme="minorEastAsia" w:hint="eastAsia"/>
                <w:sz w:val="24"/>
                <w:szCs w:val="24"/>
              </w:rPr>
              <w:t xml:space="preserve">                </w:t>
            </w:r>
            <w:r w:rsidR="00A761F1" w:rsidRPr="00A761F1">
              <w:rPr>
                <w:rFonts w:eastAsiaTheme="minorEastAsia" w:hint="eastAsia"/>
                <w:sz w:val="24"/>
                <w:szCs w:val="24"/>
              </w:rPr>
              <w:t xml:space="preserve">                            2021.1.6</w:t>
            </w:r>
            <w:r w:rsidRPr="00A761F1">
              <w:rPr>
                <w:rFonts w:eastAsiaTheme="minorEastAsia" w:hint="eastAsia"/>
                <w:sz w:val="24"/>
                <w:szCs w:val="24"/>
              </w:rPr>
              <w:t>考核情况</w:t>
            </w:r>
          </w:p>
          <w:p w:rsidR="00A761F1" w:rsidRPr="00A761F1" w:rsidRDefault="00A761F1" w:rsidP="00A761F1">
            <w:pPr>
              <w:spacing w:beforeLines="30" w:afterLines="30" w:line="288" w:lineRule="auto"/>
              <w:ind w:firstLineChars="200" w:firstLine="480"/>
              <w:jc w:val="left"/>
              <w:rPr>
                <w:rFonts w:eastAsiaTheme="minorEastAsia" w:hint="eastAsia"/>
                <w:sz w:val="24"/>
                <w:szCs w:val="24"/>
              </w:rPr>
            </w:pPr>
            <w:r w:rsidRPr="00A761F1">
              <w:rPr>
                <w:rFonts w:eastAsiaTheme="minorEastAsia" w:hint="eastAsia"/>
                <w:sz w:val="24"/>
                <w:szCs w:val="24"/>
              </w:rPr>
              <w:t>1.</w:t>
            </w:r>
            <w:r w:rsidRPr="00A761F1">
              <w:rPr>
                <w:rFonts w:eastAsiaTheme="minorEastAsia" w:hint="eastAsia"/>
                <w:sz w:val="24"/>
                <w:szCs w:val="24"/>
              </w:rPr>
              <w:t>测量设备检定校准率</w:t>
            </w:r>
            <w:r w:rsidRPr="00A761F1">
              <w:rPr>
                <w:rFonts w:eastAsiaTheme="minorEastAsia" w:hint="eastAsia"/>
                <w:sz w:val="24"/>
                <w:szCs w:val="24"/>
              </w:rPr>
              <w:t>100%</w:t>
            </w:r>
            <w:r w:rsidRPr="00A761F1">
              <w:rPr>
                <w:rFonts w:eastAsiaTheme="minorEastAsia" w:hint="eastAsia"/>
                <w:sz w:val="24"/>
                <w:szCs w:val="24"/>
              </w:rPr>
              <w:t xml:space="preserve">                                    100%</w:t>
            </w:r>
          </w:p>
          <w:p w:rsidR="00A761F1" w:rsidRPr="00A761F1" w:rsidRDefault="00A761F1" w:rsidP="00A761F1">
            <w:pPr>
              <w:spacing w:beforeLines="30" w:afterLines="30" w:line="288" w:lineRule="auto"/>
              <w:ind w:firstLineChars="200" w:firstLine="480"/>
              <w:jc w:val="left"/>
              <w:rPr>
                <w:rFonts w:eastAsiaTheme="minorEastAsia" w:hint="eastAsia"/>
                <w:sz w:val="24"/>
                <w:szCs w:val="24"/>
              </w:rPr>
            </w:pPr>
            <w:r w:rsidRPr="00A761F1">
              <w:rPr>
                <w:rFonts w:eastAsiaTheme="minorEastAsia" w:hint="eastAsia"/>
                <w:sz w:val="24"/>
                <w:szCs w:val="24"/>
              </w:rPr>
              <w:t>2.</w:t>
            </w:r>
            <w:r w:rsidRPr="00A761F1">
              <w:rPr>
                <w:rFonts w:eastAsiaTheme="minorEastAsia" w:hint="eastAsia"/>
                <w:sz w:val="24"/>
                <w:szCs w:val="24"/>
              </w:rPr>
              <w:t>火灾、触电事故发生次数为</w:t>
            </w:r>
            <w:r w:rsidRPr="00A761F1">
              <w:rPr>
                <w:rFonts w:eastAsiaTheme="minorEastAsia" w:hint="eastAsia"/>
                <w:sz w:val="24"/>
                <w:szCs w:val="24"/>
              </w:rPr>
              <w:t>0</w:t>
            </w:r>
            <w:r w:rsidRPr="00A761F1">
              <w:rPr>
                <w:rFonts w:eastAsiaTheme="minorEastAsia" w:hint="eastAsia"/>
                <w:sz w:val="24"/>
                <w:szCs w:val="24"/>
              </w:rPr>
              <w:t xml:space="preserve">                                  0</w:t>
            </w:r>
            <w:r w:rsidRPr="00A761F1">
              <w:rPr>
                <w:rFonts w:eastAsiaTheme="minorEastAsia" w:hint="eastAsia"/>
                <w:sz w:val="24"/>
                <w:szCs w:val="24"/>
              </w:rPr>
              <w:t>次</w:t>
            </w:r>
          </w:p>
          <w:p w:rsidR="00A761F1" w:rsidRPr="00A761F1" w:rsidRDefault="00A761F1" w:rsidP="00A761F1">
            <w:pPr>
              <w:spacing w:beforeLines="30" w:afterLines="30" w:line="288" w:lineRule="auto"/>
              <w:ind w:firstLineChars="200" w:firstLine="480"/>
              <w:jc w:val="left"/>
              <w:rPr>
                <w:rFonts w:eastAsiaTheme="minorEastAsia" w:hint="eastAsia"/>
                <w:sz w:val="24"/>
                <w:szCs w:val="24"/>
              </w:rPr>
            </w:pPr>
            <w:r w:rsidRPr="00A761F1">
              <w:rPr>
                <w:rFonts w:eastAsiaTheme="minorEastAsia" w:hint="eastAsia"/>
                <w:sz w:val="24"/>
                <w:szCs w:val="24"/>
              </w:rPr>
              <w:t>3.</w:t>
            </w:r>
            <w:r w:rsidRPr="00A761F1">
              <w:rPr>
                <w:rFonts w:eastAsiaTheme="minorEastAsia" w:hint="eastAsia"/>
                <w:sz w:val="24"/>
                <w:szCs w:val="24"/>
              </w:rPr>
              <w:t>产品出厂合格率</w:t>
            </w:r>
            <w:r w:rsidRPr="00A761F1">
              <w:rPr>
                <w:rFonts w:eastAsiaTheme="minorEastAsia" w:hint="eastAsia"/>
                <w:sz w:val="24"/>
                <w:szCs w:val="24"/>
              </w:rPr>
              <w:t>100%</w:t>
            </w:r>
            <w:r w:rsidRPr="00A761F1">
              <w:rPr>
                <w:rFonts w:eastAsiaTheme="minorEastAsia" w:hint="eastAsia"/>
                <w:sz w:val="24"/>
                <w:szCs w:val="24"/>
              </w:rPr>
              <w:t xml:space="preserve">                                        100%</w:t>
            </w:r>
          </w:p>
          <w:p w:rsidR="00A761F1" w:rsidRPr="00A761F1" w:rsidRDefault="00A761F1" w:rsidP="00A761F1">
            <w:pPr>
              <w:spacing w:beforeLines="30" w:afterLines="30" w:line="288" w:lineRule="auto"/>
              <w:ind w:firstLineChars="200" w:firstLine="480"/>
              <w:jc w:val="left"/>
              <w:rPr>
                <w:rFonts w:eastAsiaTheme="minorEastAsia"/>
                <w:sz w:val="24"/>
                <w:szCs w:val="24"/>
              </w:rPr>
            </w:pPr>
            <w:r w:rsidRPr="00A761F1">
              <w:rPr>
                <w:rFonts w:eastAsiaTheme="minorEastAsia" w:hint="eastAsia"/>
                <w:sz w:val="24"/>
                <w:szCs w:val="24"/>
              </w:rPr>
              <w:t>4.</w:t>
            </w:r>
            <w:r w:rsidRPr="00A761F1">
              <w:rPr>
                <w:rFonts w:eastAsiaTheme="minorEastAsia" w:hint="eastAsia"/>
                <w:sz w:val="24"/>
                <w:szCs w:val="24"/>
              </w:rPr>
              <w:t>固废</w:t>
            </w:r>
            <w:r w:rsidRPr="00A761F1">
              <w:rPr>
                <w:rFonts w:eastAsiaTheme="minorEastAsia" w:hint="eastAsia"/>
                <w:sz w:val="24"/>
                <w:szCs w:val="24"/>
              </w:rPr>
              <w:t>分类处置率</w:t>
            </w:r>
            <w:r w:rsidRPr="00A761F1">
              <w:rPr>
                <w:rFonts w:eastAsiaTheme="minorEastAsia" w:hint="eastAsia"/>
                <w:sz w:val="24"/>
                <w:szCs w:val="24"/>
              </w:rPr>
              <w:t>100%</w:t>
            </w:r>
            <w:r w:rsidRPr="00A761F1">
              <w:rPr>
                <w:rFonts w:eastAsiaTheme="minorEastAsia" w:hint="eastAsia"/>
                <w:sz w:val="24"/>
                <w:szCs w:val="24"/>
              </w:rPr>
              <w:t>；</w:t>
            </w:r>
            <w:r w:rsidRPr="00A761F1">
              <w:rPr>
                <w:rFonts w:eastAsiaTheme="minorEastAsia" w:hint="eastAsia"/>
                <w:sz w:val="24"/>
                <w:szCs w:val="24"/>
              </w:rPr>
              <w:t xml:space="preserve">                                   100%</w:t>
            </w:r>
          </w:p>
          <w:p w:rsidR="00661624" w:rsidRPr="00A761F1" w:rsidRDefault="003737DA" w:rsidP="00A761F1">
            <w:pPr>
              <w:spacing w:beforeLines="30" w:afterLines="30" w:line="288" w:lineRule="auto"/>
              <w:ind w:firstLineChars="200" w:firstLine="480"/>
              <w:rPr>
                <w:rFonts w:eastAsiaTheme="minorEastAsia"/>
                <w:sz w:val="24"/>
                <w:szCs w:val="24"/>
              </w:rPr>
            </w:pPr>
            <w:r w:rsidRPr="00A761F1">
              <w:rPr>
                <w:rFonts w:eastAsiaTheme="minorEastAsia" w:hAnsiTheme="minorEastAsia" w:hint="eastAsia"/>
                <w:sz w:val="24"/>
                <w:szCs w:val="24"/>
              </w:rPr>
              <w:t>2</w:t>
            </w:r>
            <w:r w:rsidR="00274405" w:rsidRPr="00A761F1">
              <w:rPr>
                <w:rFonts w:eastAsiaTheme="minorEastAsia" w:hAnsiTheme="minorEastAsia" w:hint="eastAsia"/>
                <w:sz w:val="24"/>
                <w:szCs w:val="24"/>
              </w:rPr>
              <w:t>02</w:t>
            </w:r>
            <w:r w:rsidR="00A761F1" w:rsidRPr="00A761F1">
              <w:rPr>
                <w:rFonts w:eastAsiaTheme="minorEastAsia" w:hAnsiTheme="minorEastAsia" w:hint="eastAsia"/>
                <w:sz w:val="24"/>
                <w:szCs w:val="24"/>
              </w:rPr>
              <w:t>1.1.6</w:t>
            </w:r>
            <w:r w:rsidR="00274405" w:rsidRPr="00A761F1">
              <w:rPr>
                <w:rFonts w:eastAsiaTheme="minorEastAsia" w:hAnsiTheme="minorEastAsia" w:hint="eastAsia"/>
                <w:sz w:val="24"/>
                <w:szCs w:val="24"/>
              </w:rPr>
              <w:t>日考核</w:t>
            </w:r>
            <w:r w:rsidRPr="00A761F1">
              <w:rPr>
                <w:rFonts w:eastAsiaTheme="minorEastAsia" w:hAnsiTheme="minorEastAsia"/>
                <w:sz w:val="24"/>
                <w:szCs w:val="24"/>
              </w:rPr>
              <w:t>情况：经查已完成。</w:t>
            </w:r>
          </w:p>
        </w:tc>
        <w:tc>
          <w:tcPr>
            <w:tcW w:w="1585" w:type="dxa"/>
          </w:tcPr>
          <w:p w:rsidR="00661624" w:rsidRPr="00A761F1" w:rsidRDefault="003737DA">
            <w:pPr>
              <w:spacing w:line="360" w:lineRule="auto"/>
              <w:rPr>
                <w:rFonts w:eastAsiaTheme="minorEastAsia"/>
                <w:sz w:val="24"/>
                <w:szCs w:val="24"/>
              </w:rPr>
            </w:pPr>
            <w:r w:rsidRPr="00A761F1">
              <w:rPr>
                <w:rFonts w:eastAsiaTheme="minorEastAsia"/>
                <w:sz w:val="24"/>
                <w:szCs w:val="24"/>
              </w:rPr>
              <w:t>符合</w:t>
            </w:r>
          </w:p>
        </w:tc>
      </w:tr>
      <w:tr w:rsidR="00661624">
        <w:trPr>
          <w:trHeight w:val="1128"/>
        </w:trPr>
        <w:tc>
          <w:tcPr>
            <w:tcW w:w="1809" w:type="dxa"/>
            <w:vAlign w:val="center"/>
          </w:tcPr>
          <w:p w:rsidR="00661624" w:rsidRDefault="003737DA">
            <w:pPr>
              <w:spacing w:line="360" w:lineRule="auto"/>
              <w:jc w:val="center"/>
              <w:rPr>
                <w:rFonts w:eastAsiaTheme="minorEastAsia" w:hAnsiTheme="minorEastAsia"/>
                <w:sz w:val="24"/>
                <w:szCs w:val="24"/>
              </w:rPr>
            </w:pPr>
            <w:r>
              <w:rPr>
                <w:rFonts w:eastAsiaTheme="minorEastAsia" w:hAnsiTheme="minorEastAsia"/>
                <w:sz w:val="24"/>
                <w:szCs w:val="24"/>
              </w:rPr>
              <w:t>环境因素</w:t>
            </w:r>
            <w:r>
              <w:rPr>
                <w:rFonts w:eastAsiaTheme="minorEastAsia"/>
                <w:sz w:val="24"/>
                <w:szCs w:val="24"/>
              </w:rPr>
              <w:t>/</w:t>
            </w:r>
            <w:r>
              <w:rPr>
                <w:rFonts w:eastAsiaTheme="minorEastAsia" w:hAnsiTheme="minorEastAsia"/>
                <w:sz w:val="24"/>
                <w:szCs w:val="24"/>
              </w:rPr>
              <w:t>危险源</w:t>
            </w:r>
          </w:p>
          <w:p w:rsidR="00661624" w:rsidRDefault="00661624">
            <w:pPr>
              <w:spacing w:line="360" w:lineRule="auto"/>
              <w:jc w:val="center"/>
              <w:rPr>
                <w:rFonts w:eastAsiaTheme="minorEastAsia" w:hAnsiTheme="minorEastAsia"/>
                <w:sz w:val="24"/>
                <w:szCs w:val="24"/>
              </w:rPr>
            </w:pPr>
          </w:p>
          <w:p w:rsidR="00661624" w:rsidRDefault="00661624">
            <w:pPr>
              <w:spacing w:line="360" w:lineRule="auto"/>
              <w:jc w:val="center"/>
              <w:rPr>
                <w:rFonts w:eastAsiaTheme="minorEastAsia" w:hAnsiTheme="minorEastAsia"/>
                <w:sz w:val="24"/>
                <w:szCs w:val="24"/>
              </w:rPr>
            </w:pPr>
          </w:p>
          <w:p w:rsidR="00661624" w:rsidRDefault="00661624">
            <w:pPr>
              <w:spacing w:line="360" w:lineRule="auto"/>
              <w:jc w:val="center"/>
              <w:rPr>
                <w:rFonts w:eastAsiaTheme="minorEastAsia" w:hAnsiTheme="minorEastAsia"/>
                <w:sz w:val="24"/>
                <w:szCs w:val="24"/>
              </w:rPr>
            </w:pPr>
          </w:p>
          <w:p w:rsidR="00661624" w:rsidRDefault="003737DA">
            <w:pPr>
              <w:spacing w:line="360" w:lineRule="auto"/>
              <w:jc w:val="center"/>
              <w:rPr>
                <w:rFonts w:eastAsiaTheme="minorEastAsia"/>
                <w:sz w:val="24"/>
                <w:szCs w:val="24"/>
              </w:rPr>
            </w:pPr>
            <w:r>
              <w:rPr>
                <w:rFonts w:eastAsiaTheme="minorEastAsia" w:hint="eastAsia"/>
                <w:sz w:val="24"/>
                <w:szCs w:val="24"/>
              </w:rPr>
              <w:t>措施的策划</w:t>
            </w:r>
          </w:p>
        </w:tc>
        <w:tc>
          <w:tcPr>
            <w:tcW w:w="1311" w:type="dxa"/>
          </w:tcPr>
          <w:p w:rsidR="00661624" w:rsidRDefault="003737DA">
            <w:pPr>
              <w:spacing w:line="360" w:lineRule="auto"/>
              <w:jc w:val="center"/>
              <w:rPr>
                <w:rFonts w:eastAsiaTheme="minorEastAsia"/>
                <w:sz w:val="24"/>
                <w:szCs w:val="24"/>
              </w:rPr>
            </w:pPr>
            <w:r>
              <w:rPr>
                <w:rFonts w:eastAsiaTheme="minorEastAsia"/>
                <w:sz w:val="24"/>
                <w:szCs w:val="24"/>
              </w:rPr>
              <w:lastRenderedPageBreak/>
              <w:t>EO6.1.2</w:t>
            </w:r>
          </w:p>
          <w:p w:rsidR="00661624" w:rsidRDefault="00661624">
            <w:pPr>
              <w:spacing w:line="360" w:lineRule="auto"/>
              <w:jc w:val="center"/>
              <w:rPr>
                <w:rFonts w:eastAsiaTheme="minorEastAsia"/>
                <w:sz w:val="24"/>
                <w:szCs w:val="24"/>
              </w:rPr>
            </w:pPr>
          </w:p>
          <w:p w:rsidR="00661624" w:rsidRDefault="00661624">
            <w:pPr>
              <w:spacing w:line="360" w:lineRule="auto"/>
              <w:jc w:val="center"/>
              <w:rPr>
                <w:rFonts w:eastAsiaTheme="minorEastAsia"/>
                <w:sz w:val="24"/>
                <w:szCs w:val="24"/>
              </w:rPr>
            </w:pPr>
          </w:p>
          <w:p w:rsidR="00661624" w:rsidRDefault="00661624">
            <w:pPr>
              <w:spacing w:line="360" w:lineRule="auto"/>
              <w:jc w:val="center"/>
              <w:rPr>
                <w:rFonts w:eastAsiaTheme="minorEastAsia"/>
                <w:sz w:val="24"/>
                <w:szCs w:val="24"/>
              </w:rPr>
            </w:pPr>
          </w:p>
          <w:p w:rsidR="00661624" w:rsidRDefault="00661624">
            <w:pPr>
              <w:spacing w:line="360" w:lineRule="auto"/>
              <w:jc w:val="center"/>
              <w:rPr>
                <w:rFonts w:eastAsiaTheme="minorEastAsia"/>
                <w:sz w:val="24"/>
                <w:szCs w:val="24"/>
              </w:rPr>
            </w:pPr>
          </w:p>
          <w:p w:rsidR="00661624" w:rsidRDefault="00661624">
            <w:pPr>
              <w:spacing w:line="360" w:lineRule="auto"/>
              <w:jc w:val="center"/>
              <w:rPr>
                <w:rFonts w:eastAsiaTheme="minorEastAsia"/>
                <w:sz w:val="24"/>
                <w:szCs w:val="24"/>
              </w:rPr>
            </w:pPr>
          </w:p>
          <w:p w:rsidR="00661624" w:rsidRDefault="003737DA">
            <w:pPr>
              <w:spacing w:line="360" w:lineRule="auto"/>
              <w:jc w:val="center"/>
              <w:rPr>
                <w:rFonts w:eastAsiaTheme="minorEastAsia"/>
                <w:sz w:val="24"/>
                <w:szCs w:val="24"/>
              </w:rPr>
            </w:pPr>
            <w:r>
              <w:rPr>
                <w:rFonts w:eastAsiaTheme="minorEastAsia" w:hint="eastAsia"/>
                <w:sz w:val="24"/>
                <w:szCs w:val="24"/>
              </w:rPr>
              <w:t>EO6.1.4</w:t>
            </w:r>
          </w:p>
        </w:tc>
        <w:tc>
          <w:tcPr>
            <w:tcW w:w="10004" w:type="dxa"/>
            <w:vAlign w:val="center"/>
          </w:tcPr>
          <w:p w:rsidR="00661624" w:rsidRDefault="003737DA" w:rsidP="00A761F1">
            <w:pPr>
              <w:spacing w:beforeLines="30" w:afterLines="30" w:line="288" w:lineRule="auto"/>
              <w:ind w:firstLineChars="200" w:firstLine="480"/>
              <w:jc w:val="left"/>
              <w:rPr>
                <w:rFonts w:eastAsiaTheme="minorEastAsia"/>
                <w:sz w:val="24"/>
                <w:szCs w:val="24"/>
              </w:rPr>
            </w:pPr>
            <w:r>
              <w:rPr>
                <w:rFonts w:eastAsiaTheme="minorEastAsia" w:hAnsiTheme="minorEastAsia"/>
                <w:sz w:val="24"/>
                <w:szCs w:val="24"/>
              </w:rPr>
              <w:lastRenderedPageBreak/>
              <w:t>质检部有对所属区域范围内产品检验和办公活动中的环境因素进行识别、评价。</w:t>
            </w:r>
          </w:p>
          <w:p w:rsidR="00661624" w:rsidRDefault="003737DA" w:rsidP="00A761F1">
            <w:pPr>
              <w:spacing w:beforeLines="30" w:afterLines="30" w:line="288" w:lineRule="auto"/>
              <w:ind w:firstLineChars="200" w:firstLine="480"/>
              <w:jc w:val="left"/>
              <w:rPr>
                <w:rFonts w:eastAsiaTheme="minorEastAsia"/>
                <w:sz w:val="24"/>
                <w:szCs w:val="24"/>
              </w:rPr>
            </w:pPr>
            <w:r>
              <w:rPr>
                <w:rFonts w:eastAsiaTheme="minorEastAsia" w:hAnsiTheme="minorEastAsia"/>
                <w:sz w:val="24"/>
                <w:szCs w:val="24"/>
              </w:rPr>
              <w:t>识别的环境因素主要包括意外火灾、固体废弃物排放、生活垃圾的废弃、电能的消耗、水的消耗等，质检部重要环境因素是固废排放和火灾事故的发生。</w:t>
            </w:r>
          </w:p>
          <w:p w:rsidR="00661624" w:rsidRDefault="003737DA" w:rsidP="00A761F1">
            <w:pPr>
              <w:spacing w:beforeLines="30" w:afterLines="30" w:line="288" w:lineRule="auto"/>
              <w:ind w:firstLineChars="200" w:firstLine="480"/>
              <w:jc w:val="left"/>
              <w:rPr>
                <w:rFonts w:eastAsiaTheme="minorEastAsia"/>
                <w:sz w:val="24"/>
                <w:szCs w:val="24"/>
              </w:rPr>
            </w:pPr>
            <w:r>
              <w:rPr>
                <w:rFonts w:eastAsiaTheme="minorEastAsia" w:hAnsiTheme="minorEastAsia"/>
                <w:sz w:val="24"/>
                <w:szCs w:val="24"/>
              </w:rPr>
              <w:lastRenderedPageBreak/>
              <w:t>控制措施：固废分类存放、垃圾等由办公室负责按规定处置，日常监督检查和培训教育，配备有消防器材等措施。</w:t>
            </w:r>
          </w:p>
          <w:p w:rsidR="00661624" w:rsidRDefault="003737DA" w:rsidP="00A761F1">
            <w:pPr>
              <w:spacing w:beforeLines="30" w:afterLines="30" w:line="288" w:lineRule="auto"/>
              <w:ind w:firstLineChars="200" w:firstLine="480"/>
              <w:jc w:val="left"/>
              <w:rPr>
                <w:rFonts w:eastAsiaTheme="minorEastAsia"/>
                <w:sz w:val="24"/>
                <w:szCs w:val="24"/>
              </w:rPr>
            </w:pPr>
            <w:r>
              <w:rPr>
                <w:rFonts w:eastAsiaTheme="minorEastAsia" w:hAnsiTheme="minorEastAsia"/>
                <w:sz w:val="24"/>
                <w:szCs w:val="24"/>
              </w:rPr>
              <w:t>识别的危险源主要包括办公用电不当触电、热水烫伤、意外伤害、火灾、进车间抽查检验机械伤害</w:t>
            </w:r>
            <w:r w:rsidR="0025496F">
              <w:rPr>
                <w:rFonts w:eastAsiaTheme="minorEastAsia" w:hAnsiTheme="minorEastAsia"/>
                <w:sz w:val="24"/>
                <w:szCs w:val="24"/>
              </w:rPr>
              <w:t>、粉尘伤害、噪音伤害等。不可接受风险识别有：火灾、触电、粉尘</w:t>
            </w:r>
            <w:r w:rsidR="0025496F">
              <w:rPr>
                <w:rFonts w:eastAsiaTheme="minorEastAsia" w:hAnsiTheme="minorEastAsia" w:hint="eastAsia"/>
                <w:sz w:val="24"/>
                <w:szCs w:val="24"/>
              </w:rPr>
              <w:t>/</w:t>
            </w:r>
            <w:r w:rsidR="0025496F">
              <w:rPr>
                <w:rFonts w:eastAsiaTheme="minorEastAsia" w:hAnsiTheme="minorEastAsia" w:hint="eastAsia"/>
                <w:sz w:val="24"/>
                <w:szCs w:val="24"/>
              </w:rPr>
              <w:t>噪音等人事伤害</w:t>
            </w:r>
            <w:r>
              <w:rPr>
                <w:rFonts w:eastAsiaTheme="minorEastAsia" w:hAnsiTheme="minorEastAsia"/>
                <w:sz w:val="24"/>
                <w:szCs w:val="24"/>
              </w:rPr>
              <w:t>。</w:t>
            </w:r>
          </w:p>
          <w:p w:rsidR="00661624" w:rsidRDefault="003737DA" w:rsidP="00A761F1">
            <w:pPr>
              <w:spacing w:beforeLines="30" w:afterLines="30" w:line="288" w:lineRule="auto"/>
              <w:ind w:firstLineChars="200" w:firstLine="480"/>
              <w:jc w:val="left"/>
              <w:rPr>
                <w:rFonts w:eastAsiaTheme="minorEastAsia"/>
                <w:sz w:val="24"/>
                <w:szCs w:val="24"/>
              </w:rPr>
            </w:pPr>
            <w:r>
              <w:rPr>
                <w:rFonts w:eastAsiaTheme="minorEastAsia" w:hAnsiTheme="minorEastAsia"/>
                <w:sz w:val="24"/>
                <w:szCs w:val="24"/>
              </w:rPr>
              <w:t>危险源控制执行管理方案、配备消防器材、个体防护、日常检查、日常培训教育等运行控制措施。</w:t>
            </w:r>
          </w:p>
        </w:tc>
        <w:tc>
          <w:tcPr>
            <w:tcW w:w="1585" w:type="dxa"/>
          </w:tcPr>
          <w:p w:rsidR="00661624" w:rsidRDefault="003737DA">
            <w:pPr>
              <w:spacing w:line="360" w:lineRule="auto"/>
              <w:rPr>
                <w:rFonts w:eastAsiaTheme="minorEastAsia"/>
                <w:sz w:val="24"/>
                <w:szCs w:val="24"/>
              </w:rPr>
            </w:pPr>
            <w:r>
              <w:rPr>
                <w:rFonts w:eastAsiaTheme="minorEastAsia"/>
                <w:sz w:val="24"/>
                <w:szCs w:val="24"/>
              </w:rPr>
              <w:lastRenderedPageBreak/>
              <w:t>符合</w:t>
            </w:r>
          </w:p>
        </w:tc>
      </w:tr>
      <w:tr w:rsidR="00661624">
        <w:trPr>
          <w:trHeight w:val="501"/>
        </w:trPr>
        <w:tc>
          <w:tcPr>
            <w:tcW w:w="1809" w:type="dxa"/>
          </w:tcPr>
          <w:p w:rsidR="00661624" w:rsidRDefault="003737DA">
            <w:pPr>
              <w:spacing w:line="360" w:lineRule="auto"/>
              <w:rPr>
                <w:rFonts w:eastAsiaTheme="minorEastAsia"/>
                <w:szCs w:val="24"/>
              </w:rPr>
            </w:pPr>
            <w:r>
              <w:rPr>
                <w:rFonts w:eastAsiaTheme="minorEastAsia" w:hAnsiTheme="minorEastAsia"/>
                <w:bCs/>
                <w:szCs w:val="24"/>
              </w:rPr>
              <w:lastRenderedPageBreak/>
              <w:t>运行控制</w:t>
            </w:r>
          </w:p>
        </w:tc>
        <w:tc>
          <w:tcPr>
            <w:tcW w:w="1311" w:type="dxa"/>
          </w:tcPr>
          <w:p w:rsidR="00661624" w:rsidRDefault="003737DA">
            <w:pPr>
              <w:spacing w:line="360" w:lineRule="auto"/>
              <w:rPr>
                <w:rFonts w:eastAsiaTheme="minorEastAsia"/>
                <w:sz w:val="24"/>
                <w:szCs w:val="24"/>
              </w:rPr>
            </w:pPr>
            <w:r>
              <w:rPr>
                <w:rFonts w:eastAsiaTheme="minorEastAsia"/>
                <w:sz w:val="24"/>
                <w:szCs w:val="24"/>
              </w:rPr>
              <w:t>EO8.1</w:t>
            </w:r>
          </w:p>
        </w:tc>
        <w:tc>
          <w:tcPr>
            <w:tcW w:w="10004" w:type="dxa"/>
          </w:tcPr>
          <w:p w:rsidR="00661624" w:rsidRDefault="003737DA" w:rsidP="00A761F1">
            <w:pPr>
              <w:spacing w:beforeLines="30" w:afterLines="30" w:line="288" w:lineRule="auto"/>
              <w:ind w:firstLineChars="200" w:firstLine="480"/>
              <w:rPr>
                <w:rFonts w:eastAsiaTheme="minorEastAsia" w:hAnsiTheme="minorEastAsia"/>
                <w:sz w:val="24"/>
                <w:szCs w:val="24"/>
              </w:rPr>
            </w:pPr>
            <w:r>
              <w:rPr>
                <w:rFonts w:eastAsiaTheme="minorEastAsia" w:hAnsiTheme="minorEastAsia"/>
                <w:sz w:val="24"/>
                <w:szCs w:val="24"/>
              </w:rPr>
              <w:t>编制环境安全体系运行控制有关的文件：《管理运行控制程序》、《废弃物处理规定》、《环境保护管理规定》、《消防管理规定》、《职业卫生管理规定》、《劳动保护管理规定》、《环境作业指导书文件》、《职业安全健康管理体系作业指导书》。</w:t>
            </w:r>
          </w:p>
          <w:p w:rsidR="00803884" w:rsidRDefault="00803884" w:rsidP="00A761F1">
            <w:pPr>
              <w:spacing w:beforeLines="30" w:afterLines="30" w:line="288" w:lineRule="auto"/>
              <w:ind w:firstLineChars="200" w:firstLine="480"/>
              <w:rPr>
                <w:rFonts w:eastAsiaTheme="minorEastAsia"/>
                <w:sz w:val="24"/>
                <w:szCs w:val="24"/>
              </w:rPr>
            </w:pPr>
            <w:r>
              <w:rPr>
                <w:rFonts w:eastAsiaTheme="minorEastAsia" w:hAnsiTheme="minorEastAsia"/>
                <w:sz w:val="24"/>
                <w:szCs w:val="24"/>
              </w:rPr>
              <w:t>质检办公室安全警示标识规范、清楚。现场观察有关检验人员操作，满足操作规程的要求，各劳动防护用品配备齐全。</w:t>
            </w:r>
          </w:p>
          <w:p w:rsidR="00803884" w:rsidRDefault="00803884" w:rsidP="00A761F1">
            <w:pPr>
              <w:spacing w:beforeLines="30" w:afterLines="30" w:line="288" w:lineRule="auto"/>
              <w:ind w:firstLineChars="200" w:firstLine="480"/>
              <w:rPr>
                <w:rFonts w:eastAsiaTheme="minorEastAsia"/>
                <w:sz w:val="24"/>
                <w:szCs w:val="24"/>
              </w:rPr>
            </w:pPr>
            <w:r>
              <w:rPr>
                <w:rFonts w:eastAsiaTheme="minorEastAsia" w:hAnsiTheme="minorEastAsia"/>
                <w:sz w:val="24"/>
                <w:szCs w:val="24"/>
              </w:rPr>
              <w:t>检验项目主要是物理指标，主要用到</w:t>
            </w:r>
            <w:r>
              <w:rPr>
                <w:rFonts w:eastAsiaTheme="minorEastAsia" w:hAnsiTheme="minorEastAsia" w:hint="eastAsia"/>
                <w:sz w:val="24"/>
                <w:szCs w:val="24"/>
              </w:rPr>
              <w:t>：钢卷尺、游标卡尺</w:t>
            </w:r>
            <w:r>
              <w:rPr>
                <w:rFonts w:eastAsiaTheme="minorEastAsia" w:hAnsiTheme="minorEastAsia"/>
                <w:sz w:val="24"/>
                <w:szCs w:val="24"/>
              </w:rPr>
              <w:t>等，没有用到电子仪器和化学品。</w:t>
            </w:r>
          </w:p>
          <w:p w:rsidR="00803884" w:rsidRPr="00803884" w:rsidRDefault="00803884" w:rsidP="00A761F1">
            <w:pPr>
              <w:spacing w:beforeLines="30" w:afterLines="30" w:line="288" w:lineRule="auto"/>
              <w:ind w:firstLineChars="200" w:firstLine="480"/>
              <w:rPr>
                <w:rFonts w:eastAsiaTheme="minorEastAsia" w:hAnsiTheme="minorEastAsia"/>
                <w:sz w:val="24"/>
                <w:szCs w:val="24"/>
              </w:rPr>
            </w:pPr>
            <w:r w:rsidRPr="00803884">
              <w:rPr>
                <w:rFonts w:eastAsiaTheme="minorEastAsia" w:hAnsiTheme="minorEastAsia" w:hint="eastAsia"/>
                <w:sz w:val="24"/>
                <w:szCs w:val="24"/>
              </w:rPr>
              <w:t>火灾的控制：有独立的办公室，办公区域内无明显的火灾隐患。公司楼层配备了灭火器，灭火器在有效期内</w:t>
            </w:r>
          </w:p>
          <w:p w:rsidR="00803884" w:rsidRPr="00803884" w:rsidRDefault="00803884" w:rsidP="00A761F1">
            <w:pPr>
              <w:spacing w:beforeLines="30" w:afterLines="30" w:line="288" w:lineRule="auto"/>
              <w:ind w:firstLineChars="200" w:firstLine="480"/>
              <w:rPr>
                <w:rFonts w:eastAsiaTheme="minorEastAsia" w:hAnsiTheme="minorEastAsia"/>
                <w:sz w:val="24"/>
                <w:szCs w:val="24"/>
              </w:rPr>
            </w:pPr>
            <w:r w:rsidRPr="00803884">
              <w:rPr>
                <w:rFonts w:eastAsiaTheme="minorEastAsia" w:hAnsiTheme="minorEastAsia" w:hint="eastAsia"/>
                <w:sz w:val="24"/>
                <w:szCs w:val="24"/>
              </w:rPr>
              <w:t>资源的消耗控制：办公用品消耗，主要消耗的办公用品是纸张，一般使用双面纸。水电的消耗，办公室均使用节能灯；洗手间无滴水现象。目前建立了相应和管理制度，要求各部门人员提高节约意识。</w:t>
            </w:r>
          </w:p>
          <w:p w:rsidR="00803884" w:rsidRDefault="00803884" w:rsidP="00A761F1">
            <w:pPr>
              <w:spacing w:beforeLines="30" w:afterLines="30" w:line="288" w:lineRule="auto"/>
              <w:ind w:firstLineChars="200" w:firstLine="480"/>
              <w:rPr>
                <w:rFonts w:eastAsiaTheme="minorEastAsia" w:hAnsiTheme="minorEastAsia"/>
                <w:sz w:val="24"/>
                <w:szCs w:val="24"/>
              </w:rPr>
            </w:pPr>
            <w:r w:rsidRPr="00803884">
              <w:rPr>
                <w:rFonts w:eastAsiaTheme="minorEastAsia" w:hAnsiTheme="minorEastAsia" w:hint="eastAsia"/>
                <w:sz w:val="24"/>
                <w:szCs w:val="24"/>
              </w:rPr>
              <w:t>固废的控制：废灯管、电池等办公耗材废品，垃圾分类存放。办公室统一管理。</w:t>
            </w:r>
          </w:p>
          <w:p w:rsidR="00661624" w:rsidRDefault="003737DA" w:rsidP="00A761F1">
            <w:pPr>
              <w:spacing w:beforeLines="30" w:afterLines="30" w:line="288" w:lineRule="auto"/>
              <w:ind w:firstLineChars="200" w:firstLine="480"/>
              <w:rPr>
                <w:rFonts w:eastAsiaTheme="minorEastAsia"/>
                <w:sz w:val="24"/>
                <w:szCs w:val="24"/>
              </w:rPr>
            </w:pPr>
            <w:r>
              <w:rPr>
                <w:rFonts w:eastAsiaTheme="minorEastAsia" w:hAnsiTheme="minorEastAsia"/>
                <w:sz w:val="24"/>
                <w:szCs w:val="24"/>
              </w:rPr>
              <w:t>日常通过加强及时关电脑、关灯，节约用纸、用电、办公用品节约资源能源。巡视办公室，无发现违章用电现象。无电池、灯管等危险固废存放统一。</w:t>
            </w:r>
          </w:p>
          <w:p w:rsidR="00661624" w:rsidRDefault="003737DA" w:rsidP="00A761F1">
            <w:pPr>
              <w:spacing w:beforeLines="30" w:afterLines="30" w:line="288" w:lineRule="auto"/>
              <w:ind w:firstLineChars="200" w:firstLine="480"/>
              <w:rPr>
                <w:rFonts w:eastAsiaTheme="minorEastAsia"/>
                <w:sz w:val="24"/>
                <w:szCs w:val="24"/>
              </w:rPr>
            </w:pPr>
            <w:r>
              <w:rPr>
                <w:rFonts w:eastAsiaTheme="minorEastAsia" w:hAnsiTheme="minorEastAsia"/>
                <w:sz w:val="24"/>
                <w:szCs w:val="24"/>
              </w:rPr>
              <w:lastRenderedPageBreak/>
              <w:t>到车间检验时注意滑倒、碰伤、机械伤害、粉尘伤害、噪音伤害，遵守车间的环保和安全管理制度，禁止吸烟，穿戴口罩、手套等劳保用品。</w:t>
            </w:r>
          </w:p>
          <w:p w:rsidR="00661624" w:rsidRDefault="003737DA" w:rsidP="00A761F1">
            <w:pPr>
              <w:spacing w:beforeLines="30" w:afterLines="30" w:line="288" w:lineRule="auto"/>
              <w:ind w:firstLineChars="200" w:firstLine="480"/>
              <w:rPr>
                <w:rFonts w:eastAsiaTheme="minorEastAsia"/>
                <w:sz w:val="24"/>
                <w:szCs w:val="24"/>
              </w:rPr>
            </w:pPr>
            <w:r>
              <w:rPr>
                <w:rFonts w:eastAsiaTheme="minorEastAsia" w:hAnsiTheme="minorEastAsia"/>
                <w:sz w:val="24"/>
                <w:szCs w:val="24"/>
              </w:rPr>
              <w:t>检验和办公现场用电安全、废弃物管理、安全防护等，均良好，未发现异常现象，运行控制基本有效。</w:t>
            </w:r>
          </w:p>
        </w:tc>
        <w:tc>
          <w:tcPr>
            <w:tcW w:w="1585" w:type="dxa"/>
          </w:tcPr>
          <w:p w:rsidR="00661624" w:rsidRDefault="003737DA">
            <w:pPr>
              <w:spacing w:line="360" w:lineRule="auto"/>
              <w:rPr>
                <w:rFonts w:eastAsiaTheme="minorEastAsia"/>
                <w:sz w:val="24"/>
                <w:szCs w:val="24"/>
              </w:rPr>
            </w:pPr>
            <w:r>
              <w:rPr>
                <w:rFonts w:eastAsiaTheme="minorEastAsia"/>
                <w:sz w:val="24"/>
                <w:szCs w:val="24"/>
              </w:rPr>
              <w:lastRenderedPageBreak/>
              <w:t>符合</w:t>
            </w:r>
          </w:p>
        </w:tc>
      </w:tr>
      <w:tr w:rsidR="0025496F">
        <w:trPr>
          <w:trHeight w:val="501"/>
        </w:trPr>
        <w:tc>
          <w:tcPr>
            <w:tcW w:w="1809" w:type="dxa"/>
          </w:tcPr>
          <w:p w:rsidR="0025496F" w:rsidRDefault="0025496F">
            <w:pPr>
              <w:spacing w:line="360" w:lineRule="auto"/>
              <w:rPr>
                <w:rFonts w:eastAsiaTheme="minorEastAsia" w:hAnsiTheme="minorEastAsia"/>
                <w:bCs/>
                <w:szCs w:val="24"/>
              </w:rPr>
            </w:pPr>
            <w:r w:rsidRPr="0025496F">
              <w:rPr>
                <w:rFonts w:eastAsiaTheme="minorEastAsia" w:hAnsiTheme="minorEastAsia" w:hint="eastAsia"/>
                <w:bCs/>
                <w:szCs w:val="24"/>
              </w:rPr>
              <w:lastRenderedPageBreak/>
              <w:t>应急准备和响应</w:t>
            </w:r>
          </w:p>
        </w:tc>
        <w:tc>
          <w:tcPr>
            <w:tcW w:w="1311" w:type="dxa"/>
          </w:tcPr>
          <w:p w:rsidR="0025496F" w:rsidRDefault="0025496F">
            <w:pPr>
              <w:spacing w:line="360" w:lineRule="auto"/>
              <w:rPr>
                <w:rFonts w:eastAsiaTheme="minorEastAsia"/>
                <w:sz w:val="24"/>
                <w:szCs w:val="24"/>
              </w:rPr>
            </w:pPr>
            <w:r>
              <w:rPr>
                <w:rFonts w:eastAsiaTheme="minorEastAsia"/>
                <w:sz w:val="24"/>
                <w:szCs w:val="24"/>
              </w:rPr>
              <w:t>EO</w:t>
            </w:r>
            <w:r>
              <w:rPr>
                <w:rFonts w:eastAsiaTheme="minorEastAsia" w:hint="eastAsia"/>
                <w:sz w:val="24"/>
                <w:szCs w:val="24"/>
              </w:rPr>
              <w:t>8.2</w:t>
            </w:r>
          </w:p>
        </w:tc>
        <w:tc>
          <w:tcPr>
            <w:tcW w:w="10004" w:type="dxa"/>
          </w:tcPr>
          <w:p w:rsidR="0025496F" w:rsidRDefault="0025496F" w:rsidP="00A761F1">
            <w:pPr>
              <w:spacing w:beforeLines="30" w:afterLines="30" w:line="288" w:lineRule="auto"/>
              <w:ind w:firstLineChars="200" w:firstLine="480"/>
              <w:rPr>
                <w:rFonts w:eastAsiaTheme="minorEastAsia" w:hAnsiTheme="minorEastAsia"/>
                <w:sz w:val="24"/>
                <w:szCs w:val="24"/>
              </w:rPr>
            </w:pPr>
            <w:r>
              <w:rPr>
                <w:rFonts w:eastAsiaTheme="minorEastAsia" w:hAnsiTheme="minorEastAsia"/>
                <w:sz w:val="24"/>
                <w:szCs w:val="24"/>
              </w:rPr>
              <w:t>质检部人员参与了</w:t>
            </w:r>
            <w:r w:rsidR="00803884">
              <w:rPr>
                <w:rFonts w:eastAsiaTheme="minorEastAsia" w:hAnsiTheme="minorEastAsia"/>
                <w:sz w:val="24"/>
                <w:szCs w:val="24"/>
              </w:rPr>
              <w:t>生技部</w:t>
            </w:r>
            <w:r>
              <w:rPr>
                <w:rFonts w:eastAsiaTheme="minorEastAsia" w:hAnsiTheme="minorEastAsia"/>
                <w:sz w:val="24"/>
                <w:szCs w:val="24"/>
              </w:rPr>
              <w:t>组织的火灾、触电</w:t>
            </w:r>
            <w:r w:rsidR="00803884">
              <w:rPr>
                <w:rFonts w:eastAsiaTheme="minorEastAsia" w:hAnsiTheme="minorEastAsia"/>
                <w:sz w:val="24"/>
                <w:szCs w:val="24"/>
              </w:rPr>
              <w:t>、机械伤害</w:t>
            </w:r>
            <w:r>
              <w:rPr>
                <w:rFonts w:eastAsiaTheme="minorEastAsia" w:hAnsiTheme="minorEastAsia"/>
                <w:sz w:val="24"/>
                <w:szCs w:val="24"/>
              </w:rPr>
              <w:t>等应急演练。</w:t>
            </w:r>
          </w:p>
          <w:p w:rsidR="00803884" w:rsidRDefault="00803884" w:rsidP="00A761F1">
            <w:pPr>
              <w:spacing w:beforeLines="30" w:afterLines="30" w:line="288" w:lineRule="auto"/>
              <w:ind w:firstLineChars="200" w:firstLine="480"/>
              <w:rPr>
                <w:rFonts w:eastAsiaTheme="minorEastAsia" w:hAnsiTheme="minorEastAsia"/>
                <w:sz w:val="24"/>
                <w:szCs w:val="24"/>
              </w:rPr>
            </w:pPr>
            <w:r w:rsidRPr="00803884">
              <w:rPr>
                <w:rFonts w:eastAsiaTheme="minorEastAsia" w:hAnsiTheme="minorEastAsia" w:hint="eastAsia"/>
                <w:sz w:val="24"/>
                <w:szCs w:val="24"/>
              </w:rPr>
              <w:t>应急设施配置：办公场所内均配备了灭火器等消防设施，均在有效期内，状态良好。</w:t>
            </w:r>
          </w:p>
          <w:p w:rsidR="00803884" w:rsidRDefault="00803884" w:rsidP="00A761F1">
            <w:pPr>
              <w:spacing w:beforeLines="30" w:afterLines="30" w:line="288" w:lineRule="auto"/>
              <w:ind w:firstLineChars="200" w:firstLine="480"/>
              <w:rPr>
                <w:rFonts w:eastAsiaTheme="minorEastAsia" w:hAnsiTheme="minorEastAsia"/>
                <w:sz w:val="24"/>
                <w:szCs w:val="24"/>
              </w:rPr>
            </w:pPr>
            <w:r w:rsidRPr="00803884">
              <w:rPr>
                <w:rFonts w:eastAsiaTheme="minorEastAsia" w:hAnsiTheme="minorEastAsia" w:hint="eastAsia"/>
                <w:sz w:val="24"/>
                <w:szCs w:val="24"/>
              </w:rPr>
              <w:t>自体系运行以来尚未发生紧急情况。</w:t>
            </w:r>
          </w:p>
        </w:tc>
        <w:tc>
          <w:tcPr>
            <w:tcW w:w="1585" w:type="dxa"/>
          </w:tcPr>
          <w:p w:rsidR="0025496F" w:rsidRDefault="0025496F">
            <w:pPr>
              <w:spacing w:line="360" w:lineRule="auto"/>
              <w:rPr>
                <w:rFonts w:eastAsiaTheme="minorEastAsia"/>
                <w:sz w:val="24"/>
                <w:szCs w:val="24"/>
              </w:rPr>
            </w:pPr>
            <w:r>
              <w:rPr>
                <w:rFonts w:eastAsiaTheme="minorEastAsia"/>
                <w:sz w:val="24"/>
                <w:szCs w:val="24"/>
              </w:rPr>
              <w:t>符合</w:t>
            </w:r>
          </w:p>
        </w:tc>
      </w:tr>
    </w:tbl>
    <w:p w:rsidR="00661624" w:rsidRDefault="003737DA">
      <w:r>
        <w:ptab w:relativeTo="margin" w:alignment="center" w:leader="none"/>
      </w:r>
    </w:p>
    <w:p w:rsidR="00661624" w:rsidRDefault="003737DA">
      <w:pPr>
        <w:pStyle w:val="a5"/>
      </w:pPr>
      <w:r>
        <w:rPr>
          <w:rFonts w:hint="eastAsia"/>
        </w:rPr>
        <w:t>说明：不符合标注</w:t>
      </w:r>
      <w:r>
        <w:rPr>
          <w:rFonts w:hint="eastAsia"/>
        </w:rPr>
        <w:t>N</w:t>
      </w:r>
    </w:p>
    <w:sectPr w:rsidR="00661624" w:rsidSect="00661624">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6F4B" w:rsidRDefault="00F46F4B" w:rsidP="00661624">
      <w:r>
        <w:separator/>
      </w:r>
    </w:p>
  </w:endnote>
  <w:endnote w:type="continuationSeparator" w:id="1">
    <w:p w:rsidR="00F46F4B" w:rsidRDefault="00F46F4B" w:rsidP="0066162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docPartObj>
        <w:docPartGallery w:val="AutoText"/>
      </w:docPartObj>
    </w:sdtPr>
    <w:sdtContent>
      <w:sdt>
        <w:sdtPr>
          <w:id w:val="171357217"/>
          <w:docPartObj>
            <w:docPartGallery w:val="AutoText"/>
          </w:docPartObj>
        </w:sdtPr>
        <w:sdtContent>
          <w:p w:rsidR="003737DA" w:rsidRDefault="00F42FB0">
            <w:pPr>
              <w:pStyle w:val="a5"/>
              <w:jc w:val="center"/>
            </w:pPr>
            <w:r>
              <w:rPr>
                <w:b/>
                <w:sz w:val="24"/>
                <w:szCs w:val="24"/>
              </w:rPr>
              <w:fldChar w:fldCharType="begin"/>
            </w:r>
            <w:r w:rsidR="003737DA">
              <w:rPr>
                <w:b/>
              </w:rPr>
              <w:instrText>PAGE</w:instrText>
            </w:r>
            <w:r>
              <w:rPr>
                <w:b/>
                <w:sz w:val="24"/>
                <w:szCs w:val="24"/>
              </w:rPr>
              <w:fldChar w:fldCharType="separate"/>
            </w:r>
            <w:r w:rsidR="00A761F1">
              <w:rPr>
                <w:b/>
                <w:noProof/>
              </w:rPr>
              <w:t>1</w:t>
            </w:r>
            <w:r>
              <w:rPr>
                <w:b/>
                <w:sz w:val="24"/>
                <w:szCs w:val="24"/>
              </w:rPr>
              <w:fldChar w:fldCharType="end"/>
            </w:r>
            <w:r w:rsidR="003737DA">
              <w:rPr>
                <w:lang w:val="zh-CN"/>
              </w:rPr>
              <w:t xml:space="preserve"> / </w:t>
            </w:r>
            <w:r>
              <w:rPr>
                <w:b/>
                <w:sz w:val="24"/>
                <w:szCs w:val="24"/>
              </w:rPr>
              <w:fldChar w:fldCharType="begin"/>
            </w:r>
            <w:r w:rsidR="003737DA">
              <w:rPr>
                <w:b/>
              </w:rPr>
              <w:instrText>NUMPAGES</w:instrText>
            </w:r>
            <w:r>
              <w:rPr>
                <w:b/>
                <w:sz w:val="24"/>
                <w:szCs w:val="24"/>
              </w:rPr>
              <w:fldChar w:fldCharType="separate"/>
            </w:r>
            <w:r w:rsidR="00A761F1">
              <w:rPr>
                <w:b/>
                <w:noProof/>
              </w:rPr>
              <w:t>3</w:t>
            </w:r>
            <w:r>
              <w:rPr>
                <w:b/>
                <w:sz w:val="24"/>
                <w:szCs w:val="24"/>
              </w:rPr>
              <w:fldChar w:fldCharType="end"/>
            </w:r>
          </w:p>
        </w:sdtContent>
      </w:sdt>
    </w:sdtContent>
  </w:sdt>
  <w:p w:rsidR="003737DA" w:rsidRDefault="003737D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6F4B" w:rsidRDefault="00F46F4B" w:rsidP="00661624">
      <w:r>
        <w:separator/>
      </w:r>
    </w:p>
  </w:footnote>
  <w:footnote w:type="continuationSeparator" w:id="1">
    <w:p w:rsidR="00F46F4B" w:rsidRDefault="00F46F4B" w:rsidP="0066162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37DA" w:rsidRDefault="003737DA">
    <w:pPr>
      <w:pStyle w:val="a6"/>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3737DA" w:rsidRDefault="00F42FB0">
    <w:pPr>
      <w:pStyle w:val="a6"/>
      <w:pBdr>
        <w:bottom w:val="none" w:sz="0" w:space="0" w:color="auto"/>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position:absolute;margin-left:554.75pt;margin-top:2.2pt;width:172pt;height:20.2pt;z-index:251658240" stroked="f">
          <v:textbox>
            <w:txbxContent>
              <w:p w:rsidR="003737DA" w:rsidRDefault="003737DA">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3737DA">
      <w:rPr>
        <w:rStyle w:val="CharChar1"/>
        <w:rFonts w:hint="default"/>
        <w:w w:val="90"/>
      </w:rPr>
      <w:t>Beijing International Standard united Certification Co.,Ltd.</w:t>
    </w:r>
  </w:p>
  <w:p w:rsidR="003737DA" w:rsidRDefault="003737DA">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14338"/>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97199"/>
    <w:rsid w:val="00030849"/>
    <w:rsid w:val="00047E2F"/>
    <w:rsid w:val="00051A29"/>
    <w:rsid w:val="00074D45"/>
    <w:rsid w:val="000B31C5"/>
    <w:rsid w:val="000E06A8"/>
    <w:rsid w:val="00147D4A"/>
    <w:rsid w:val="0020184F"/>
    <w:rsid w:val="00202613"/>
    <w:rsid w:val="00207B33"/>
    <w:rsid w:val="0025496F"/>
    <w:rsid w:val="00274405"/>
    <w:rsid w:val="00287A7F"/>
    <w:rsid w:val="002A776A"/>
    <w:rsid w:val="002E7B9B"/>
    <w:rsid w:val="00304305"/>
    <w:rsid w:val="003078DE"/>
    <w:rsid w:val="00323931"/>
    <w:rsid w:val="00350AC3"/>
    <w:rsid w:val="00363DEE"/>
    <w:rsid w:val="003737DA"/>
    <w:rsid w:val="003B2564"/>
    <w:rsid w:val="003C723F"/>
    <w:rsid w:val="003D685B"/>
    <w:rsid w:val="003F6375"/>
    <w:rsid w:val="00486D22"/>
    <w:rsid w:val="00492FE9"/>
    <w:rsid w:val="004C17F2"/>
    <w:rsid w:val="004C2E6F"/>
    <w:rsid w:val="004C61DE"/>
    <w:rsid w:val="00515D75"/>
    <w:rsid w:val="005442C7"/>
    <w:rsid w:val="005540FD"/>
    <w:rsid w:val="005A08ED"/>
    <w:rsid w:val="005D3CD4"/>
    <w:rsid w:val="00624C83"/>
    <w:rsid w:val="00661624"/>
    <w:rsid w:val="00694A35"/>
    <w:rsid w:val="006B0352"/>
    <w:rsid w:val="006D6A63"/>
    <w:rsid w:val="006E1137"/>
    <w:rsid w:val="006E138A"/>
    <w:rsid w:val="006F25C1"/>
    <w:rsid w:val="00724E9C"/>
    <w:rsid w:val="00747194"/>
    <w:rsid w:val="007A7790"/>
    <w:rsid w:val="00803884"/>
    <w:rsid w:val="00897199"/>
    <w:rsid w:val="008A47AF"/>
    <w:rsid w:val="008B2B2F"/>
    <w:rsid w:val="008C1623"/>
    <w:rsid w:val="009020B5"/>
    <w:rsid w:val="00933A82"/>
    <w:rsid w:val="009356A1"/>
    <w:rsid w:val="009629DC"/>
    <w:rsid w:val="00986D73"/>
    <w:rsid w:val="00990DCA"/>
    <w:rsid w:val="009A15E4"/>
    <w:rsid w:val="009F5758"/>
    <w:rsid w:val="00A2065C"/>
    <w:rsid w:val="00A51F58"/>
    <w:rsid w:val="00A761F1"/>
    <w:rsid w:val="00AA4B49"/>
    <w:rsid w:val="00AD6955"/>
    <w:rsid w:val="00AE6585"/>
    <w:rsid w:val="00B12171"/>
    <w:rsid w:val="00B50F8C"/>
    <w:rsid w:val="00B6607F"/>
    <w:rsid w:val="00B749A8"/>
    <w:rsid w:val="00B82786"/>
    <w:rsid w:val="00B83324"/>
    <w:rsid w:val="00BB3867"/>
    <w:rsid w:val="00BD6653"/>
    <w:rsid w:val="00C11A23"/>
    <w:rsid w:val="00C30F3F"/>
    <w:rsid w:val="00C72593"/>
    <w:rsid w:val="00C75D27"/>
    <w:rsid w:val="00CA2429"/>
    <w:rsid w:val="00CB3DC2"/>
    <w:rsid w:val="00CD6940"/>
    <w:rsid w:val="00CE4383"/>
    <w:rsid w:val="00CF513E"/>
    <w:rsid w:val="00D02892"/>
    <w:rsid w:val="00D308ED"/>
    <w:rsid w:val="00D63A44"/>
    <w:rsid w:val="00D67524"/>
    <w:rsid w:val="00D7183F"/>
    <w:rsid w:val="00D82590"/>
    <w:rsid w:val="00D91946"/>
    <w:rsid w:val="00DA7659"/>
    <w:rsid w:val="00DB23C9"/>
    <w:rsid w:val="00DD5A6C"/>
    <w:rsid w:val="00E46814"/>
    <w:rsid w:val="00E47176"/>
    <w:rsid w:val="00E95F2E"/>
    <w:rsid w:val="00EC25D4"/>
    <w:rsid w:val="00F42FB0"/>
    <w:rsid w:val="00F46F4B"/>
    <w:rsid w:val="00F9302D"/>
    <w:rsid w:val="00F9670B"/>
    <w:rsid w:val="00FA3FE5"/>
    <w:rsid w:val="00FE6111"/>
    <w:rsid w:val="074A720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w:semiHidden="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1624"/>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rsid w:val="00661624"/>
    <w:pPr>
      <w:spacing w:line="360" w:lineRule="auto"/>
    </w:pPr>
    <w:rPr>
      <w:sz w:val="24"/>
    </w:rPr>
  </w:style>
  <w:style w:type="paragraph" w:styleId="a4">
    <w:name w:val="Balloon Text"/>
    <w:basedOn w:val="a"/>
    <w:link w:val="Char0"/>
    <w:uiPriority w:val="99"/>
    <w:semiHidden/>
    <w:unhideWhenUsed/>
    <w:qFormat/>
    <w:rsid w:val="00661624"/>
    <w:rPr>
      <w:sz w:val="18"/>
      <w:szCs w:val="18"/>
    </w:rPr>
  </w:style>
  <w:style w:type="paragraph" w:styleId="a5">
    <w:name w:val="footer"/>
    <w:basedOn w:val="a"/>
    <w:link w:val="Char1"/>
    <w:uiPriority w:val="99"/>
    <w:unhideWhenUsed/>
    <w:rsid w:val="00661624"/>
    <w:pPr>
      <w:tabs>
        <w:tab w:val="center" w:pos="4153"/>
        <w:tab w:val="right" w:pos="8306"/>
      </w:tabs>
      <w:snapToGrid w:val="0"/>
      <w:jc w:val="left"/>
    </w:pPr>
    <w:rPr>
      <w:sz w:val="18"/>
      <w:szCs w:val="18"/>
    </w:rPr>
  </w:style>
  <w:style w:type="paragraph" w:styleId="a6">
    <w:name w:val="header"/>
    <w:basedOn w:val="a"/>
    <w:link w:val="Char2"/>
    <w:unhideWhenUsed/>
    <w:rsid w:val="00661624"/>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rsid w:val="00661624"/>
    <w:rPr>
      <w:rFonts w:ascii="Times New Roman" w:eastAsia="宋体" w:hAnsi="Times New Roman" w:cs="Times New Roman"/>
      <w:sz w:val="18"/>
      <w:szCs w:val="18"/>
    </w:rPr>
  </w:style>
  <w:style w:type="character" w:customStyle="1" w:styleId="Char1">
    <w:name w:val="页脚 Char"/>
    <w:basedOn w:val="a0"/>
    <w:link w:val="a5"/>
    <w:uiPriority w:val="99"/>
    <w:rsid w:val="00661624"/>
    <w:rPr>
      <w:rFonts w:ascii="Times New Roman" w:eastAsia="宋体" w:hAnsi="Times New Roman" w:cs="Times New Roman"/>
      <w:sz w:val="18"/>
      <w:szCs w:val="18"/>
    </w:rPr>
  </w:style>
  <w:style w:type="character" w:customStyle="1" w:styleId="Char0">
    <w:name w:val="批注框文本 Char"/>
    <w:basedOn w:val="a0"/>
    <w:link w:val="a4"/>
    <w:uiPriority w:val="99"/>
    <w:semiHidden/>
    <w:rsid w:val="00661624"/>
    <w:rPr>
      <w:rFonts w:ascii="Times New Roman" w:eastAsia="宋体" w:hAnsi="Times New Roman" w:cs="Times New Roman"/>
      <w:sz w:val="18"/>
      <w:szCs w:val="18"/>
    </w:rPr>
  </w:style>
  <w:style w:type="character" w:customStyle="1" w:styleId="CharChar1">
    <w:name w:val="Char Char1"/>
    <w:qFormat/>
    <w:locked/>
    <w:rsid w:val="00661624"/>
    <w:rPr>
      <w:rFonts w:ascii="宋体" w:eastAsia="宋体" w:hAnsi="Courier New" w:hint="eastAsia"/>
      <w:kern w:val="2"/>
      <w:sz w:val="21"/>
      <w:lang w:val="en-US" w:eastAsia="zh-CN" w:bidi="ar-SA"/>
    </w:rPr>
  </w:style>
  <w:style w:type="paragraph" w:customStyle="1" w:styleId="a7">
    <w:name w:val="东方正文"/>
    <w:basedOn w:val="a"/>
    <w:rsid w:val="00661624"/>
    <w:pPr>
      <w:spacing w:line="400" w:lineRule="exact"/>
      <w:ind w:left="284" w:right="284"/>
    </w:pPr>
    <w:rPr>
      <w:sz w:val="24"/>
    </w:rPr>
  </w:style>
  <w:style w:type="paragraph" w:styleId="a8">
    <w:name w:val="List Paragraph"/>
    <w:basedOn w:val="a"/>
    <w:uiPriority w:val="99"/>
    <w:unhideWhenUsed/>
    <w:rsid w:val="00661624"/>
    <w:pPr>
      <w:ind w:firstLineChars="200" w:firstLine="420"/>
    </w:pPr>
  </w:style>
  <w:style w:type="character" w:customStyle="1" w:styleId="Char">
    <w:name w:val="正文文本 Char"/>
    <w:basedOn w:val="a0"/>
    <w:link w:val="a3"/>
    <w:uiPriority w:val="99"/>
    <w:qFormat/>
    <w:rsid w:val="00661624"/>
    <w:rPr>
      <w:rFonts w:ascii="Times New Roman" w:eastAsia="宋体" w:hAnsi="Times New Roman" w:cs="Times New Roman"/>
      <w:kern w:val="2"/>
      <w:sz w:val="24"/>
    </w:rPr>
  </w:style>
  <w:style w:type="paragraph" w:customStyle="1" w:styleId="a9">
    <w:name w:val="表格文字"/>
    <w:basedOn w:val="a"/>
    <w:uiPriority w:val="99"/>
    <w:qFormat/>
    <w:rsid w:val="00661624"/>
    <w:pPr>
      <w:spacing w:before="25" w:after="25"/>
    </w:pPr>
    <w:rPr>
      <w:bCs/>
      <w:spacing w:val="1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AB757C2C-B9D6-4080-848C-38C03706994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619</TotalTime>
  <Pages>3</Pages>
  <Words>237</Words>
  <Characters>1356</Characters>
  <Application>Microsoft Office Word</Application>
  <DocSecurity>0</DocSecurity>
  <Lines>11</Lines>
  <Paragraphs>3</Paragraphs>
  <ScaleCrop>false</ScaleCrop>
  <Company>china</Company>
  <LinksUpToDate>false</LinksUpToDate>
  <CharactersWithSpaces>1590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51</cp:revision>
  <dcterms:created xsi:type="dcterms:W3CDTF">2015-06-17T12:51:00Z</dcterms:created>
  <dcterms:modified xsi:type="dcterms:W3CDTF">2021-02-03T07:25:00Z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