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生产部</w:t>
            </w:r>
            <w:r>
              <w:rPr>
                <w:rFonts w:hint="eastAsia"/>
                <w:color w:val="000000"/>
                <w:sz w:val="24"/>
                <w:szCs w:val="24"/>
              </w:rPr>
              <w:t xml:space="preserve">    主管领导</w:t>
            </w:r>
            <w:r>
              <w:rPr>
                <w:rFonts w:hint="eastAsia"/>
                <w:color w:val="000000"/>
                <w:sz w:val="24"/>
                <w:szCs w:val="24"/>
                <w:lang w:eastAsia="zh-CN"/>
              </w:rPr>
              <w:t>：施小华</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陪同人员</w:t>
            </w:r>
            <w:r>
              <w:rPr>
                <w:rFonts w:hint="eastAsia"/>
                <w:color w:val="000000"/>
                <w:sz w:val="24"/>
                <w:szCs w:val="24"/>
                <w:lang w:eastAsia="zh-CN"/>
              </w:rPr>
              <w:t>：</w:t>
            </w:r>
            <w:r>
              <w:rPr>
                <w:rFonts w:hint="eastAsia"/>
                <w:color w:val="000000"/>
                <w:sz w:val="24"/>
                <w:szCs w:val="24"/>
                <w:lang w:val="en-US" w:eastAsia="zh-CN"/>
              </w:rPr>
              <w:t>严见明</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 xml:space="preserve">审核员： </w:t>
            </w:r>
            <w:r>
              <w:rPr>
                <w:rFonts w:hint="eastAsia"/>
                <w:color w:val="000000"/>
                <w:sz w:val="24"/>
                <w:szCs w:val="24"/>
                <w:lang w:val="en-US" w:eastAsia="zh-CN"/>
              </w:rPr>
              <w:t xml:space="preserve">李丽英      </w:t>
            </w:r>
            <w:r>
              <w:rPr>
                <w:rFonts w:hint="eastAsia"/>
                <w:color w:val="000000"/>
                <w:sz w:val="24"/>
                <w:szCs w:val="24"/>
              </w:rPr>
              <w:t xml:space="preserve">   审核时间：</w:t>
            </w:r>
            <w:r>
              <w:rPr>
                <w:rFonts w:hint="eastAsia"/>
                <w:color w:val="000000"/>
                <w:sz w:val="24"/>
                <w:szCs w:val="24"/>
                <w:lang w:val="en-US" w:eastAsia="zh-CN"/>
              </w:rPr>
              <w:t>2021.1.25</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Times New Roman" w:hAnsi="Times New Roman" w:eastAsia="宋体" w:cs="Times New Roman"/>
                <w:sz w:val="18"/>
                <w:szCs w:val="18"/>
                <w:lang w:val="en-US" w:eastAsia="zh-CN"/>
              </w:rPr>
            </w:pPr>
            <w:r>
              <w:rPr>
                <w:rFonts w:hint="eastAsia"/>
                <w:color w:val="000000"/>
                <w:sz w:val="24"/>
                <w:szCs w:val="24"/>
              </w:rPr>
              <w:t>审核条款：</w:t>
            </w: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能源评审报告的编制</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了解能源使用种类</w:t>
            </w:r>
            <w:r>
              <w:rPr>
                <w:rFonts w:hint="eastAsia" w:ascii="Times New Roman" w:hAnsi="Times New Roman" w:cs="Times New Roman"/>
                <w:sz w:val="18"/>
                <w:szCs w:val="18"/>
                <w:lang w:val="en-US" w:eastAsia="zh-CN"/>
              </w:rPr>
              <w:t>;3.</w:t>
            </w:r>
            <w:r>
              <w:rPr>
                <w:rFonts w:hint="eastAsia" w:ascii="Times New Roman" w:hAnsi="Times New Roman" w:cs="Times New Roman"/>
                <w:sz w:val="18"/>
                <w:szCs w:val="18"/>
              </w:rPr>
              <w:t>查看确定主要能源使用及识别影响主要能源使用的相关变量的合理性</w:t>
            </w: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了解能源绩效改进和控制措施的实施</w:t>
            </w: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了解适用的环境法律和其他要求的获取、识别程序实施情况和合规性评价</w:t>
            </w:r>
            <w:r>
              <w:rPr>
                <w:rFonts w:hint="eastAsia" w:ascii="Times New Roman" w:hAnsi="Times New Roman" w:cs="Times New Roman"/>
                <w:sz w:val="18"/>
                <w:szCs w:val="18"/>
                <w:lang w:val="en-US" w:eastAsia="zh-CN"/>
              </w:rPr>
              <w:t>;6.</w:t>
            </w:r>
            <w:r>
              <w:rPr>
                <w:rFonts w:hint="eastAsia" w:ascii="Times New Roman" w:hAnsi="Times New Roman" w:cs="Times New Roman"/>
                <w:sz w:val="18"/>
                <w:szCs w:val="18"/>
              </w:rPr>
              <w:t>查看合规性证明（新扩建的节能评估、节能效果监测或后评估报告、国家限额标准符合性、地方政府下达目标指标的符合性）</w:t>
            </w:r>
            <w:r>
              <w:rPr>
                <w:rFonts w:hint="eastAsia" w:ascii="Times New Roman" w:hAnsi="Times New Roman" w:cs="Times New Roman"/>
                <w:sz w:val="18"/>
                <w:szCs w:val="18"/>
                <w:lang w:val="en-US" w:eastAsia="zh-CN"/>
              </w:rPr>
              <w:t>;</w:t>
            </w:r>
          </w:p>
          <w:p>
            <w:pPr>
              <w:rPr>
                <w:color w:val="000000"/>
                <w:sz w:val="24"/>
                <w:szCs w:val="24"/>
              </w:rPr>
            </w:pP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了解能源计量管理、计量器具配备率、准确度等</w:t>
            </w:r>
            <w:r>
              <w:rPr>
                <w:rFonts w:hint="eastAsia" w:ascii="Times New Roman" w:hAnsi="Times New Roman" w:cs="Times New Roman"/>
                <w:sz w:val="18"/>
                <w:szCs w:val="18"/>
                <w:lang w:val="en-US" w:eastAsia="zh-CN"/>
              </w:rPr>
              <w:t>;8.</w:t>
            </w:r>
            <w:r>
              <w:rPr>
                <w:rFonts w:hint="eastAsia" w:ascii="Times New Roman" w:hAnsi="Times New Roman" w:cs="Times New Roman"/>
                <w:sz w:val="18"/>
                <w:szCs w:val="18"/>
              </w:rPr>
              <w:t>了解主要耗能设备能效测试</w:t>
            </w:r>
            <w:r>
              <w:rPr>
                <w:rFonts w:hint="eastAsia" w:ascii="Times New Roman" w:hAnsi="Times New Roman" w:cs="Times New Roman"/>
                <w:sz w:val="18"/>
                <w:szCs w:val="18"/>
                <w:lang w:val="en-US" w:eastAsia="zh-CN"/>
              </w:rPr>
              <w:t>;9.</w:t>
            </w:r>
            <w:r>
              <w:rPr>
                <w:rFonts w:hint="eastAsia" w:ascii="Times New Roman" w:hAnsi="Times New Roman" w:cs="Times New Roman"/>
                <w:sz w:val="18"/>
                <w:szCs w:val="18"/>
              </w:rPr>
              <w:t>了解高耗能淘汰落后设备的识别和更新情况</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color w:val="000000"/>
              </w:rPr>
              <w:sym w:font="Wingdings" w:char="00A8"/>
            </w:r>
            <w:r>
              <w:rPr>
                <w:rFonts w:hint="eastAsia"/>
                <w:color w:val="000000"/>
              </w:rPr>
              <w:t>重点</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FE"/>
            </w:r>
            <w:r>
              <w:rPr>
                <w:rFonts w:hint="eastAsia"/>
                <w:color w:val="000000"/>
                <w:szCs w:val="18"/>
              </w:rPr>
              <w:t>一般</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A8"/>
            </w:r>
            <w:r>
              <w:rPr>
                <w:rFonts w:hint="eastAsia"/>
                <w:color w:val="000000"/>
                <w:szCs w:val="18"/>
              </w:rPr>
              <w:t xml:space="preserve">                </w:t>
            </w:r>
            <w:r>
              <w:rPr>
                <w:rFonts w:hint="eastAsia"/>
                <w:color w:val="000000"/>
              </w:rPr>
              <w:t xml:space="preserve"> </w:t>
            </w:r>
            <w:r>
              <w:rPr>
                <w:color w:val="000000"/>
              </w:rPr>
              <w:sym w:font="Wingdings" w:char="00A8"/>
            </w:r>
            <w:r>
              <w:rPr>
                <w:rFonts w:hint="eastAsia"/>
                <w:color w:val="000000"/>
              </w:rPr>
              <w:t>其他——</w:t>
            </w:r>
          </w:p>
          <w:p>
            <w:pPr>
              <w:rPr>
                <w:color w:val="000000"/>
                <w:szCs w:val="18"/>
              </w:rPr>
            </w:pPr>
          </w:p>
          <w:p>
            <w:pPr>
              <w:rPr>
                <w:rFonts w:ascii="宋体" w:hAnsi="宋体" w:cs="宋体"/>
                <w:color w:val="auto"/>
                <w:szCs w:val="21"/>
                <w:highlight w:val="none"/>
              </w:rPr>
            </w:pPr>
            <w:r>
              <w:rPr>
                <w:rFonts w:hint="eastAsia" w:ascii="宋体" w:hAnsi="宋体" w:cs="宋体"/>
                <w:color w:val="auto"/>
                <w:szCs w:val="21"/>
                <w:highlight w:val="none"/>
              </w:rPr>
              <w:t>能源目标指标完成情况：</w:t>
            </w:r>
          </w:p>
          <w:tbl>
            <w:tblPr>
              <w:tblStyle w:val="6"/>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能耗指标</w:t>
                  </w:r>
                </w:p>
              </w:tc>
              <w:tc>
                <w:tcPr>
                  <w:tcW w:w="2258" w:type="dxa"/>
                </w:tcPr>
                <w:p>
                  <w:pPr>
                    <w:rPr>
                      <w:rFonts w:ascii="宋体" w:hAnsi="宋体" w:cs="宋体"/>
                      <w:color w:val="auto"/>
                      <w:szCs w:val="21"/>
                      <w:highlight w:val="none"/>
                    </w:rPr>
                  </w:pPr>
                  <w:r>
                    <w:rPr>
                      <w:rFonts w:hint="eastAsia" w:ascii="宋体" w:hAnsi="宋体" w:cs="宋体"/>
                      <w:color w:val="auto"/>
                      <w:szCs w:val="21"/>
                      <w:highlight w:val="none"/>
                    </w:rPr>
                    <w:t>完成情况</w:t>
                  </w:r>
                </w:p>
              </w:tc>
              <w:tc>
                <w:tcPr>
                  <w:tcW w:w="4524" w:type="dxa"/>
                </w:tcPr>
                <w:p>
                  <w:pPr>
                    <w:rPr>
                      <w:rFonts w:ascii="宋体" w:hAnsi="宋体" w:cs="宋体"/>
                      <w:color w:val="auto"/>
                      <w:szCs w:val="21"/>
                      <w:highlight w:val="none"/>
                    </w:rPr>
                  </w:pPr>
                  <w:r>
                    <w:rPr>
                      <w:rFonts w:hint="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国家限额指标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地方政府下达的指标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集团或上一级部门下达的指标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本单位制定的目标指标</w:t>
                  </w:r>
                </w:p>
              </w:tc>
              <w:tc>
                <w:tcPr>
                  <w:tcW w:w="2258" w:type="dxa"/>
                </w:tcPr>
                <w:p>
                  <w:pPr>
                    <w:rPr>
                      <w:rFonts w:ascii="宋体" w:hAnsi="宋体" w:cs="宋体"/>
                      <w:color w:val="auto"/>
                      <w:szCs w:val="21"/>
                      <w:highlight w:val="none"/>
                    </w:rPr>
                  </w:pPr>
                  <w:r>
                    <w:rPr>
                      <w:color w:val="auto"/>
                      <w:szCs w:val="21"/>
                      <w:highlight w:val="none"/>
                    </w:rPr>
                    <w:sym w:font="Wingdings" w:char="00FE"/>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hint="eastAsia" w:ascii="宋体" w:hAnsi="宋体"/>
                      <w:sz w:val="21"/>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highlight w:val="none"/>
              </w:rPr>
              <w:t>现有产量</w:t>
            </w:r>
            <w:r>
              <w:rPr>
                <w:rFonts w:hint="eastAsia"/>
                <w:color w:val="000000"/>
                <w:szCs w:val="18"/>
              </w:rPr>
              <w:t>：</w:t>
            </w:r>
            <w:r>
              <w:rPr>
                <w:rFonts w:hint="eastAsia" w:ascii="宋体" w:hAnsi="宋体"/>
                <w:sz w:val="21"/>
                <w:szCs w:val="21"/>
                <w:u w:val="single"/>
              </w:rPr>
              <w:t>2019年实际产量为42543吨，2020年实际产量为44778吨</w:t>
            </w:r>
            <w:r>
              <w:rPr>
                <w:rFonts w:hint="eastAsia"/>
                <w:color w:val="000000"/>
                <w:szCs w:val="18"/>
                <w:u w:val="single"/>
              </w:rPr>
              <w:t>；</w:t>
            </w:r>
            <w:r>
              <w:rPr>
                <w:rFonts w:hint="eastAsia"/>
                <w:color w:val="000000"/>
                <w:szCs w:val="18"/>
              </w:rPr>
              <w:t xml:space="preserve"> 能评的产能</w:t>
            </w:r>
            <w:r>
              <w:rPr>
                <w:rFonts w:hint="eastAsia"/>
                <w:color w:val="000000"/>
                <w:szCs w:val="18"/>
                <w:lang w:eastAsia="zh-CN"/>
              </w:rPr>
              <w:t>（</w:t>
            </w:r>
            <w:r>
              <w:rPr>
                <w:rFonts w:hint="eastAsia"/>
                <w:color w:val="000000"/>
                <w:szCs w:val="18"/>
                <w:lang w:val="en-US" w:eastAsia="zh-CN"/>
              </w:rPr>
              <w:t>设计</w:t>
            </w:r>
            <w:r>
              <w:rPr>
                <w:rFonts w:hint="eastAsia"/>
                <w:color w:val="000000"/>
                <w:szCs w:val="18"/>
                <w:lang w:eastAsia="zh-CN"/>
              </w:rPr>
              <w:t>）</w:t>
            </w:r>
            <w:r>
              <w:rPr>
                <w:rFonts w:hint="eastAsia"/>
                <w:color w:val="000000"/>
                <w:szCs w:val="18"/>
              </w:rPr>
              <w:t>：</w:t>
            </w:r>
            <w:r>
              <w:rPr>
                <w:rFonts w:hint="eastAsia"/>
                <w:color w:val="000000"/>
                <w:szCs w:val="18"/>
                <w:highlight w:val="none"/>
                <w:u w:val="single"/>
              </w:rPr>
              <w:t xml:space="preserve"> </w:t>
            </w:r>
            <w:r>
              <w:rPr>
                <w:rFonts w:hint="eastAsia"/>
                <w:color w:val="000000"/>
                <w:szCs w:val="18"/>
                <w:highlight w:val="none"/>
                <w:u w:val="single"/>
                <w:lang w:val="en-US" w:eastAsia="zh-CN"/>
              </w:rPr>
              <w:t>50000</w:t>
            </w:r>
            <w:r>
              <w:rPr>
                <w:rFonts w:hint="eastAsia"/>
                <w:color w:val="000000"/>
                <w:szCs w:val="18"/>
                <w:u w:val="single"/>
                <w:lang w:val="en-US" w:eastAsia="zh-CN"/>
              </w:rPr>
              <w:t>吨</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       </w:t>
            </w:r>
          </w:p>
          <w:p>
            <w:pPr>
              <w:rPr>
                <w:color w:val="000000"/>
              </w:rPr>
            </w:pPr>
            <w:r>
              <w:rPr>
                <w:color w:val="000000"/>
              </w:rPr>
              <w:sym w:font="Wingdings" w:char="00FE"/>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highlight w:val="none"/>
              </w:rPr>
            </w:pPr>
            <w:r>
              <w:rPr>
                <w:color w:val="000000"/>
                <w:szCs w:val="18"/>
                <w:highlight w:val="none"/>
              </w:rPr>
              <w:t>查看</w:t>
            </w:r>
            <w:r>
              <w:rPr>
                <w:rFonts w:hint="eastAsia"/>
                <w:color w:val="000000"/>
                <w:szCs w:val="18"/>
                <w:highlight w:val="none"/>
              </w:rPr>
              <w:t>合规性证明</w:t>
            </w:r>
          </w:p>
          <w:p>
            <w:pPr>
              <w:rPr>
                <w:color w:val="000000"/>
                <w:szCs w:val="18"/>
                <w:highlight w:val="none"/>
                <w:u w:val="single"/>
              </w:rPr>
            </w:pPr>
            <w:r>
              <w:rPr>
                <w:color w:val="000000"/>
                <w:szCs w:val="18"/>
                <w:highlight w:val="none"/>
              </w:rPr>
              <w:t>《</w:t>
            </w:r>
            <w:r>
              <w:rPr>
                <w:rFonts w:hint="eastAsia"/>
                <w:highlight w:val="none"/>
              </w:rPr>
              <w:t>节能评估报告</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不涉及</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highlight w:val="none"/>
              </w:rPr>
            </w:pPr>
          </w:p>
          <w:p>
            <w:pPr>
              <w:rPr>
                <w:color w:val="000000"/>
                <w:szCs w:val="18"/>
                <w:highlight w:val="none"/>
                <w:u w:val="single"/>
              </w:rPr>
            </w:pPr>
            <w:r>
              <w:rPr>
                <w:color w:val="000000"/>
                <w:szCs w:val="18"/>
                <w:highlight w:val="none"/>
              </w:rPr>
              <w:t>《</w:t>
            </w:r>
            <w:r>
              <w:rPr>
                <w:rFonts w:hint="eastAsia"/>
                <w:highlight w:val="none"/>
              </w:rPr>
              <w:t>节能项目验收</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不涉及</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highlight w:val="none"/>
              </w:rPr>
            </w:pPr>
          </w:p>
          <w:p>
            <w:pPr>
              <w:rPr>
                <w:color w:val="000000"/>
                <w:szCs w:val="18"/>
                <w:highlight w:val="none"/>
                <w:u w:val="single"/>
              </w:rPr>
            </w:pPr>
            <w:r>
              <w:rPr>
                <w:color w:val="000000"/>
                <w:szCs w:val="18"/>
                <w:highlight w:val="none"/>
              </w:rPr>
              <w:t>《</w:t>
            </w:r>
            <w:r>
              <w:rPr>
                <w:rFonts w:hint="eastAsia"/>
                <w:highlight w:val="none"/>
              </w:rPr>
              <w:t>能源审计报告</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无   </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rFonts w:hint="eastAsia"/>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rFonts w:hint="eastAsia"/>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pStyle w:val="13"/>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rFonts w:hint="eastAsia"/>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rFonts w:hint="eastAsia"/>
                <w:color w:val="000000"/>
                <w:u w:val="single"/>
              </w:rPr>
            </w:pPr>
            <w:r>
              <w:rPr>
                <w:color w:val="000000"/>
              </w:rPr>
              <w:sym w:font="Wingdings" w:char="00A8"/>
            </w:r>
            <w:r>
              <w:rPr>
                <w:rFonts w:hint="eastAsia"/>
                <w:color w:val="000000"/>
              </w:rPr>
              <w:t xml:space="preserve">充分   </w:t>
            </w:r>
            <w:r>
              <w:rPr>
                <w:color w:val="000000"/>
              </w:rPr>
              <w:sym w:font="Wingdings" w:char="00FE"/>
            </w:r>
            <w:r>
              <w:rPr>
                <w:rFonts w:hint="eastAsia"/>
                <w:color w:val="000000"/>
              </w:rPr>
              <w:t xml:space="preserve">不充分，需要完善： </w:t>
            </w:r>
            <w:r>
              <w:rPr>
                <w:rFonts w:hint="eastAsia"/>
                <w:color w:val="000000"/>
                <w:u w:val="single"/>
              </w:rPr>
              <w:t xml:space="preserve"> </w:t>
            </w:r>
            <w:r>
              <w:rPr>
                <w:rFonts w:hint="eastAsia"/>
                <w:color w:val="000000"/>
                <w:u w:val="single"/>
                <w:lang w:val="en-US" w:eastAsia="zh-CN"/>
              </w:rPr>
              <w:t>部分法律法规未更新，已沟通</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了解</w:t>
            </w:r>
            <w:r>
              <w:rPr>
                <w:rFonts w:hint="eastAsia"/>
                <w:color w:val="000000"/>
                <w:szCs w:val="18"/>
                <w:lang w:val="en-US" w:eastAsia="zh-CN"/>
              </w:rPr>
              <w:t>组织能源评审报告的完成情况</w:t>
            </w:r>
            <w:r>
              <w:rPr>
                <w:rFonts w:hint="eastAsia"/>
                <w:color w:val="000000"/>
                <w:szCs w:val="18"/>
              </w:rPr>
              <w:t xml:space="preserve"> </w:t>
            </w:r>
          </w:p>
          <w:p>
            <w:pPr>
              <w:ind w:firstLine="420" w:firstLineChars="200"/>
              <w:rPr>
                <w:color w:val="000000"/>
                <w:szCs w:val="18"/>
              </w:rPr>
            </w:pPr>
            <w:r>
              <w:rPr>
                <w:color w:val="000000"/>
              </w:rPr>
              <w:sym w:font="Wingdings" w:char="00A8"/>
            </w:r>
            <w:r>
              <w:rPr>
                <w:rFonts w:hint="eastAsia"/>
                <w:color w:val="000000"/>
              </w:rPr>
              <w:t xml:space="preserve">有效   </w:t>
            </w:r>
            <w:r>
              <w:rPr>
                <w:color w:val="000000"/>
              </w:rPr>
              <w:sym w:font="Wingdings" w:char="00FE"/>
            </w:r>
            <w:r>
              <w:rPr>
                <w:rFonts w:hint="eastAsia"/>
                <w:color w:val="000000"/>
              </w:rPr>
              <w:t xml:space="preserve">不足，需要完善： </w:t>
            </w:r>
            <w:r>
              <w:rPr>
                <w:rFonts w:hint="eastAsia"/>
                <w:color w:val="000000"/>
                <w:u w:val="single"/>
                <w:lang w:val="en-US" w:eastAsia="zh-CN"/>
              </w:rPr>
              <w:t>见问题清单</w:t>
            </w:r>
            <w:r>
              <w:rPr>
                <w:rFonts w:hint="eastAsia"/>
                <w:color w:val="000000"/>
                <w:u w:val="single"/>
              </w:rPr>
              <w:t xml:space="preserve">              </w:t>
            </w:r>
          </w:p>
          <w:p>
            <w:pPr>
              <w:rPr>
                <w:rFonts w:hint="eastAsia"/>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22"/>
              </w:rPr>
              <w:t>近一年是否进行了技术改进</w:t>
            </w:r>
            <w:r>
              <w:rPr>
                <w:rFonts w:hint="eastAsia"/>
                <w:color w:val="000000"/>
                <w:szCs w:val="18"/>
              </w:rPr>
              <w:t>？</w:t>
            </w:r>
            <w:r>
              <w:rPr>
                <w:rFonts w:hint="eastAsia"/>
                <w:color w:val="000000"/>
              </w:rPr>
              <w:t xml:space="preserve">  </w:t>
            </w:r>
            <w:r>
              <w:rPr>
                <w:color w:val="000000"/>
              </w:rPr>
              <w:sym w:font="Wingdings" w:char="00A8"/>
            </w:r>
            <w:r>
              <w:rPr>
                <w:rFonts w:hint="eastAsia"/>
                <w:color w:val="000000"/>
              </w:rPr>
              <w:t xml:space="preserve">未发生 </w:t>
            </w:r>
            <w:r>
              <w:rPr>
                <w:color w:val="000000"/>
              </w:rPr>
              <w:sym w:font="Wingdings" w:char="00FE"/>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szCs w:val="18"/>
                <w:u w:val="single"/>
                <w:lang w:val="en-US" w:eastAsia="zh-CN"/>
              </w:rPr>
              <w:t xml:space="preserve">  见二阶段审核记录                       </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hd w:val="pct10" w:color="auto" w:fill="FFFFFF"/>
              </w:rPr>
            </w:pPr>
            <w:r>
              <w:rPr>
                <w:color w:val="000000"/>
              </w:rPr>
              <w:sym w:font="Wingdings" w:char="00FE"/>
            </w:r>
            <w:r>
              <w:rPr>
                <w:rFonts w:hint="eastAsia"/>
                <w:color w:val="000000"/>
              </w:rPr>
              <w:t xml:space="preserve">电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压缩气体   </w:t>
            </w:r>
            <w:r>
              <w:rPr>
                <w:color w:val="000000"/>
              </w:rPr>
              <w:sym w:font="Wingdings" w:char="00A8"/>
            </w:r>
            <w:r>
              <w:rPr>
                <w:rFonts w:hint="eastAsia"/>
                <w:color w:val="000000"/>
              </w:rPr>
              <w:t xml:space="preserve">其他—— </w:t>
            </w: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rFonts w:hint="eastAsia"/>
                <w:color w:val="000000"/>
                <w:szCs w:val="18"/>
              </w:rPr>
            </w:pPr>
            <w:r>
              <w:rPr>
                <w:color w:val="000000"/>
                <w:szCs w:val="18"/>
              </w:rPr>
              <w:sym w:font="Wingdings" w:char="00FE"/>
            </w:r>
            <w:r>
              <w:rPr>
                <w:rFonts w:hint="eastAsia"/>
                <w:color w:val="000000"/>
                <w:szCs w:val="18"/>
              </w:rPr>
              <w:t xml:space="preserve">已实施   </w:t>
            </w:r>
            <w:r>
              <w:rPr>
                <w:color w:val="000000"/>
                <w:szCs w:val="18"/>
              </w:rPr>
              <w:sym w:font="Wingdings" w:char="00A8"/>
            </w:r>
            <w:r>
              <w:rPr>
                <w:rFonts w:hint="eastAsia"/>
                <w:color w:val="000000"/>
                <w:szCs w:val="18"/>
              </w:rPr>
              <w:t xml:space="preserve">不充分，需要完善：    </w:t>
            </w:r>
          </w:p>
          <w:p>
            <w:pPr>
              <w:rPr>
                <w:rFonts w:hint="eastAsia"/>
                <w:color w:val="000000"/>
                <w:szCs w:val="18"/>
              </w:rPr>
            </w:pPr>
          </w:p>
          <w:p>
            <w:pPr>
              <w:rPr>
                <w:rFonts w:hint="eastAsia"/>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color w:val="000000"/>
              </w:rPr>
              <w:sym w:font="Wingdings" w:char="00FE"/>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color w:val="000000"/>
              </w:rPr>
              <w:t>燃料</w:t>
            </w:r>
            <w:r>
              <w:rPr>
                <w:rFonts w:hint="eastAsia"/>
                <w:color w:val="000000"/>
                <w:lang w:val="en-US" w:eastAsia="zh-CN"/>
              </w:rPr>
              <w:t xml:space="preserve">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其他——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color w:val="000000"/>
                <w:szCs w:val="18"/>
              </w:rPr>
            </w:pPr>
            <w:r>
              <w:rPr>
                <w:rFonts w:hint="eastAsia"/>
                <w:color w:val="000000"/>
                <w:szCs w:val="18"/>
              </w:rPr>
              <w:t xml:space="preserve">                 </w:t>
            </w:r>
          </w:p>
          <w:p>
            <w:pPr>
              <w:rPr>
                <w:rFonts w:hint="eastAsia"/>
                <w:color w:val="000000"/>
              </w:rPr>
            </w:pPr>
            <w:r>
              <w:rPr>
                <w:rFonts w:hint="eastAsia"/>
                <w:color w:val="000000"/>
                <w:szCs w:val="18"/>
              </w:rPr>
              <w:t xml:space="preserve">- </w:t>
            </w:r>
            <w:r>
              <w:rPr>
                <w:rFonts w:hint="eastAsia"/>
                <w:color w:val="000000"/>
              </w:rPr>
              <w:t>了解节水情况</w:t>
            </w:r>
          </w:p>
          <w:p>
            <w:pPr>
              <w:ind w:left="210" w:leftChars="100"/>
              <w:rPr>
                <w:rFonts w:hint="eastAsia"/>
                <w:color w:val="000000"/>
              </w:rPr>
            </w:pPr>
            <w:r>
              <w:rPr>
                <w:color w:val="000000"/>
              </w:rPr>
              <w:sym w:font="Wingdings" w:char="00FE"/>
            </w:r>
            <w:r>
              <w:rPr>
                <w:rFonts w:hint="eastAsia"/>
                <w:color w:val="000000"/>
              </w:rPr>
              <w:t xml:space="preserve">新鲜水   </w:t>
            </w:r>
            <w:r>
              <w:rPr>
                <w:color w:val="000000"/>
              </w:rPr>
              <w:sym w:font="Wingdings" w:char="00A8"/>
            </w:r>
            <w:r>
              <w:rPr>
                <w:rFonts w:hint="eastAsia"/>
                <w:color w:val="000000"/>
              </w:rPr>
              <w:t xml:space="preserve">循环水   </w:t>
            </w:r>
            <w:r>
              <w:rPr>
                <w:color w:val="000000"/>
              </w:rPr>
              <w:sym w:font="Wingdings" w:char="00A8"/>
            </w:r>
            <w:r>
              <w:rPr>
                <w:rFonts w:hint="eastAsia"/>
                <w:color w:val="000000"/>
              </w:rPr>
              <w:t xml:space="preserve">化学水   </w:t>
            </w:r>
            <w:r>
              <w:rPr>
                <w:color w:val="000000"/>
              </w:rPr>
              <w:sym w:font="Wingdings" w:char="00A8"/>
            </w:r>
            <w:r>
              <w:rPr>
                <w:rFonts w:hint="eastAsia"/>
                <w:color w:val="000000"/>
              </w:rPr>
              <w:t xml:space="preserve">除盐水   </w:t>
            </w:r>
            <w:r>
              <w:rPr>
                <w:color w:val="000000"/>
              </w:rPr>
              <w:sym w:font="Wingdings" w:char="00A8"/>
            </w:r>
            <w:r>
              <w:rPr>
                <w:rFonts w:hint="eastAsia"/>
                <w:color w:val="000000"/>
              </w:rPr>
              <w:t xml:space="preserve">其他——  </w:t>
            </w:r>
          </w:p>
          <w:p>
            <w:pPr>
              <w:ind w:left="210" w:leftChars="100"/>
              <w:rPr>
                <w:rFonts w:hint="eastAsia"/>
                <w:color w:val="000000"/>
              </w:rPr>
            </w:pPr>
          </w:p>
          <w:p>
            <w:pPr>
              <w:rPr>
                <w:color w:val="000000"/>
                <w:szCs w:val="18"/>
              </w:rPr>
            </w:pPr>
            <w:r>
              <w:rPr>
                <w:rFonts w:hint="eastAsia"/>
                <w:color w:val="000000"/>
                <w:szCs w:val="18"/>
              </w:rPr>
              <w:t>- 了解主要耗能设备的识别状况</w:t>
            </w:r>
          </w:p>
          <w:p>
            <w:pPr>
              <w:ind w:left="210" w:leftChars="100"/>
              <w:rPr>
                <w:rFonts w:hint="eastAsia"/>
                <w:color w:val="000000"/>
              </w:rPr>
            </w:pPr>
            <w:r>
              <w:rPr>
                <w:color w:val="000000"/>
              </w:rPr>
              <w:sym w:font="Wingdings" w:char="00FE"/>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A8"/>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FE"/>
            </w:r>
            <w:r>
              <w:rPr>
                <w:rFonts w:hint="eastAsia"/>
                <w:color w:val="000000"/>
              </w:rPr>
              <w:t xml:space="preserve">压缩空气   </w:t>
            </w:r>
            <w:r>
              <w:rPr>
                <w:color w:val="000000"/>
              </w:rPr>
              <w:sym w:font="Wingdings" w:char="00A8"/>
            </w:r>
            <w:r>
              <w:rPr>
                <w:rFonts w:hint="eastAsia"/>
                <w:color w:val="000000"/>
              </w:rPr>
              <w:t xml:space="preserve">其他—— </w:t>
            </w:r>
          </w:p>
          <w:p>
            <w:pPr>
              <w:ind w:left="210" w:leftChars="100"/>
              <w:rPr>
                <w:rFonts w:hint="eastAsia"/>
                <w:color w:val="000000"/>
                <w:szCs w:val="18"/>
              </w:rPr>
            </w:pPr>
          </w:p>
          <w:p>
            <w:pPr>
              <w:rPr>
                <w:rFonts w:hint="default" w:eastAsia="宋体"/>
                <w:color w:val="000000"/>
                <w:szCs w:val="18"/>
                <w:lang w:val="en-US" w:eastAsia="zh-CN"/>
              </w:rPr>
            </w:pPr>
            <w:r>
              <w:rPr>
                <w:rFonts w:hint="eastAsia"/>
                <w:color w:val="000000"/>
                <w:szCs w:val="18"/>
              </w:rPr>
              <w:t>- 了解主要耗能设备的</w:t>
            </w:r>
            <w:r>
              <w:rPr>
                <w:rFonts w:hint="eastAsia"/>
                <w:color w:val="000000"/>
                <w:szCs w:val="18"/>
                <w:lang w:val="en-US" w:eastAsia="zh-CN"/>
              </w:rPr>
              <w:t>运行效率</w:t>
            </w:r>
          </w:p>
          <w:p>
            <w:pPr>
              <w:ind w:left="210" w:leftChars="100"/>
              <w:rPr>
                <w:rFonts w:hint="eastAsia"/>
                <w:color w:val="000000"/>
              </w:rPr>
            </w:pPr>
            <w:r>
              <w:rPr>
                <w:color w:val="000000"/>
              </w:rPr>
              <w:sym w:font="Wingdings" w:char="00A8"/>
            </w:r>
            <w:r>
              <w:rPr>
                <w:rFonts w:hint="eastAsia"/>
                <w:color w:val="000000"/>
              </w:rPr>
              <w:t xml:space="preserve">机泵    </w:t>
            </w:r>
            <w:r>
              <w:rPr>
                <w:color w:val="000000"/>
              </w:rPr>
              <w:sym w:font="Wingdings" w:char="00FE"/>
            </w:r>
            <w:r>
              <w:rPr>
                <w:rFonts w:hint="eastAsia"/>
                <w:color w:val="000000"/>
              </w:rPr>
              <w:t xml:space="preserve">电机   </w:t>
            </w:r>
            <w:r>
              <w:rPr>
                <w:color w:val="000000"/>
              </w:rPr>
              <w:sym w:font="Wingdings" w:char="00A8"/>
            </w:r>
            <w:r>
              <w:rPr>
                <w:rFonts w:hint="eastAsia"/>
                <w:color w:val="000000"/>
              </w:rPr>
              <w:t xml:space="preserve">变压器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A8"/>
            </w:r>
            <w:r>
              <w:rPr>
                <w:rFonts w:hint="eastAsia"/>
                <w:color w:val="000000"/>
              </w:rPr>
              <w:t xml:space="preserve">其他—— </w:t>
            </w:r>
          </w:p>
          <w:p>
            <w:pPr>
              <w:ind w:left="210" w:leftChars="100"/>
              <w:rPr>
                <w:rFonts w:hint="eastAsia"/>
                <w:color w:val="000000"/>
                <w:szCs w:val="18"/>
              </w:rPr>
            </w:pPr>
          </w:p>
          <w:p>
            <w:pPr>
              <w:rPr>
                <w:rFonts w:hint="default" w:eastAsia="宋体"/>
                <w:color w:val="000000"/>
                <w:szCs w:val="18"/>
                <w:highlight w:val="yellow"/>
                <w:lang w:val="en-US" w:eastAsia="zh-CN"/>
              </w:rPr>
            </w:pPr>
            <w:r>
              <w:rPr>
                <w:rFonts w:hint="eastAsia"/>
                <w:color w:val="000000"/>
                <w:szCs w:val="18"/>
              </w:rPr>
              <w:t>- 了解淘汰落后设备的识别情况</w:t>
            </w:r>
            <w:r>
              <w:rPr>
                <w:rFonts w:hint="eastAsia"/>
                <w:color w:val="000000"/>
                <w:szCs w:val="18"/>
                <w:lang w:eastAsia="zh-CN"/>
              </w:rPr>
              <w:t>：</w:t>
            </w:r>
            <w:r>
              <w:rPr>
                <w:rFonts w:hint="eastAsia"/>
                <w:color w:val="000000"/>
                <w:szCs w:val="18"/>
                <w:lang w:val="en-US" w:eastAsia="zh-CN"/>
              </w:rPr>
              <w:t>不存在淘汰落后设备</w:t>
            </w:r>
          </w:p>
          <w:p>
            <w:pPr>
              <w:ind w:left="210" w:leftChars="100"/>
              <w:rPr>
                <w:rFonts w:hint="eastAsia"/>
                <w:color w:val="000000"/>
              </w:rPr>
            </w:pPr>
            <w:r>
              <w:rPr>
                <w:color w:val="000000"/>
              </w:rPr>
              <w:sym w:font="Wingdings" w:char="00A8"/>
            </w:r>
            <w:r>
              <w:rPr>
                <w:rFonts w:hint="eastAsia"/>
                <w:color w:val="000000"/>
              </w:rPr>
              <w:t xml:space="preserve">机泵    </w:t>
            </w:r>
            <w:r>
              <w:rPr>
                <w:color w:val="000000"/>
              </w:rPr>
              <w:sym w:font="Wingdings" w:char="00A8"/>
            </w:r>
            <w:r>
              <w:rPr>
                <w:rFonts w:hint="eastAsia"/>
                <w:color w:val="000000"/>
              </w:rPr>
              <w:t xml:space="preserve">电机   </w:t>
            </w:r>
            <w:r>
              <w:rPr>
                <w:color w:val="000000"/>
              </w:rPr>
              <w:sym w:font="Wingdings" w:char="00A8"/>
            </w:r>
            <w:r>
              <w:rPr>
                <w:rFonts w:hint="eastAsia"/>
                <w:color w:val="000000"/>
              </w:rPr>
              <w:t xml:space="preserve">变压器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A8"/>
            </w:r>
            <w:r>
              <w:rPr>
                <w:rFonts w:hint="eastAsia"/>
                <w:color w:val="000000"/>
              </w:rPr>
              <w:t xml:space="preserve">其他—— </w:t>
            </w:r>
          </w:p>
          <w:p>
            <w:pPr>
              <w:ind w:left="210" w:leftChars="100"/>
              <w:rPr>
                <w:color w:val="000000"/>
                <w:szCs w:val="18"/>
              </w:rPr>
            </w:pPr>
          </w:p>
          <w:p>
            <w:pPr>
              <w:rPr>
                <w:rFonts w:hint="default"/>
                <w:color w:val="000000"/>
                <w:szCs w:val="18"/>
                <w:lang w:val="en-US" w:eastAsia="zh-CN"/>
              </w:rPr>
            </w:pPr>
            <w:r>
              <w:rPr>
                <w:rFonts w:hint="eastAsia"/>
                <w:color w:val="000000"/>
                <w:szCs w:val="18"/>
              </w:rPr>
              <w:t xml:space="preserve">- </w:t>
            </w:r>
            <w:r>
              <w:rPr>
                <w:color w:val="000000"/>
                <w:szCs w:val="18"/>
              </w:rPr>
              <w:t>了解能耗限值达标情况</w:t>
            </w:r>
            <w:r>
              <w:rPr>
                <w:rFonts w:hint="eastAsia"/>
                <w:color w:val="000000"/>
                <w:szCs w:val="18"/>
                <w:lang w:eastAsia="zh-CN"/>
              </w:rPr>
              <w:t>：</w:t>
            </w:r>
            <w:r>
              <w:rPr>
                <w:rFonts w:hint="eastAsia"/>
                <w:color w:val="000000"/>
                <w:szCs w:val="18"/>
                <w:lang w:val="en-US" w:eastAsia="zh-CN"/>
              </w:rPr>
              <w:t>执行行业标准《GB/T 35609-2017 绿色产品评价 放水与密封材料》</w:t>
            </w:r>
          </w:p>
          <w:p>
            <w:pPr>
              <w:ind w:firstLine="210" w:firstLineChars="100"/>
              <w:rPr>
                <w:rFonts w:hint="eastAsia"/>
                <w:color w:val="000000"/>
              </w:rPr>
            </w:pPr>
            <w:r>
              <w:rPr>
                <w:color w:val="000000"/>
              </w:rPr>
              <w:sym w:font="Wingdings" w:char="00FE"/>
            </w:r>
            <w:r>
              <w:rPr>
                <w:rFonts w:hint="eastAsia"/>
                <w:color w:val="000000"/>
              </w:rPr>
              <w:t xml:space="preserve">达标    </w:t>
            </w:r>
            <w:r>
              <w:rPr>
                <w:color w:val="000000"/>
              </w:rPr>
              <w:sym w:font="Wingdings" w:char="00A8"/>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w:t>
            </w:r>
            <w:r>
              <w:rPr>
                <w:rFonts w:hint="eastAsia"/>
                <w:color w:val="000000"/>
                <w:szCs w:val="18"/>
                <w:highlight w:val="none"/>
              </w:rPr>
              <w:t>能源计量器具配备情况</w:t>
            </w:r>
          </w:p>
          <w:p>
            <w:pPr>
              <w:rPr>
                <w:rFonts w:hint="eastAsia"/>
                <w:color w:val="000000"/>
                <w:szCs w:val="18"/>
              </w:rPr>
            </w:pPr>
            <w:r>
              <w:rPr>
                <w:color w:val="000000"/>
                <w:szCs w:val="18"/>
              </w:rPr>
              <w:sym w:font="Wingdings" w:char="00FE"/>
            </w:r>
            <w:r>
              <w:rPr>
                <w:rFonts w:hint="eastAsia"/>
                <w:color w:val="000000"/>
                <w:szCs w:val="18"/>
              </w:rPr>
              <w:t xml:space="preserve">用能单位            配备率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FE"/>
            </w:r>
            <w:r>
              <w:rPr>
                <w:color w:val="000000"/>
                <w:szCs w:val="18"/>
              </w:rPr>
              <w:t>主要次级用能单位</w:t>
            </w:r>
            <w:r>
              <w:rPr>
                <w:rFonts w:hint="eastAsia"/>
                <w:color w:val="000000"/>
                <w:szCs w:val="18"/>
              </w:rPr>
              <w:t xml:space="preserve">    配备率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FE"/>
            </w:r>
            <w:r>
              <w:rPr>
                <w:rFonts w:hint="eastAsia"/>
                <w:color w:val="000000"/>
                <w:szCs w:val="18"/>
              </w:rPr>
              <w:t xml:space="preserve">主要用能设备        配备率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FE"/>
            </w:r>
            <w:r>
              <w:rPr>
                <w:color w:val="000000"/>
                <w:szCs w:val="18"/>
              </w:rPr>
              <w:t>不符合</w:t>
            </w:r>
            <w:r>
              <w:rPr>
                <w:rFonts w:hint="eastAsia"/>
                <w:color w:val="000000"/>
                <w:szCs w:val="18"/>
              </w:rPr>
              <w:t xml:space="preserve">    配备等级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lang w:eastAsia="zh-CN"/>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lang w:eastAsia="zh-CN"/>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color w:val="000000"/>
              </w:rPr>
              <w:sym w:font="Wingdings" w:char="00A8"/>
            </w:r>
            <w:r>
              <w:rPr>
                <w:rFonts w:hint="eastAsia"/>
                <w:color w:val="000000"/>
              </w:rPr>
              <w:t xml:space="preserve">工业区   </w:t>
            </w:r>
            <w:r>
              <w:rPr>
                <w:color w:val="000000"/>
              </w:rPr>
              <w:sym w:font="Wingdings" w:char="00A8"/>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r>
              <w:rPr>
                <w:color w:val="000000"/>
              </w:rPr>
              <w:sym w:font="Wingdings" w:char="00A8"/>
            </w:r>
            <w:r>
              <w:rPr>
                <w:rFonts w:hint="eastAsia"/>
                <w:color w:val="000000"/>
              </w:rPr>
              <w:t>其他——</w:t>
            </w:r>
          </w:p>
          <w:p>
            <w:pPr>
              <w:rPr>
                <w:color w:val="000000"/>
              </w:rPr>
            </w:pPr>
          </w:p>
          <w:p>
            <w:pPr>
              <w:rPr>
                <w:color w:val="000000"/>
              </w:rPr>
            </w:pPr>
            <w:r>
              <w:rPr>
                <w:rFonts w:hint="eastAsia"/>
                <w:color w:val="000000"/>
              </w:rPr>
              <w:t>-</w:t>
            </w:r>
            <w:r>
              <w:rPr>
                <w:rFonts w:hint="eastAsia"/>
                <w:color w:val="000000"/>
                <w:lang w:val="en-US" w:eastAsia="zh-CN"/>
              </w:rPr>
              <w:t xml:space="preserve"> </w:t>
            </w:r>
            <w:r>
              <w:rPr>
                <w:rFonts w:hint="eastAsia"/>
                <w:color w:val="000000"/>
              </w:rPr>
              <w:t>巡视办公区域和生产区域的能源管理情况，是否存在：</w:t>
            </w:r>
          </w:p>
          <w:p>
            <w:pPr>
              <w:rPr>
                <w:color w:val="000000"/>
                <w:szCs w:val="18"/>
              </w:rPr>
            </w:pPr>
            <w:r>
              <w:rPr>
                <w:rFonts w:hint="eastAsia"/>
                <w:color w:val="000000"/>
              </w:rPr>
              <w:t xml:space="preserve"> </w:t>
            </w:r>
            <w:r>
              <w:rPr>
                <w:rFonts w:hint="eastAsia"/>
                <w:color w:val="000000"/>
                <w:lang w:val="en-US" w:eastAsia="zh-CN"/>
              </w:rPr>
              <w:t xml:space="preserve"> </w:t>
            </w:r>
            <w:r>
              <w:rPr>
                <w:color w:val="000000"/>
                <w:szCs w:val="21"/>
              </w:rPr>
              <w:sym w:font="Wingdings" w:char="00A8"/>
            </w:r>
            <w:r>
              <w:rPr>
                <w:rFonts w:hint="eastAsia" w:ascii="宋体" w:hAnsi="宋体" w:cs="宋体"/>
                <w:kern w:val="0"/>
                <w:szCs w:val="21"/>
              </w:rPr>
              <w:t>空调温度控制，</w:t>
            </w:r>
            <w:r>
              <w:rPr>
                <w:color w:val="000000"/>
                <w:szCs w:val="21"/>
              </w:rPr>
              <w:sym w:font="Wingdings" w:char="00A8"/>
            </w:r>
            <w:r>
              <w:rPr>
                <w:rFonts w:hint="eastAsia" w:ascii="宋体" w:hAnsi="宋体" w:cs="宋体"/>
                <w:kern w:val="0"/>
                <w:szCs w:val="21"/>
              </w:rPr>
              <w:t>长明灯，</w:t>
            </w:r>
            <w:r>
              <w:rPr>
                <w:color w:val="000000"/>
                <w:szCs w:val="21"/>
              </w:rPr>
              <w:sym w:font="Wingdings" w:char="00A8"/>
            </w:r>
            <w:r>
              <w:rPr>
                <w:rFonts w:hint="eastAsia" w:ascii="宋体" w:hAnsi="宋体" w:cs="宋体"/>
                <w:kern w:val="0"/>
                <w:szCs w:val="21"/>
              </w:rPr>
              <w:t>长流水；</w:t>
            </w:r>
            <w:r>
              <w:rPr>
                <w:rFonts w:hint="eastAsia"/>
                <w:color w:val="000000"/>
                <w:szCs w:val="18"/>
              </w:rPr>
              <w:t xml:space="preserve"> </w:t>
            </w:r>
            <w:r>
              <w:rPr>
                <w:color w:val="000000"/>
              </w:rPr>
              <w:sym w:font="Wingdings" w:char="00A8"/>
            </w:r>
            <w:r>
              <w:rPr>
                <w:rFonts w:hint="eastAsia" w:ascii="宋体" w:hAnsi="宋体" w:cs="宋体"/>
                <w:kern w:val="0"/>
                <w:szCs w:val="21"/>
              </w:rPr>
              <w:t xml:space="preserve">天然气使用开关关闭； </w:t>
            </w:r>
            <w:r>
              <w:rPr>
                <w:color w:val="000000"/>
              </w:rPr>
              <w:sym w:font="Wingdings" w:char="00A8"/>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rFonts w:hint="eastAsia"/>
                <w:color w:val="000000"/>
              </w:rPr>
            </w:pPr>
            <w:r>
              <w:rPr>
                <w:color w:val="000000"/>
              </w:rPr>
              <w:sym w:font="Wingdings" w:char="00A8"/>
            </w:r>
            <w:r>
              <w:rPr>
                <w:rFonts w:hint="eastAsia"/>
                <w:color w:val="000000"/>
              </w:rPr>
              <w:t xml:space="preserve">燃料气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燃料油  </w:t>
            </w:r>
            <w:r>
              <w:rPr>
                <w:color w:val="000000"/>
              </w:rPr>
              <w:sym w:font="Wingdings" w:char="00A8"/>
            </w:r>
            <w:r>
              <w:rPr>
                <w:rFonts w:hint="eastAsia"/>
                <w:color w:val="000000"/>
              </w:rPr>
              <w:t xml:space="preserve">电能    </w:t>
            </w:r>
            <w:r>
              <w:rPr>
                <w:color w:val="000000"/>
              </w:rPr>
              <w:sym w:font="Wingdings" w:char="00A8"/>
            </w:r>
            <w:r>
              <w:rPr>
                <w:rFonts w:hint="eastAsia"/>
                <w:color w:val="000000"/>
              </w:rPr>
              <w:t xml:space="preserve">天然气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rFonts w:hint="eastAsia"/>
                <w:color w:val="000000"/>
              </w:rPr>
            </w:pPr>
            <w:r>
              <w:rPr>
                <w:rFonts w:hint="eastAsia"/>
                <w:color w:val="000000"/>
              </w:rPr>
              <w:t xml:space="preserve">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加热炉   </w:t>
            </w:r>
            <w:r>
              <w:rPr>
                <w:color w:val="000000"/>
              </w:rPr>
              <w:sym w:font="Wingdings" w:char="00A8"/>
            </w:r>
            <w:r>
              <w:rPr>
                <w:color w:val="000000"/>
              </w:rPr>
              <w:t>汽轮机</w:t>
            </w:r>
            <w:r>
              <w:rPr>
                <w:rFonts w:hint="eastAsia"/>
                <w:color w:val="000000"/>
              </w:rPr>
              <w:t>、</w:t>
            </w:r>
            <w:r>
              <w:rPr>
                <w:color w:val="000000"/>
              </w:rPr>
              <w:t>空压机</w:t>
            </w:r>
            <w:r>
              <w:rPr>
                <w:rFonts w:hint="eastAsia"/>
                <w:color w:val="000000"/>
              </w:rPr>
              <w:t xml:space="preserve">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A8"/>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color w:val="000000"/>
              </w:rPr>
              <w:sym w:font="Wingdings" w:char="00A8"/>
            </w:r>
            <w:r>
              <w:rPr>
                <w:rFonts w:hint="eastAsia"/>
                <w:color w:val="000000"/>
              </w:rPr>
              <w:t xml:space="preserve">电动机   </w:t>
            </w:r>
            <w:r>
              <w:rPr>
                <w:color w:val="000000"/>
              </w:rPr>
              <w:sym w:font="Wingdings" w:char="00A8"/>
            </w:r>
            <w:r>
              <w:rPr>
                <w:rFonts w:hint="eastAsia"/>
                <w:color w:val="000000"/>
              </w:rPr>
              <w:t xml:space="preserve">工业锅炉   </w:t>
            </w:r>
            <w:r>
              <w:rPr>
                <w:color w:val="000000"/>
              </w:rPr>
              <w:sym w:font="Wingdings" w:char="00A8"/>
            </w:r>
            <w:r>
              <w:rPr>
                <w:rFonts w:hint="eastAsia"/>
                <w:color w:val="000000"/>
              </w:rPr>
              <w:t xml:space="preserve">工业炉窑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反应釜   </w:t>
            </w:r>
            <w:r>
              <w:rPr>
                <w:color w:val="000000"/>
              </w:rPr>
              <w:sym w:font="Wingdings" w:char="00A8"/>
            </w:r>
            <w:r>
              <w:rPr>
                <w:rFonts w:hint="eastAsia"/>
                <w:color w:val="000000"/>
              </w:rPr>
              <w:t xml:space="preserve">机床  </w:t>
            </w:r>
            <w:r>
              <w:rPr>
                <w:color w:val="000000"/>
              </w:rPr>
              <w:sym w:font="Wingdings" w:char="00A8"/>
            </w:r>
            <w:r>
              <w:rPr>
                <w:rFonts w:hint="eastAsia"/>
                <w:color w:val="000000"/>
              </w:rPr>
              <w:t>锻压设备</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热处理设备</w:t>
            </w:r>
          </w:p>
          <w:p>
            <w:pPr>
              <w:widowControl/>
              <w:spacing w:before="40"/>
              <w:ind w:left="420" w:leftChars="100" w:hanging="210" w:hangingChars="100"/>
              <w:jc w:val="left"/>
              <w:rPr>
                <w:color w:val="000000"/>
              </w:rPr>
            </w:pPr>
            <w:r>
              <w:rPr>
                <w:rFonts w:hint="eastAsia"/>
                <w:color w:val="000000"/>
              </w:rPr>
              <w:t xml:space="preserve">   </w:t>
            </w:r>
            <w:r>
              <w:rPr>
                <w:color w:val="000000"/>
              </w:rPr>
              <w:sym w:font="Wingdings" w:char="00A8"/>
            </w:r>
            <w:r>
              <w:rPr>
                <w:rFonts w:hint="eastAsia"/>
                <w:color w:val="000000"/>
              </w:rPr>
              <w:t xml:space="preserve">制冷设备   </w:t>
            </w:r>
            <w:r>
              <w:rPr>
                <w:color w:val="000000"/>
              </w:rPr>
              <w:sym w:font="Wingdings" w:char="00A8"/>
            </w:r>
            <w:r>
              <w:rPr>
                <w:rFonts w:hint="eastAsia"/>
                <w:color w:val="000000"/>
              </w:rPr>
              <w:t xml:space="preserve">泵     </w:t>
            </w:r>
            <w:r>
              <w:rPr>
                <w:color w:val="000000"/>
              </w:rPr>
              <w:sym w:font="Wingdings" w:char="00A8"/>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color w:val="000000"/>
              </w:rPr>
              <w:sym w:font="Wingdings" w:char="00A8"/>
            </w:r>
            <w:r>
              <w:rPr>
                <w:color w:val="000000"/>
              </w:rPr>
              <w:t>流量计</w:t>
            </w:r>
            <w:r>
              <w:rPr>
                <w:rFonts w:hint="eastAsia"/>
                <w:color w:val="000000"/>
              </w:rPr>
              <w:t xml:space="preserve">   </w:t>
            </w:r>
            <w:r>
              <w:rPr>
                <w:color w:val="000000"/>
              </w:rPr>
              <w:sym w:font="Wingdings" w:char="00A8"/>
            </w:r>
            <w:r>
              <w:rPr>
                <w:rFonts w:hint="eastAsia"/>
                <w:color w:val="000000"/>
              </w:rPr>
              <w:t xml:space="preserve">温度计  </w:t>
            </w:r>
            <w:r>
              <w:rPr>
                <w:color w:val="000000"/>
              </w:rPr>
              <w:sym w:font="Wingdings" w:char="00A8"/>
            </w:r>
            <w:r>
              <w:rPr>
                <w:rFonts w:hint="eastAsia"/>
                <w:color w:val="000000"/>
              </w:rPr>
              <w:t xml:space="preserve">氧化锆测定仪  </w:t>
            </w:r>
            <w:r>
              <w:rPr>
                <w:color w:val="000000"/>
              </w:rPr>
              <w:sym w:font="Wingdings" w:char="00A8"/>
            </w:r>
            <w:r>
              <w:rPr>
                <w:rFonts w:hint="eastAsia"/>
                <w:color w:val="000000"/>
              </w:rPr>
              <w:t xml:space="preserve">压力表   </w:t>
            </w:r>
            <w:r>
              <w:rPr>
                <w:color w:val="000000"/>
              </w:rPr>
              <w:sym w:font="Wingdings" w:char="00A8"/>
            </w:r>
            <w:r>
              <w:rPr>
                <w:rFonts w:hint="eastAsia"/>
                <w:color w:val="000000"/>
              </w:rPr>
              <w:t xml:space="preserve">电表   </w:t>
            </w:r>
            <w:r>
              <w:rPr>
                <w:color w:val="000000"/>
              </w:rPr>
              <w:sym w:font="Wingdings" w:char="00A8"/>
            </w:r>
            <w:r>
              <w:rPr>
                <w:rFonts w:hint="eastAsia"/>
                <w:color w:val="000000"/>
              </w:rPr>
              <w:t xml:space="preserve">电流表    </w:t>
            </w:r>
            <w:r>
              <w:rPr>
                <w:color w:val="000000"/>
              </w:rPr>
              <w:sym w:font="Wingdings" w:char="00A8"/>
            </w:r>
            <w:r>
              <w:rPr>
                <w:rFonts w:hint="eastAsia"/>
                <w:color w:val="000000"/>
              </w:rPr>
              <w:t xml:space="preserve">电压表   </w:t>
            </w:r>
            <w:r>
              <w:rPr>
                <w:color w:val="000000"/>
              </w:rPr>
              <w:sym w:font="Wingdings" w:char="00A8"/>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bookmarkStart w:id="0" w:name="_GoBack"/>
            <w:bookmarkEnd w:id="0"/>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sym w:font="Wingdings 2" w:char="00A3"/>
            </w:r>
            <w:r>
              <w:rPr>
                <w:rFonts w:hint="eastAsia"/>
                <w:color w:val="000000"/>
                <w:sz w:val="21"/>
                <w:szCs w:val="21"/>
              </w:rPr>
              <w:t xml:space="preserve"> 有生产/服务现场   </w:t>
            </w:r>
            <w:r>
              <w:rPr>
                <w:rFonts w:hint="eastAsia"/>
                <w:color w:val="000000"/>
                <w:sz w:val="21"/>
                <w:szCs w:val="21"/>
                <w:lang w:eastAsia="zh-CN"/>
              </w:rPr>
              <w:sym w:font="Wingdings 2" w:char="00A3"/>
            </w:r>
            <w:r>
              <w:rPr>
                <w:rFonts w:hint="eastAsia"/>
                <w:color w:val="000000"/>
                <w:sz w:val="21"/>
                <w:szCs w:val="21"/>
              </w:rPr>
              <w:t xml:space="preserve">领导层可以迎审  </w:t>
            </w:r>
            <w:r>
              <w:rPr>
                <w:rFonts w:hint="eastAsia"/>
                <w:color w:val="000000"/>
                <w:sz w:val="21"/>
                <w:szCs w:val="21"/>
              </w:rPr>
              <w:sym w:font="Wingdings 2" w:char="00A3"/>
            </w:r>
            <w:r>
              <w:rPr>
                <w:rFonts w:hint="eastAsia"/>
                <w:color w:val="000000"/>
                <w:sz w:val="21"/>
                <w:szCs w:val="21"/>
              </w:rPr>
              <w:t xml:space="preserve">交通食宿  </w:t>
            </w:r>
            <w:r>
              <w:rPr>
                <w:rFonts w:hint="eastAsia"/>
                <w:color w:val="000000"/>
                <w:sz w:val="21"/>
                <w:szCs w:val="21"/>
              </w:rPr>
              <w:sym w:font="Wingdings 2" w:char="00A3"/>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lang w:eastAsia="zh-CN"/>
              </w:rPr>
              <w:sym w:font="Wingdings 2" w:char="00A3"/>
            </w:r>
            <w:r>
              <w:rPr>
                <w:rFonts w:hint="eastAsia"/>
                <w:color w:val="000000"/>
                <w:sz w:val="21"/>
                <w:szCs w:val="21"/>
              </w:rPr>
              <w:t xml:space="preserve"> 二阶段日期的可接受性  </w:t>
            </w:r>
            <w:r>
              <w:rPr>
                <w:rFonts w:hint="eastAsia"/>
                <w:color w:val="000000"/>
                <w:sz w:val="21"/>
                <w:szCs w:val="21"/>
              </w:rPr>
              <w:sym w:font="Wingdings 2" w:char="00A3"/>
            </w:r>
            <w:r>
              <w:rPr>
                <w:rFonts w:hint="eastAsia"/>
                <w:color w:val="000000"/>
                <w:sz w:val="21"/>
                <w:szCs w:val="21"/>
              </w:rPr>
              <w:t xml:space="preserve">审核组成员的可接受性  </w:t>
            </w:r>
            <w:r>
              <w:rPr>
                <w:rFonts w:hint="eastAsia"/>
                <w:color w:val="000000"/>
                <w:sz w:val="21"/>
                <w:szCs w:val="21"/>
              </w:rPr>
              <w:sym w:font="Wingdings 2" w:char="00A3"/>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L58sK1AQAAQQ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FSWOW5zR4euXw7cfh++fySLrM4bYYNh9wMA0vfUTzvnZHtGY&#10;aU8KbP4jIYJ+VHp/VldOiQg0VhfLZXVRUyLQV9VX9WWRn/3KDhDTnfSW5EtLAadXROW79zFhJxj6&#10;HJKLRW90t9HGlAf023cGyI7jpDfly01iym9hxpGxpdd1VRdk53P+Mc64jCPL0pzqZepHivmWpu10&#10;0mPruz3K8RRA9wO2WgRhOQjnVKqediovwss33l9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L58sK1AQAAQQMAAA4AAAAAAAAAAQAgAAAAJQEAAGRycy9lMm9Eb2MueG1sUEsFBgAAAAAG&#10;AAYAWQEAAEw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C4A"/>
    <w:rsid w:val="0003373A"/>
    <w:rsid w:val="00050712"/>
    <w:rsid w:val="00062769"/>
    <w:rsid w:val="00074D9E"/>
    <w:rsid w:val="00076F03"/>
    <w:rsid w:val="00097367"/>
    <w:rsid w:val="000C6230"/>
    <w:rsid w:val="000D470C"/>
    <w:rsid w:val="00100C47"/>
    <w:rsid w:val="00103E50"/>
    <w:rsid w:val="00105A91"/>
    <w:rsid w:val="00142813"/>
    <w:rsid w:val="0016190B"/>
    <w:rsid w:val="0019467A"/>
    <w:rsid w:val="001A2D7F"/>
    <w:rsid w:val="001D3EA6"/>
    <w:rsid w:val="0020266E"/>
    <w:rsid w:val="002231B7"/>
    <w:rsid w:val="002B73EB"/>
    <w:rsid w:val="002E5391"/>
    <w:rsid w:val="003027A0"/>
    <w:rsid w:val="00311C11"/>
    <w:rsid w:val="00337922"/>
    <w:rsid w:val="00340867"/>
    <w:rsid w:val="00340955"/>
    <w:rsid w:val="00380837"/>
    <w:rsid w:val="003D039F"/>
    <w:rsid w:val="00410914"/>
    <w:rsid w:val="00476214"/>
    <w:rsid w:val="00480A77"/>
    <w:rsid w:val="004E2167"/>
    <w:rsid w:val="00501B6F"/>
    <w:rsid w:val="00536930"/>
    <w:rsid w:val="00564E53"/>
    <w:rsid w:val="00577053"/>
    <w:rsid w:val="00577834"/>
    <w:rsid w:val="005C2AC8"/>
    <w:rsid w:val="005E1D4D"/>
    <w:rsid w:val="005F277C"/>
    <w:rsid w:val="005F54B8"/>
    <w:rsid w:val="00622D37"/>
    <w:rsid w:val="00644FE2"/>
    <w:rsid w:val="0067640C"/>
    <w:rsid w:val="0067722B"/>
    <w:rsid w:val="006A51B5"/>
    <w:rsid w:val="006D4E32"/>
    <w:rsid w:val="006E678B"/>
    <w:rsid w:val="006F4C57"/>
    <w:rsid w:val="0074211D"/>
    <w:rsid w:val="00763D34"/>
    <w:rsid w:val="007757F3"/>
    <w:rsid w:val="007E6AEB"/>
    <w:rsid w:val="00824194"/>
    <w:rsid w:val="00854B68"/>
    <w:rsid w:val="00871C15"/>
    <w:rsid w:val="008726E2"/>
    <w:rsid w:val="008973EE"/>
    <w:rsid w:val="008C7D6A"/>
    <w:rsid w:val="0090203B"/>
    <w:rsid w:val="009051F1"/>
    <w:rsid w:val="00916110"/>
    <w:rsid w:val="0093215A"/>
    <w:rsid w:val="00971600"/>
    <w:rsid w:val="00971A54"/>
    <w:rsid w:val="00981736"/>
    <w:rsid w:val="009973B4"/>
    <w:rsid w:val="009C0511"/>
    <w:rsid w:val="009F78F1"/>
    <w:rsid w:val="009F7EED"/>
    <w:rsid w:val="00A04720"/>
    <w:rsid w:val="00A061E7"/>
    <w:rsid w:val="00A27ED7"/>
    <w:rsid w:val="00AD1D75"/>
    <w:rsid w:val="00AF0AAB"/>
    <w:rsid w:val="00B07E97"/>
    <w:rsid w:val="00B22211"/>
    <w:rsid w:val="00B258C1"/>
    <w:rsid w:val="00B317B8"/>
    <w:rsid w:val="00B90C74"/>
    <w:rsid w:val="00B915AC"/>
    <w:rsid w:val="00B94AE0"/>
    <w:rsid w:val="00BB78B7"/>
    <w:rsid w:val="00BD73F7"/>
    <w:rsid w:val="00BF597E"/>
    <w:rsid w:val="00C15170"/>
    <w:rsid w:val="00C220BC"/>
    <w:rsid w:val="00C35CB6"/>
    <w:rsid w:val="00C51A36"/>
    <w:rsid w:val="00C55228"/>
    <w:rsid w:val="00C616BB"/>
    <w:rsid w:val="00C744D2"/>
    <w:rsid w:val="00CC7D3E"/>
    <w:rsid w:val="00CE315A"/>
    <w:rsid w:val="00D06F59"/>
    <w:rsid w:val="00D21991"/>
    <w:rsid w:val="00D42726"/>
    <w:rsid w:val="00D8388C"/>
    <w:rsid w:val="00E13F1E"/>
    <w:rsid w:val="00E60789"/>
    <w:rsid w:val="00E60CEC"/>
    <w:rsid w:val="00E678D6"/>
    <w:rsid w:val="00E734D5"/>
    <w:rsid w:val="00E96296"/>
    <w:rsid w:val="00EB0164"/>
    <w:rsid w:val="00EC2D9D"/>
    <w:rsid w:val="00ED0F62"/>
    <w:rsid w:val="00ED31DE"/>
    <w:rsid w:val="00F05CBB"/>
    <w:rsid w:val="00F135F7"/>
    <w:rsid w:val="00F17883"/>
    <w:rsid w:val="00F35C3A"/>
    <w:rsid w:val="00F411FF"/>
    <w:rsid w:val="00F71ED3"/>
    <w:rsid w:val="00F85FCD"/>
    <w:rsid w:val="00F9689E"/>
    <w:rsid w:val="023E3548"/>
    <w:rsid w:val="023E7EF8"/>
    <w:rsid w:val="033D1C2C"/>
    <w:rsid w:val="03CC01AD"/>
    <w:rsid w:val="04242A2B"/>
    <w:rsid w:val="048575B6"/>
    <w:rsid w:val="05A97751"/>
    <w:rsid w:val="07687D49"/>
    <w:rsid w:val="08145650"/>
    <w:rsid w:val="089D2465"/>
    <w:rsid w:val="08AD7097"/>
    <w:rsid w:val="090D1420"/>
    <w:rsid w:val="0B0349A4"/>
    <w:rsid w:val="0B620728"/>
    <w:rsid w:val="0BA547CC"/>
    <w:rsid w:val="0BAB3B27"/>
    <w:rsid w:val="0BF31613"/>
    <w:rsid w:val="0CE360D5"/>
    <w:rsid w:val="0D2E023B"/>
    <w:rsid w:val="0DE37984"/>
    <w:rsid w:val="0E7B2CC7"/>
    <w:rsid w:val="0F0D1284"/>
    <w:rsid w:val="0F751007"/>
    <w:rsid w:val="108219C2"/>
    <w:rsid w:val="10957F92"/>
    <w:rsid w:val="109E2734"/>
    <w:rsid w:val="10AB520A"/>
    <w:rsid w:val="11537B43"/>
    <w:rsid w:val="117E6D5A"/>
    <w:rsid w:val="11CD659A"/>
    <w:rsid w:val="12787EE6"/>
    <w:rsid w:val="12D12C05"/>
    <w:rsid w:val="130E504F"/>
    <w:rsid w:val="131B209B"/>
    <w:rsid w:val="13890C34"/>
    <w:rsid w:val="144E55A7"/>
    <w:rsid w:val="14BA7805"/>
    <w:rsid w:val="16674354"/>
    <w:rsid w:val="16950047"/>
    <w:rsid w:val="184C61B5"/>
    <w:rsid w:val="18A12E8E"/>
    <w:rsid w:val="1B0C55E1"/>
    <w:rsid w:val="1B121C61"/>
    <w:rsid w:val="1B8D4D03"/>
    <w:rsid w:val="1B917B85"/>
    <w:rsid w:val="1B9B6ABA"/>
    <w:rsid w:val="1C5A0E97"/>
    <w:rsid w:val="1C633876"/>
    <w:rsid w:val="1CB32766"/>
    <w:rsid w:val="1F022080"/>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D18F5"/>
    <w:rsid w:val="278F25E8"/>
    <w:rsid w:val="27C52A22"/>
    <w:rsid w:val="283B0D09"/>
    <w:rsid w:val="28AE480B"/>
    <w:rsid w:val="28B643EE"/>
    <w:rsid w:val="290F2A57"/>
    <w:rsid w:val="29384107"/>
    <w:rsid w:val="29860A3F"/>
    <w:rsid w:val="2A55501F"/>
    <w:rsid w:val="2ACD303D"/>
    <w:rsid w:val="2B5D50A3"/>
    <w:rsid w:val="2D8062B1"/>
    <w:rsid w:val="2DEB5B9F"/>
    <w:rsid w:val="2EE13094"/>
    <w:rsid w:val="2F2B229D"/>
    <w:rsid w:val="30A94000"/>
    <w:rsid w:val="30D4357D"/>
    <w:rsid w:val="322F7AAD"/>
    <w:rsid w:val="337866CB"/>
    <w:rsid w:val="342E5633"/>
    <w:rsid w:val="357300C6"/>
    <w:rsid w:val="362C71DC"/>
    <w:rsid w:val="368D4A53"/>
    <w:rsid w:val="37741286"/>
    <w:rsid w:val="38442B85"/>
    <w:rsid w:val="385A4AB2"/>
    <w:rsid w:val="38CF3AE1"/>
    <w:rsid w:val="39AB58CB"/>
    <w:rsid w:val="3A242819"/>
    <w:rsid w:val="3AC608CB"/>
    <w:rsid w:val="3BBB3FFC"/>
    <w:rsid w:val="3BE22D59"/>
    <w:rsid w:val="3C4A64C8"/>
    <w:rsid w:val="3D1E51E8"/>
    <w:rsid w:val="3D207B84"/>
    <w:rsid w:val="3D662E26"/>
    <w:rsid w:val="3EBF4EFB"/>
    <w:rsid w:val="40D80BB8"/>
    <w:rsid w:val="40D92CA7"/>
    <w:rsid w:val="413D1451"/>
    <w:rsid w:val="42A52C5E"/>
    <w:rsid w:val="44E8380F"/>
    <w:rsid w:val="44FC1CFD"/>
    <w:rsid w:val="45E625F9"/>
    <w:rsid w:val="462C25D5"/>
    <w:rsid w:val="46F31DBC"/>
    <w:rsid w:val="478A2FD4"/>
    <w:rsid w:val="4A040AF9"/>
    <w:rsid w:val="4A474B11"/>
    <w:rsid w:val="4A817CA5"/>
    <w:rsid w:val="4C133CFF"/>
    <w:rsid w:val="4CD55567"/>
    <w:rsid w:val="4DB85769"/>
    <w:rsid w:val="4E767696"/>
    <w:rsid w:val="4F8F6E42"/>
    <w:rsid w:val="50486EB2"/>
    <w:rsid w:val="504978B1"/>
    <w:rsid w:val="50F446D1"/>
    <w:rsid w:val="51A77C3C"/>
    <w:rsid w:val="51F24ECB"/>
    <w:rsid w:val="52721D12"/>
    <w:rsid w:val="53C433BC"/>
    <w:rsid w:val="54050D0D"/>
    <w:rsid w:val="54AF6381"/>
    <w:rsid w:val="54F02770"/>
    <w:rsid w:val="552A24C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793AC9"/>
    <w:rsid w:val="5EA12B9A"/>
    <w:rsid w:val="5FE127AB"/>
    <w:rsid w:val="5FE52ADF"/>
    <w:rsid w:val="601604B1"/>
    <w:rsid w:val="607623F4"/>
    <w:rsid w:val="61831066"/>
    <w:rsid w:val="623138DD"/>
    <w:rsid w:val="62A55CAB"/>
    <w:rsid w:val="6413502E"/>
    <w:rsid w:val="663634DC"/>
    <w:rsid w:val="66557E57"/>
    <w:rsid w:val="67EE12FA"/>
    <w:rsid w:val="68F6125C"/>
    <w:rsid w:val="68FB63B2"/>
    <w:rsid w:val="69A27837"/>
    <w:rsid w:val="69F73940"/>
    <w:rsid w:val="6A35028E"/>
    <w:rsid w:val="6A4D59DC"/>
    <w:rsid w:val="6A666DEF"/>
    <w:rsid w:val="6A7E2167"/>
    <w:rsid w:val="6AF11F23"/>
    <w:rsid w:val="6BC3715D"/>
    <w:rsid w:val="6C665B72"/>
    <w:rsid w:val="6C7B045A"/>
    <w:rsid w:val="6CAF4B0F"/>
    <w:rsid w:val="6E77647E"/>
    <w:rsid w:val="6E847463"/>
    <w:rsid w:val="6F753E02"/>
    <w:rsid w:val="704F0115"/>
    <w:rsid w:val="70E63C29"/>
    <w:rsid w:val="70F03A75"/>
    <w:rsid w:val="711D4B74"/>
    <w:rsid w:val="71A03430"/>
    <w:rsid w:val="724868FF"/>
    <w:rsid w:val="727536BE"/>
    <w:rsid w:val="72824AAA"/>
    <w:rsid w:val="72BC26A9"/>
    <w:rsid w:val="73125CA2"/>
    <w:rsid w:val="73125DCC"/>
    <w:rsid w:val="731A42E7"/>
    <w:rsid w:val="736232A6"/>
    <w:rsid w:val="73C07E3B"/>
    <w:rsid w:val="74024AB6"/>
    <w:rsid w:val="7450335A"/>
    <w:rsid w:val="74C14BCB"/>
    <w:rsid w:val="74D166F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2710</Words>
  <Characters>15447</Characters>
  <Lines>128</Lines>
  <Paragraphs>36</Paragraphs>
  <TotalTime>110</TotalTime>
  <ScaleCrop>false</ScaleCrop>
  <LinksUpToDate>false</LinksUpToDate>
  <CharactersWithSpaces>18121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2021-01-25T14:45:39Z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