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376"/>
        <w:gridCol w:w="1177"/>
        <w:gridCol w:w="6"/>
        <w:gridCol w:w="567"/>
        <w:gridCol w:w="1242"/>
        <w:gridCol w:w="176"/>
        <w:gridCol w:w="42"/>
        <w:gridCol w:w="460"/>
        <w:gridCol w:w="860"/>
        <w:gridCol w:w="1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华润雪花啤酒（四川）有限责任公司新都分公司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四川省成都市新都工业东区星光路108号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06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肖小梅</w:t>
            </w:r>
            <w:bookmarkEnd w:id="2"/>
          </w:p>
        </w:tc>
        <w:tc>
          <w:tcPr>
            <w:tcW w:w="1177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13680696298</w:t>
            </w:r>
            <w:bookmarkEnd w:id="3"/>
          </w:p>
        </w:tc>
        <w:tc>
          <w:tcPr>
            <w:tcW w:w="67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97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610500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3069" w:type="dxa"/>
            <w:gridSpan w:val="5"/>
            <w:vAlign w:val="center"/>
          </w:tcPr>
          <w:p>
            <w:bookmarkStart w:id="5" w:name="最高管理者"/>
            <w:bookmarkEnd w:id="5"/>
            <w:r>
              <w:rPr>
                <w:rFonts w:hint="eastAsia"/>
              </w:rPr>
              <w:t>李崇伟</w:t>
            </w:r>
          </w:p>
        </w:tc>
        <w:tc>
          <w:tcPr>
            <w:tcW w:w="1177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67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97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1874952083@qq.com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069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0010-2021-EO</w:t>
            </w:r>
            <w:bookmarkEnd w:id="8"/>
          </w:p>
        </w:tc>
        <w:tc>
          <w:tcPr>
            <w:tcW w:w="1183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7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279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E：雪花啤酒的生产（限许可范围内）所涉及场所的相关环境管理活动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O：雪花啤酒的生产（限许可范围内）所涉及场所的相关职业健康安全管理活动</w:t>
            </w:r>
            <w:bookmarkEnd w:id="13"/>
          </w:p>
        </w:tc>
        <w:tc>
          <w:tcPr>
            <w:tcW w:w="132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237" w:type="dxa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E：03.10.05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O：03.10.05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E：GB/T 24001-2016/ISO14001:2015,O：GB/T45001-2020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2021年01月22日 上午至2021年01月24日 上午 (共2.5天)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黑体" w:hAnsi="黑体" w:eastAsia="黑体" w:cs="黑体"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21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  <w:r>
              <w:rPr>
                <w:rFonts w:hint="eastAsia"/>
                <w:sz w:val="20"/>
              </w:rPr>
              <w:t>（见证人）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21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E:03.10.05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O:03.10.05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冉景洲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21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18983000183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ISC-267598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余家龙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21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15181072354 17709081193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陈伟</w:t>
            </w:r>
            <w:r>
              <w:rPr>
                <w:rFonts w:hint="eastAsia"/>
                <w:sz w:val="20"/>
              </w:rPr>
              <w:t>（被见证E）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E:实习审核员</w:t>
            </w:r>
          </w:p>
        </w:tc>
        <w:tc>
          <w:tcPr>
            <w:tcW w:w="321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18244225770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21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E:03.10.05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O:03.10.05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86360</wp:posOffset>
                  </wp:positionH>
                  <wp:positionV relativeFrom="paragraph">
                    <wp:posOffset>-1270</wp:posOffset>
                  </wp:positionV>
                  <wp:extent cx="323850" cy="335280"/>
                  <wp:effectExtent l="0" t="0" r="0" b="7620"/>
                  <wp:wrapNone/>
                  <wp:docPr id="5" name="图片 1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C:\Users\Administrator\Desktop\新文档 2019-09-04 21.08.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35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13983696917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2021.1.20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2021.1.20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/>
        </w:tc>
      </w:tr>
    </w:tbl>
    <w:p>
      <w:pPr>
        <w:snapToGrid w:val="0"/>
        <w:spacing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2"/>
        <w:gridCol w:w="13"/>
        <w:gridCol w:w="5169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182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33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22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6174" w:type="dxa"/>
            <w:gridSpan w:val="3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首次会议</w:t>
            </w:r>
          </w:p>
        </w:tc>
        <w:tc>
          <w:tcPr>
            <w:tcW w:w="133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文平、杨珍全、冉景洲、余家龙、陈伟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8:30-17:00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（午餐时间12：00-13:00）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182" w:type="dxa"/>
            <w:gridSpan w:val="2"/>
          </w:tcPr>
          <w:p>
            <w:pP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 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陈伟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文平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7.5.1文件化信息总则；9.1.1监测、分析和评估总则；9.2内部审核；9.3管理评审；10.1改进 总则；10.3持续改进。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ISO45001:2018 杨珍全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应对风险和机遇的措施6.1.4措施的策划；6.2目标及其实现的策划；7.1资源；7.4信息和沟通；7.5.1文件化信息总则；9.1监视、测量、分析和评价；9.2内部审核；9.3管理评审；10.1事件、不符合和纠正措施；10.2持续改进。</w:t>
            </w:r>
          </w:p>
        </w:tc>
        <w:tc>
          <w:tcPr>
            <w:tcW w:w="133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杨珍全、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陈伟、文平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行政部（含财务）</w:t>
            </w:r>
          </w:p>
        </w:tc>
        <w:tc>
          <w:tcPr>
            <w:tcW w:w="5182" w:type="dxa"/>
            <w:gridSpan w:val="2"/>
          </w:tcPr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EMS-2015冉景洲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6.2目标及其达成的策划；7.1资源；7.2能力；7.3意识；7.4沟通；7.5文件化信息；9.1监视、测量、分析与评估；9.1.2符合性评估；10.2不符合和纠正措施；10.3持续改进/EMS运行控制相关财务支出证据。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EMS-2015文平、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余家龙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6.1.2环境因素；6.1.3合规义务；8.1运行策划和控制；8.2应急准备和响应；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ISO45001:2018 文平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7.1资源；7.2能力；7.3意识；7.4信息和沟通；7.5文件化信息；8.1运行策划和控制；8.2应急准备和响应；9.1监视、测量、分析和评价；9.1.2法律法规要求和其他要求的合规性评价；10.1事件、不符合和纠正措施；10.2持续改进/OHSMS运行控制财务支出证据</w:t>
            </w:r>
          </w:p>
        </w:tc>
        <w:tc>
          <w:tcPr>
            <w:tcW w:w="1336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冉景洲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文平、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余家龙</w:t>
            </w:r>
            <w:bookmarkStart w:id="17" w:name="_GoBack"/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7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23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8:00-17:00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（午餐时间12：00-13:00）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运营部</w:t>
            </w:r>
          </w:p>
        </w:tc>
        <w:tc>
          <w:tcPr>
            <w:tcW w:w="5182" w:type="dxa"/>
            <w:gridSpan w:val="2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余家龙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ISO45001:2018  杨珍全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</w:tc>
        <w:tc>
          <w:tcPr>
            <w:tcW w:w="133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余家龙、杨珍全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制造部</w:t>
            </w:r>
          </w:p>
        </w:tc>
        <w:tc>
          <w:tcPr>
            <w:tcW w:w="5182" w:type="dxa"/>
            <w:gridSpan w:val="2"/>
          </w:tcPr>
          <w:p>
            <w:pPr>
              <w:snapToGrid w:val="0"/>
              <w:spacing w:line="280" w:lineRule="exact"/>
              <w:jc w:val="lef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 冉景洲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5.3组织的角色、职责和权限；6.2目标及其达成的策划；7.4沟通；8.2应急准备和响应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 文平、陈伟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6.1.2环境因素；8.1运行策划和控制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ISO45001:2018  文平</w:t>
            </w:r>
          </w:p>
          <w:p>
            <w:pPr>
              <w:widowControl/>
              <w:jc w:val="lef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</w:tc>
        <w:tc>
          <w:tcPr>
            <w:tcW w:w="133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文平、陈伟、冉景洲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24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8:00-11:00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05" w:type="dxa"/>
            <w:gridSpan w:val="2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运营部</w:t>
            </w:r>
          </w:p>
        </w:tc>
        <w:tc>
          <w:tcPr>
            <w:tcW w:w="5169" w:type="dxa"/>
          </w:tcPr>
          <w:p>
            <w:pPr>
              <w:snapToGrid w:val="0"/>
              <w:spacing w:line="280" w:lineRule="exact"/>
              <w:jc w:val="lef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持续前一天的审核</w:t>
            </w:r>
          </w:p>
        </w:tc>
        <w:tc>
          <w:tcPr>
            <w:tcW w:w="133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余家龙、杨珍全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05" w:type="dxa"/>
            <w:gridSpan w:val="2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制造部</w:t>
            </w:r>
          </w:p>
        </w:tc>
        <w:tc>
          <w:tcPr>
            <w:tcW w:w="5169" w:type="dxa"/>
          </w:tcPr>
          <w:p>
            <w:pPr>
              <w:snapToGrid w:val="0"/>
              <w:spacing w:line="280" w:lineRule="exact"/>
              <w:jc w:val="lef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持续前一天的审核</w:t>
            </w:r>
          </w:p>
        </w:tc>
        <w:tc>
          <w:tcPr>
            <w:tcW w:w="133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文平、陈伟、冉景洲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11:00-11:30</w:t>
            </w:r>
          </w:p>
        </w:tc>
        <w:tc>
          <w:tcPr>
            <w:tcW w:w="6174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33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文平、杨珍全、冉景洲、余家龙、陈伟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11:30-12:00</w:t>
            </w:r>
          </w:p>
        </w:tc>
        <w:tc>
          <w:tcPr>
            <w:tcW w:w="6174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33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文平、杨珍全、冉景洲、余家龙、陈伟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4F36"/>
    <w:rsid w:val="00387AAC"/>
    <w:rsid w:val="00D14F36"/>
    <w:rsid w:val="00D85DCA"/>
    <w:rsid w:val="00E36256"/>
    <w:rsid w:val="033D5FA9"/>
    <w:rsid w:val="03980666"/>
    <w:rsid w:val="05AD77EB"/>
    <w:rsid w:val="07A05F4E"/>
    <w:rsid w:val="07A3679D"/>
    <w:rsid w:val="0AF52593"/>
    <w:rsid w:val="0DA62AF0"/>
    <w:rsid w:val="127D2E90"/>
    <w:rsid w:val="12F5795A"/>
    <w:rsid w:val="145B05CF"/>
    <w:rsid w:val="16676AD0"/>
    <w:rsid w:val="16EA3AD5"/>
    <w:rsid w:val="18602ECD"/>
    <w:rsid w:val="1AB53734"/>
    <w:rsid w:val="1AD71AE0"/>
    <w:rsid w:val="1DB67A8C"/>
    <w:rsid w:val="1EFB664E"/>
    <w:rsid w:val="20A52AB7"/>
    <w:rsid w:val="24FE0719"/>
    <w:rsid w:val="25852C89"/>
    <w:rsid w:val="25C7069E"/>
    <w:rsid w:val="2AB35278"/>
    <w:rsid w:val="2AF443F0"/>
    <w:rsid w:val="2BC4132E"/>
    <w:rsid w:val="2F213305"/>
    <w:rsid w:val="303C56A2"/>
    <w:rsid w:val="30D00A4D"/>
    <w:rsid w:val="316344D6"/>
    <w:rsid w:val="320E2682"/>
    <w:rsid w:val="322008DF"/>
    <w:rsid w:val="3305614D"/>
    <w:rsid w:val="37036C4D"/>
    <w:rsid w:val="381212FF"/>
    <w:rsid w:val="383E1788"/>
    <w:rsid w:val="39E05E7D"/>
    <w:rsid w:val="3A0E6B54"/>
    <w:rsid w:val="3C9E6CCA"/>
    <w:rsid w:val="3ECE50E3"/>
    <w:rsid w:val="42294659"/>
    <w:rsid w:val="42F3007C"/>
    <w:rsid w:val="44641B96"/>
    <w:rsid w:val="47153812"/>
    <w:rsid w:val="476918FA"/>
    <w:rsid w:val="49874229"/>
    <w:rsid w:val="49C7654B"/>
    <w:rsid w:val="49F5110A"/>
    <w:rsid w:val="4A166BB5"/>
    <w:rsid w:val="50827796"/>
    <w:rsid w:val="515F4AAE"/>
    <w:rsid w:val="54A2116A"/>
    <w:rsid w:val="5517524E"/>
    <w:rsid w:val="57BA696D"/>
    <w:rsid w:val="58BD5B35"/>
    <w:rsid w:val="5A8170E2"/>
    <w:rsid w:val="5D6E0786"/>
    <w:rsid w:val="5D7966B3"/>
    <w:rsid w:val="5D937EB8"/>
    <w:rsid w:val="62B22748"/>
    <w:rsid w:val="63677B5A"/>
    <w:rsid w:val="66D0292F"/>
    <w:rsid w:val="68DC1B83"/>
    <w:rsid w:val="698A60EF"/>
    <w:rsid w:val="6D253618"/>
    <w:rsid w:val="71753450"/>
    <w:rsid w:val="73913A10"/>
    <w:rsid w:val="75A879B0"/>
    <w:rsid w:val="75C5331E"/>
    <w:rsid w:val="7ABD13EB"/>
    <w:rsid w:val="7AFE34A3"/>
    <w:rsid w:val="7C463502"/>
    <w:rsid w:val="7D9B6A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469</Words>
  <Characters>2675</Characters>
  <Lines>22</Lines>
  <Paragraphs>6</Paragraphs>
  <TotalTime>0</TotalTime>
  <ScaleCrop>false</ScaleCrop>
  <LinksUpToDate>false</LinksUpToDate>
  <CharactersWithSpaces>3138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2021-01-25T06:20:12Z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