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21963-2025-Q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9414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北京一企学科技发展有限公司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夏爱俭</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夏爱俭</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522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北京一企学科技发展有限公司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夏爱俭</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2023-N1QMS-2226516</w:t>
            </w:r>
          </w:p>
        </w:tc>
        <w:tc>
          <w:tcPr>
            <w:tcW w:w="3145" w:type="dxa"/>
            <w:vAlign w:val="center"/>
          </w:tcPr>
          <w:p w14:paraId="1EF07270">
            <w:pPr>
              <w:spacing w:line="360" w:lineRule="exact"/>
              <w:jc w:val="center"/>
              <w:rPr>
                <w:szCs w:val="21"/>
              </w:rPr>
            </w:pPr>
            <w:r>
              <w:t>35.04.02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2025年12月07日上午至2025年12月07日下午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Q:企业培训服务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北京市延庆区延庆镇王泉营村西原色织厂5-42（集群注册）</w:t>
      </w:r>
    </w:p>
    <w:p w14:paraId="5FB2C4BD">
      <w:pPr>
        <w:spacing w:line="360" w:lineRule="auto"/>
        <w:ind w:firstLine="420" w:firstLineChars="200"/>
      </w:pPr>
      <w:r>
        <w:rPr>
          <w:rFonts w:hint="eastAsia"/>
        </w:rPr>
        <w:t>办公地址：</w:t>
      </w:r>
      <w:r>
        <w:rPr>
          <w:rFonts w:hint="eastAsia"/>
        </w:rPr>
        <w:t>北京丰台区石榴中心2号楼6层</w:t>
      </w:r>
    </w:p>
    <w:p w14:paraId="3E2A92FF">
      <w:pPr>
        <w:spacing w:line="360" w:lineRule="auto"/>
        <w:ind w:firstLine="420" w:firstLineChars="200"/>
      </w:pPr>
      <w:r>
        <w:rPr>
          <w:rFonts w:hint="eastAsia"/>
        </w:rPr>
        <w:t>经营地址：</w:t>
      </w:r>
      <w:bookmarkStart w:id="14" w:name="生产地址"/>
      <w:bookmarkEnd w:id="14"/>
      <w:r>
        <w:rPr>
          <w:rFonts w:hint="eastAsia"/>
        </w:rPr>
        <w:t>北京丰台区石榴中心2号楼6层</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2025年12月06日 08:30至2025年12月06日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北京一企学科技发展有限公司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8634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