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周文廷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2019-N1QMS-1244880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09.01.02,14.02.04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ISC-244880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姜惠萍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实习审核员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2020-N0QMS-1272881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ISC-1272881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□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□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□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安徽省祥鹏包装材料有限公司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安徽省安庆市怀宁县工业园独秀大道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246121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安徽省安庆市怀宁县工业园独秀大道北9号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246121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安徽省安庆市怀宁县工业园独秀大道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246121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徐梅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0556-4669626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刘鹏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徐梅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2021年01月16日 上午至2021年01月16日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09.01.02;14.02.04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