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65" w:rsidRDefault="006D59A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960"/>
        <w:gridCol w:w="745"/>
        <w:gridCol w:w="9256"/>
        <w:gridCol w:w="1589"/>
      </w:tblGrid>
      <w:tr w:rsidR="00422C65">
        <w:trPr>
          <w:trHeight w:val="515"/>
        </w:trPr>
        <w:tc>
          <w:tcPr>
            <w:tcW w:w="2164" w:type="dxa"/>
            <w:vMerge w:val="restart"/>
            <w:vAlign w:val="center"/>
          </w:tcPr>
          <w:p w:rsidR="00422C65" w:rsidRDefault="006D59A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422C65" w:rsidRDefault="006D59A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422C65" w:rsidRDefault="006D5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422C65" w:rsidRDefault="006D59A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1" w:type="dxa"/>
            <w:gridSpan w:val="2"/>
            <w:vAlign w:val="center"/>
          </w:tcPr>
          <w:p w:rsidR="00422C65" w:rsidRDefault="006D5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受审核部门：领导层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陪同人员：庄树群</w:t>
            </w:r>
          </w:p>
        </w:tc>
        <w:tc>
          <w:tcPr>
            <w:tcW w:w="1589" w:type="dxa"/>
            <w:vMerge w:val="restart"/>
            <w:vAlign w:val="center"/>
          </w:tcPr>
          <w:p w:rsidR="00422C65" w:rsidRDefault="006D5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22C65">
        <w:trPr>
          <w:trHeight w:val="403"/>
        </w:trPr>
        <w:tc>
          <w:tcPr>
            <w:tcW w:w="2164" w:type="dxa"/>
            <w:vMerge/>
            <w:vAlign w:val="center"/>
          </w:tcPr>
          <w:p w:rsidR="00422C65" w:rsidRDefault="00422C65"/>
        </w:tc>
        <w:tc>
          <w:tcPr>
            <w:tcW w:w="960" w:type="dxa"/>
            <w:vMerge/>
            <w:vAlign w:val="center"/>
          </w:tcPr>
          <w:p w:rsidR="00422C65" w:rsidRDefault="00422C65"/>
        </w:tc>
        <w:tc>
          <w:tcPr>
            <w:tcW w:w="10001" w:type="dxa"/>
            <w:gridSpan w:val="2"/>
            <w:vAlign w:val="center"/>
          </w:tcPr>
          <w:p w:rsidR="00422C65" w:rsidRDefault="006D59AF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审核员：邝柏臣、陈丽丹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1-01-17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516"/>
        </w:trPr>
        <w:tc>
          <w:tcPr>
            <w:tcW w:w="2164" w:type="dxa"/>
            <w:vMerge/>
            <w:vAlign w:val="center"/>
          </w:tcPr>
          <w:p w:rsidR="00422C65" w:rsidRDefault="00422C65"/>
        </w:tc>
        <w:tc>
          <w:tcPr>
            <w:tcW w:w="960" w:type="dxa"/>
            <w:vMerge/>
            <w:vAlign w:val="center"/>
          </w:tcPr>
          <w:p w:rsidR="00422C65" w:rsidRDefault="00422C65"/>
        </w:tc>
        <w:tc>
          <w:tcPr>
            <w:tcW w:w="10001" w:type="dxa"/>
            <w:gridSpan w:val="2"/>
            <w:vAlign w:val="center"/>
          </w:tcPr>
          <w:p w:rsidR="00422C65" w:rsidRDefault="006D59AF"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4.1/4.2/4.3/4.4/5.1/5.2/5.3/6.1/6.2/6.3/7.1.1/7.1.2/7.1.5/9.1.1/9.2/9.3/10.1/10.2/10.3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Pr="00F5414D" w:rsidRDefault="006D59AF">
            <w:r w:rsidRPr="00F5414D"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t xml:space="preserve"> 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章、</w:t>
            </w:r>
            <w:r>
              <w:sym w:font="Wingdings" w:char="00A8"/>
            </w:r>
            <w:r>
              <w:rPr>
                <w:rFonts w:hint="eastAsia"/>
              </w:rPr>
              <w:t>组织内外部环境要素识别表、</w:t>
            </w:r>
            <w:r>
              <w:sym w:font="Wingdings" w:char="00A8"/>
            </w:r>
            <w:r>
              <w:rPr>
                <w:rFonts w:hint="eastAsia"/>
              </w:rPr>
              <w:t>《公司环境分析控制程序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》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676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a9"/>
              <w:tblW w:w="8522" w:type="dxa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7375"/>
            </w:tblGrid>
            <w:tr w:rsidR="00422C65">
              <w:tc>
                <w:tcPr>
                  <w:tcW w:w="1147" w:type="dxa"/>
                </w:tcPr>
                <w:p w:rsidR="00422C65" w:rsidRPr="00F57056" w:rsidRDefault="006D59AF">
                  <w:pPr>
                    <w:rPr>
                      <w:szCs w:val="21"/>
                    </w:rPr>
                  </w:pPr>
                  <w:r w:rsidRPr="00F57056">
                    <w:rPr>
                      <w:rFonts w:hint="eastAsia"/>
                      <w:szCs w:val="21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 w:rsidR="00422C65" w:rsidRPr="00F57056" w:rsidRDefault="006D59AF">
                  <w:pPr>
                    <w:rPr>
                      <w:szCs w:val="21"/>
                    </w:rPr>
                  </w:pPr>
                  <w:r w:rsidRPr="00F57056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F57056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F57056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F57056">
                    <w:rPr>
                      <w:rFonts w:hint="eastAsia"/>
                      <w:szCs w:val="21"/>
                    </w:rPr>
                    <w:t>法律法规</w:t>
                  </w:r>
                  <w:r w:rsidRPr="00F57056">
                    <w:rPr>
                      <w:rFonts w:hint="eastAsia"/>
                      <w:szCs w:val="21"/>
                    </w:rPr>
                    <w:t xml:space="preserve"> </w:t>
                  </w:r>
                  <w:r w:rsidRPr="00F57056">
                    <w:rPr>
                      <w:rFonts w:hint="eastAsia"/>
                      <w:szCs w:val="21"/>
                    </w:rPr>
                    <w:t>□技术</w:t>
                  </w:r>
                  <w:r w:rsidRPr="00F57056">
                    <w:rPr>
                      <w:rFonts w:hint="eastAsia"/>
                      <w:szCs w:val="21"/>
                    </w:rPr>
                    <w:t xml:space="preserve"> </w: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F57056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F57056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F57056">
                    <w:rPr>
                      <w:rFonts w:hint="eastAsia"/>
                      <w:szCs w:val="21"/>
                    </w:rPr>
                    <w:t>竞争</w:t>
                  </w:r>
                  <w:r w:rsidRPr="00F57056">
                    <w:rPr>
                      <w:rFonts w:hint="eastAsia"/>
                      <w:szCs w:val="21"/>
                    </w:rPr>
                    <w:t xml:space="preserve"> </w: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F57056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F57056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F57056">
                    <w:rPr>
                      <w:rFonts w:hint="eastAsia"/>
                      <w:szCs w:val="21"/>
                    </w:rPr>
                    <w:t>市场</w:t>
                  </w:r>
                  <w:r w:rsidRPr="00F57056">
                    <w:rPr>
                      <w:rFonts w:hint="eastAsia"/>
                      <w:szCs w:val="21"/>
                    </w:rPr>
                    <w:t xml:space="preserve"> </w: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F57056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F57056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F57056">
                    <w:rPr>
                      <w:rFonts w:hint="eastAsia"/>
                      <w:szCs w:val="21"/>
                    </w:rPr>
                    <w:t>文化</w:t>
                  </w:r>
                  <w:r w:rsidRPr="00F57056">
                    <w:rPr>
                      <w:rFonts w:hint="eastAsia"/>
                      <w:szCs w:val="21"/>
                    </w:rPr>
                    <w:t xml:space="preserve"> </w: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F57056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F57056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F57056">
                    <w:rPr>
                      <w:rFonts w:hint="eastAsia"/>
                      <w:szCs w:val="21"/>
                    </w:rPr>
                    <w:t>社会</w:t>
                  </w:r>
                  <w:r w:rsidRPr="00F57056">
                    <w:rPr>
                      <w:rFonts w:hint="eastAsia"/>
                      <w:szCs w:val="21"/>
                    </w:rPr>
                    <w:t xml:space="preserve"> </w: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F57056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F57056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F57056">
                    <w:rPr>
                      <w:rFonts w:hint="eastAsia"/>
                      <w:szCs w:val="21"/>
                    </w:rPr>
                    <w:t>经济环境</w:t>
                  </w:r>
                  <w:r w:rsidRPr="00F57056">
                    <w:rPr>
                      <w:rFonts w:hint="eastAsia"/>
                      <w:szCs w:val="21"/>
                    </w:rPr>
                    <w:t xml:space="preserve"> </w: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F57056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F57056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F57056">
                    <w:rPr>
                      <w:rFonts w:hint="eastAsia"/>
                      <w:szCs w:val="21"/>
                    </w:rPr>
                    <w:t>政治环境□</w:t>
                  </w:r>
                  <w:r w:rsidRPr="00F57056">
                    <w:rPr>
                      <w:rFonts w:hint="eastAsia"/>
                      <w:color w:val="000000"/>
                      <w:szCs w:val="21"/>
                    </w:rPr>
                    <w:t>网络安全</w:t>
                  </w:r>
                  <w:r w:rsidRPr="00F57056">
                    <w:rPr>
                      <w:rFonts w:hint="eastAsia"/>
                      <w:szCs w:val="21"/>
                    </w:rPr>
                    <w:t>□</w:t>
                  </w:r>
                  <w:r w:rsidRPr="00F57056">
                    <w:rPr>
                      <w:rFonts w:hint="eastAsia"/>
                      <w:color w:val="000000"/>
                      <w:szCs w:val="21"/>
                    </w:rPr>
                    <w:t>食品欺诈</w:t>
                  </w:r>
                  <w:r w:rsidRPr="00F57056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Pr="00F57056">
                    <w:rPr>
                      <w:rFonts w:hint="eastAsia"/>
                      <w:szCs w:val="21"/>
                    </w:rPr>
                    <w:t>□</w:t>
                  </w:r>
                  <w:r w:rsidRPr="00F57056">
                    <w:rPr>
                      <w:rFonts w:hint="eastAsia"/>
                      <w:color w:val="000000"/>
                      <w:szCs w:val="21"/>
                    </w:rPr>
                    <w:t>食品防护</w:t>
                  </w:r>
                  <w:r w:rsidRPr="00F57056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Pr="00F57056">
                    <w:rPr>
                      <w:rFonts w:hint="eastAsia"/>
                      <w:szCs w:val="21"/>
                    </w:rPr>
                    <w:t>□</w:t>
                  </w:r>
                  <w:r w:rsidRPr="00F57056">
                    <w:rPr>
                      <w:rFonts w:hint="eastAsia"/>
                      <w:color w:val="000000"/>
                      <w:szCs w:val="21"/>
                    </w:rPr>
                    <w:t>蓄意污染</w:t>
                  </w:r>
                  <w:r w:rsidRPr="00F57056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Pr="00F57056">
                    <w:rPr>
                      <w:rFonts w:hint="eastAsia"/>
                      <w:szCs w:val="21"/>
                    </w:rPr>
                    <w:t>□其他</w:t>
                  </w:r>
                </w:p>
              </w:tc>
            </w:tr>
            <w:tr w:rsidR="00422C65">
              <w:tc>
                <w:tcPr>
                  <w:tcW w:w="1147" w:type="dxa"/>
                </w:tcPr>
                <w:p w:rsidR="00422C65" w:rsidRPr="00F57056" w:rsidRDefault="006D59AF">
                  <w:pPr>
                    <w:rPr>
                      <w:szCs w:val="21"/>
                    </w:rPr>
                  </w:pPr>
                  <w:r w:rsidRPr="00F57056">
                    <w:rPr>
                      <w:rFonts w:hint="eastAsia"/>
                      <w:szCs w:val="21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 w:rsidR="00C0490C" w:rsidRPr="00F57056" w:rsidRDefault="00B0570C" w:rsidP="00C0490C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配</w:t>
                  </w:r>
                  <w:r>
                    <w:rPr>
                      <w:rFonts w:ascii="宋体" w:hAnsi="宋体"/>
                      <w:szCs w:val="21"/>
                    </w:rPr>
                    <w:t>送服务</w:t>
                  </w:r>
                  <w:r>
                    <w:rPr>
                      <w:rFonts w:ascii="宋体" w:hAnsi="宋体" w:hint="eastAsia"/>
                      <w:szCs w:val="21"/>
                    </w:rPr>
                    <w:t>市场</w:t>
                  </w:r>
                  <w:r w:rsidR="00C0490C" w:rsidRPr="00F57056">
                    <w:rPr>
                      <w:rFonts w:ascii="宋体" w:hAnsi="宋体" w:hint="eastAsia"/>
                      <w:szCs w:val="21"/>
                    </w:rPr>
                    <w:t>需求有增长趋势</w:t>
                  </w:r>
                  <w:r>
                    <w:rPr>
                      <w:rFonts w:ascii="宋体" w:hAnsi="宋体" w:hint="eastAsia"/>
                      <w:szCs w:val="21"/>
                    </w:rPr>
                    <w:t>、但价格透明</w:t>
                  </w:r>
                  <w:r>
                    <w:rPr>
                      <w:rFonts w:ascii="宋体" w:hAnsi="宋体"/>
                      <w:szCs w:val="21"/>
                    </w:rPr>
                    <w:t>度高</w:t>
                  </w:r>
                  <w:r>
                    <w:rPr>
                      <w:rFonts w:ascii="宋体" w:hAnsi="宋体" w:hint="eastAsia"/>
                      <w:szCs w:val="21"/>
                    </w:rPr>
                    <w:t>、竞</w:t>
                  </w:r>
                  <w:r>
                    <w:rPr>
                      <w:rFonts w:ascii="宋体" w:hAnsi="宋体"/>
                      <w:szCs w:val="21"/>
                    </w:rPr>
                    <w:t>争</w:t>
                  </w:r>
                  <w:r>
                    <w:rPr>
                      <w:rFonts w:ascii="宋体" w:hAnsi="宋体" w:hint="eastAsia"/>
                      <w:szCs w:val="21"/>
                    </w:rPr>
                    <w:t>激烈；</w:t>
                  </w:r>
                </w:p>
                <w:p w:rsidR="00422C65" w:rsidRPr="00F57056" w:rsidRDefault="00422C65">
                  <w:pPr>
                    <w:rPr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1147" w:type="dxa"/>
                </w:tcPr>
                <w:p w:rsidR="00422C65" w:rsidRPr="00F57056" w:rsidRDefault="006D59AF">
                  <w:pPr>
                    <w:rPr>
                      <w:szCs w:val="21"/>
                    </w:rPr>
                  </w:pPr>
                  <w:r w:rsidRPr="00F57056">
                    <w:rPr>
                      <w:rFonts w:hint="eastAsia"/>
                      <w:szCs w:val="21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 w:rsidR="00422C65" w:rsidRPr="00F57056" w:rsidRDefault="006D59AF">
                  <w:pPr>
                    <w:rPr>
                      <w:szCs w:val="21"/>
                    </w:rPr>
                  </w:pPr>
                  <w:r w:rsidRPr="00F57056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F57056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F57056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F57056">
                    <w:rPr>
                      <w:rFonts w:hint="eastAsia"/>
                      <w:szCs w:val="21"/>
                    </w:rPr>
                    <w:t>价值观</w:t>
                  </w:r>
                  <w:r w:rsidRPr="00F57056">
                    <w:rPr>
                      <w:rFonts w:hint="eastAsia"/>
                      <w:szCs w:val="21"/>
                    </w:rPr>
                    <w:t xml:space="preserve">  </w: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F57056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F57056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F57056">
                    <w:rPr>
                      <w:rFonts w:hint="eastAsia"/>
                      <w:szCs w:val="21"/>
                    </w:rPr>
                    <w:t>文化</w:t>
                  </w:r>
                  <w:r w:rsidRPr="00F57056">
                    <w:rPr>
                      <w:rFonts w:hint="eastAsia"/>
                      <w:szCs w:val="21"/>
                    </w:rPr>
                    <w:t xml:space="preserve">  </w: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F57056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F57056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F57056">
                    <w:rPr>
                      <w:rFonts w:hint="eastAsia"/>
                      <w:szCs w:val="21"/>
                    </w:rPr>
                    <w:t>知识</w:t>
                  </w:r>
                  <w:r w:rsidRPr="00F57056">
                    <w:rPr>
                      <w:rFonts w:hint="eastAsia"/>
                      <w:szCs w:val="21"/>
                    </w:rPr>
                    <w:t xml:space="preserve"> </w: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F57056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F57056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F57056">
                    <w:rPr>
                      <w:rFonts w:hint="eastAsia"/>
                      <w:szCs w:val="21"/>
                    </w:rPr>
                    <w:t>绩效</w:t>
                  </w:r>
                  <w:r w:rsidRPr="00F57056">
                    <w:rPr>
                      <w:rFonts w:hint="eastAsia"/>
                      <w:szCs w:val="21"/>
                    </w:rPr>
                    <w:t xml:space="preserve"> </w:t>
                  </w:r>
                  <w:r w:rsidRPr="00F57056">
                    <w:rPr>
                      <w:rFonts w:hint="eastAsia"/>
                      <w:szCs w:val="21"/>
                    </w:rPr>
                    <w:t>□工艺</w:t>
                  </w:r>
                  <w:r w:rsidRPr="00F57056">
                    <w:rPr>
                      <w:rFonts w:hint="eastAsia"/>
                      <w:szCs w:val="21"/>
                    </w:rPr>
                    <w:t xml:space="preserve"> </w: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F57056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F57056">
                    <w:rPr>
                      <w:rFonts w:ascii="宋体" w:hAnsi="宋体" w:hint="eastAsia"/>
                      <w:szCs w:val="21"/>
                    </w:rPr>
                    <w:instrText>eq \o\ac(□)</w:instrTex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F57056">
                    <w:rPr>
                      <w:rFonts w:hint="eastAsia"/>
                      <w:szCs w:val="21"/>
                    </w:rPr>
                    <w:t>设备</w:t>
                  </w:r>
                  <w:r w:rsidRPr="00F57056">
                    <w:rPr>
                      <w:rFonts w:hint="eastAsia"/>
                      <w:szCs w:val="21"/>
                    </w:rPr>
                    <w:t xml:space="preserve"> </w: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begin"/>
                  </w:r>
                  <w:r w:rsidRPr="00F57056"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 w:rsidRPr="00F57056">
                    <w:rPr>
                      <w:rFonts w:ascii="宋体" w:hAnsi="宋体" w:hint="eastAsia"/>
                      <w:szCs w:val="21"/>
                    </w:rPr>
                    <w:instrText>eq \o\ac(□,√)</w:instrText>
                  </w:r>
                  <w:r w:rsidRPr="00F57056">
                    <w:rPr>
                      <w:rFonts w:ascii="宋体" w:hAnsi="宋体"/>
                      <w:szCs w:val="21"/>
                    </w:rPr>
                    <w:fldChar w:fldCharType="end"/>
                  </w:r>
                  <w:r w:rsidRPr="00F57056">
                    <w:rPr>
                      <w:rFonts w:hint="eastAsia"/>
                      <w:szCs w:val="21"/>
                    </w:rPr>
                    <w:t>人员能力</w:t>
                  </w:r>
                  <w:r w:rsidRPr="00F57056">
                    <w:rPr>
                      <w:rFonts w:hint="eastAsia"/>
                      <w:szCs w:val="21"/>
                    </w:rPr>
                    <w:t xml:space="preserve"> </w:t>
                  </w:r>
                  <w:r w:rsidRPr="00F57056">
                    <w:rPr>
                      <w:rFonts w:hint="eastAsia"/>
                      <w:szCs w:val="21"/>
                    </w:rPr>
                    <w:t>□其他</w:t>
                  </w:r>
                  <w:r w:rsidRPr="00F57056">
                    <w:rPr>
                      <w:rFonts w:hint="eastAsia"/>
                      <w:szCs w:val="21"/>
                    </w:rPr>
                    <w:t xml:space="preserve"> </w:t>
                  </w:r>
                </w:p>
              </w:tc>
            </w:tr>
            <w:tr w:rsidR="00422C65">
              <w:tc>
                <w:tcPr>
                  <w:tcW w:w="1147" w:type="dxa"/>
                </w:tcPr>
                <w:p w:rsidR="00422C65" w:rsidRPr="00F57056" w:rsidRDefault="006D59AF">
                  <w:pPr>
                    <w:rPr>
                      <w:szCs w:val="21"/>
                    </w:rPr>
                  </w:pPr>
                  <w:r w:rsidRPr="00F57056">
                    <w:rPr>
                      <w:rFonts w:hint="eastAsia"/>
                      <w:szCs w:val="21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 w:rsidR="00422C65" w:rsidRPr="00F57056" w:rsidRDefault="00583D53" w:rsidP="00583D53">
                  <w:pPr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拥</w:t>
                  </w:r>
                  <w:r>
                    <w:rPr>
                      <w:szCs w:val="21"/>
                    </w:rPr>
                    <w:t>有一定的优质</w:t>
                  </w:r>
                  <w:r>
                    <w:rPr>
                      <w:rFonts w:hint="eastAsia"/>
                      <w:szCs w:val="21"/>
                    </w:rPr>
                    <w:t>客</w:t>
                  </w:r>
                  <w:r>
                    <w:rPr>
                      <w:szCs w:val="21"/>
                    </w:rPr>
                    <w:t>户</w:t>
                  </w:r>
                  <w:r>
                    <w:rPr>
                      <w:rFonts w:hint="eastAsia"/>
                      <w:szCs w:val="21"/>
                    </w:rPr>
                    <w:t>资</w:t>
                  </w:r>
                  <w:r>
                    <w:rPr>
                      <w:szCs w:val="21"/>
                    </w:rPr>
                    <w:t>源</w:t>
                  </w:r>
                  <w:r>
                    <w:rPr>
                      <w:rFonts w:hint="eastAsia"/>
                      <w:szCs w:val="21"/>
                    </w:rPr>
                    <w:t>例如幼儿</w:t>
                  </w:r>
                  <w:r>
                    <w:rPr>
                      <w:szCs w:val="21"/>
                    </w:rPr>
                    <w:t>园</w:t>
                  </w:r>
                  <w:r>
                    <w:rPr>
                      <w:rFonts w:hint="eastAsia"/>
                      <w:szCs w:val="21"/>
                    </w:rPr>
                    <w:t>学</w:t>
                  </w:r>
                  <w:r>
                    <w:rPr>
                      <w:szCs w:val="21"/>
                    </w:rPr>
                    <w:t>校食堂客户</w:t>
                  </w:r>
                  <w:r>
                    <w:rPr>
                      <w:rFonts w:hint="eastAsia"/>
                      <w:szCs w:val="21"/>
                    </w:rPr>
                    <w:t>、</w:t>
                  </w:r>
                  <w:r w:rsidR="00ED30F1" w:rsidRPr="00F57056">
                    <w:rPr>
                      <w:rFonts w:hint="eastAsia"/>
                      <w:szCs w:val="21"/>
                    </w:rPr>
                    <w:t>价格有竞争优势。</w:t>
                  </w:r>
                </w:p>
              </w:tc>
            </w:tr>
            <w:tr w:rsidR="00422C65">
              <w:tc>
                <w:tcPr>
                  <w:tcW w:w="1147" w:type="dxa"/>
                </w:tcPr>
                <w:p w:rsidR="00422C65" w:rsidRPr="00F57056" w:rsidRDefault="006D59AF">
                  <w:pPr>
                    <w:rPr>
                      <w:szCs w:val="21"/>
                    </w:rPr>
                  </w:pPr>
                  <w:r w:rsidRPr="00F57056"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 w:rsidR="00422C65" w:rsidRPr="00F57056" w:rsidRDefault="007B5A76" w:rsidP="007B5A7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</w:t>
                  </w:r>
                  <w:r>
                    <w:rPr>
                      <w:szCs w:val="21"/>
                    </w:rPr>
                    <w:t>一</w:t>
                  </w:r>
                  <w:r>
                    <w:rPr>
                      <w:rFonts w:hint="eastAsia"/>
                      <w:szCs w:val="21"/>
                    </w:rPr>
                    <w:t>定</w:t>
                  </w:r>
                  <w:r>
                    <w:rPr>
                      <w:szCs w:val="21"/>
                    </w:rPr>
                    <w:t>的业内资源优势包括上下游供应链</w:t>
                  </w:r>
                  <w:r w:rsidR="003C7F4F" w:rsidRPr="00F57056">
                    <w:rPr>
                      <w:szCs w:val="21"/>
                    </w:rPr>
                    <w:t>，对食材</w:t>
                  </w:r>
                  <w:r>
                    <w:rPr>
                      <w:rFonts w:hint="eastAsia"/>
                      <w:szCs w:val="21"/>
                    </w:rPr>
                    <w:t>上</w:t>
                  </w:r>
                  <w:r>
                    <w:rPr>
                      <w:szCs w:val="21"/>
                    </w:rPr>
                    <w:t>游</w:t>
                  </w:r>
                  <w:r w:rsidR="003C7F4F" w:rsidRPr="00F57056">
                    <w:rPr>
                      <w:szCs w:val="21"/>
                    </w:rPr>
                    <w:t>资源熟悉，</w:t>
                  </w:r>
                  <w:r>
                    <w:rPr>
                      <w:rFonts w:hint="eastAsia"/>
                      <w:szCs w:val="21"/>
                    </w:rPr>
                    <w:t>有</w:t>
                  </w:r>
                  <w:r w:rsidR="003C7F4F" w:rsidRPr="00F57056">
                    <w:rPr>
                      <w:szCs w:val="21"/>
                    </w:rPr>
                    <w:t>一手货</w:t>
                  </w:r>
                  <w:r>
                    <w:rPr>
                      <w:rFonts w:hint="eastAsia"/>
                      <w:szCs w:val="21"/>
                    </w:rPr>
                    <w:t>价</w:t>
                  </w:r>
                  <w:r>
                    <w:rPr>
                      <w:szCs w:val="21"/>
                    </w:rPr>
                    <w:t>格优势</w:t>
                  </w:r>
                </w:p>
              </w:tc>
            </w:tr>
            <w:tr w:rsidR="00422C65">
              <w:tc>
                <w:tcPr>
                  <w:tcW w:w="1147" w:type="dxa"/>
                </w:tcPr>
                <w:p w:rsidR="00422C65" w:rsidRPr="00F57056" w:rsidRDefault="006D59AF">
                  <w:pPr>
                    <w:rPr>
                      <w:szCs w:val="21"/>
                    </w:rPr>
                  </w:pPr>
                  <w:r w:rsidRPr="00F57056"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 w:rsidR="00422C65" w:rsidRPr="00F57056" w:rsidRDefault="005A321A" w:rsidP="005A321A">
                  <w:pPr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起</w:t>
                  </w:r>
                  <w:r>
                    <w:rPr>
                      <w:rFonts w:ascii="宋体" w:hAnsi="宋体"/>
                      <w:kern w:val="0"/>
                      <w:szCs w:val="21"/>
                    </w:rPr>
                    <w:t>步经营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时</w:t>
                  </w:r>
                  <w:r>
                    <w:rPr>
                      <w:rFonts w:ascii="宋体" w:hAnsi="宋体"/>
                      <w:kern w:val="0"/>
                      <w:szCs w:val="21"/>
                    </w:rPr>
                    <w:t>间不十分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长</w:t>
                  </w:r>
                  <w:r w:rsidR="00C9360C" w:rsidRPr="00F57056">
                    <w:rPr>
                      <w:rFonts w:ascii="宋体" w:hAnsi="宋体"/>
                      <w:kern w:val="0"/>
                      <w:szCs w:val="21"/>
                    </w:rPr>
                    <w:t>，客</w:t>
                  </w:r>
                  <w:r w:rsidR="00C9360C" w:rsidRPr="00F57056">
                    <w:rPr>
                      <w:rFonts w:ascii="宋体" w:hAnsi="宋体" w:hint="eastAsia"/>
                      <w:kern w:val="0"/>
                      <w:szCs w:val="21"/>
                    </w:rPr>
                    <w:t>户</w:t>
                  </w:r>
                  <w:r w:rsidR="00C9360C" w:rsidRPr="00F57056">
                    <w:rPr>
                      <w:rFonts w:ascii="宋体" w:hAnsi="宋体"/>
                      <w:kern w:val="0"/>
                      <w:szCs w:val="21"/>
                    </w:rPr>
                    <w:t>量不多，</w:t>
                  </w:r>
                  <w:r w:rsidR="00F57056" w:rsidRPr="00F57056">
                    <w:rPr>
                      <w:rFonts w:ascii="宋体" w:hAnsi="宋体" w:hint="eastAsia"/>
                      <w:kern w:val="0"/>
                      <w:szCs w:val="21"/>
                    </w:rPr>
                    <w:t>产</w:t>
                  </w:r>
                  <w:r w:rsidR="00F57056" w:rsidRPr="00F57056">
                    <w:rPr>
                      <w:rFonts w:ascii="宋体" w:hAnsi="宋体"/>
                      <w:kern w:val="0"/>
                      <w:szCs w:val="21"/>
                    </w:rPr>
                    <w:t>品</w:t>
                  </w:r>
                  <w:r w:rsidR="00F57056" w:rsidRPr="00F57056">
                    <w:rPr>
                      <w:rFonts w:ascii="宋体" w:hAnsi="宋体" w:hint="eastAsia"/>
                      <w:kern w:val="0"/>
                      <w:szCs w:val="21"/>
                    </w:rPr>
                    <w:t>同</w:t>
                  </w:r>
                  <w:r w:rsidR="00F57056" w:rsidRPr="00F57056">
                    <w:rPr>
                      <w:rFonts w:ascii="宋体" w:hAnsi="宋体"/>
                      <w:kern w:val="0"/>
                      <w:szCs w:val="21"/>
                    </w:rPr>
                    <w:t>质化，</w:t>
                  </w:r>
                  <w:r w:rsidR="00C9360C" w:rsidRPr="00F57056">
                    <w:rPr>
                      <w:rFonts w:ascii="宋体" w:hAnsi="宋体"/>
                      <w:kern w:val="0"/>
                      <w:szCs w:val="21"/>
                    </w:rPr>
                    <w:t>要扩</w:t>
                  </w:r>
                  <w:r w:rsidR="00C9360C" w:rsidRPr="00F57056">
                    <w:rPr>
                      <w:rFonts w:ascii="宋体" w:hAnsi="宋体" w:hint="eastAsia"/>
                      <w:kern w:val="0"/>
                      <w:szCs w:val="21"/>
                    </w:rPr>
                    <w:t>展</w:t>
                  </w:r>
                  <w:r w:rsidR="00F57056" w:rsidRPr="00F57056">
                    <w:rPr>
                      <w:rFonts w:ascii="宋体" w:hAnsi="宋体" w:hint="eastAsia"/>
                      <w:kern w:val="0"/>
                      <w:szCs w:val="21"/>
                    </w:rPr>
                    <w:t>新</w:t>
                  </w:r>
                  <w:r w:rsidR="00F57056" w:rsidRPr="00F57056">
                    <w:rPr>
                      <w:rFonts w:ascii="宋体" w:hAnsi="宋体"/>
                      <w:kern w:val="0"/>
                      <w:szCs w:val="21"/>
                    </w:rPr>
                    <w:t>市场及客户</w:t>
                  </w:r>
                  <w:r w:rsidR="00C9360C" w:rsidRPr="00F57056">
                    <w:rPr>
                      <w:rFonts w:ascii="宋体" w:hAnsi="宋体"/>
                      <w:kern w:val="0"/>
                      <w:szCs w:val="21"/>
                    </w:rPr>
                    <w:t>。</w:t>
                  </w:r>
                </w:p>
              </w:tc>
            </w:tr>
            <w:tr w:rsidR="00422C65">
              <w:tc>
                <w:tcPr>
                  <w:tcW w:w="1147" w:type="dxa"/>
                </w:tcPr>
                <w:p w:rsidR="00422C65" w:rsidRPr="00F57056" w:rsidRDefault="006D59AF">
                  <w:pPr>
                    <w:rPr>
                      <w:szCs w:val="21"/>
                    </w:rPr>
                  </w:pPr>
                  <w:r w:rsidRPr="00F57056"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 w:rsidR="000168EF" w:rsidRPr="00F57056" w:rsidRDefault="0083500B" w:rsidP="000168EF">
                  <w:pPr>
                    <w:rPr>
                      <w:szCs w:val="21"/>
                    </w:rPr>
                  </w:pPr>
                  <w:r w:rsidRPr="00F57056">
                    <w:rPr>
                      <w:rFonts w:hint="eastAsia"/>
                      <w:szCs w:val="21"/>
                    </w:rPr>
                    <w:t>疫情影</w:t>
                  </w:r>
                  <w:r w:rsidRPr="00F57056">
                    <w:rPr>
                      <w:szCs w:val="21"/>
                    </w:rPr>
                    <w:t>响</w:t>
                  </w:r>
                  <w:r w:rsidR="000168EF" w:rsidRPr="00F57056">
                    <w:rPr>
                      <w:rFonts w:hint="eastAsia"/>
                      <w:szCs w:val="21"/>
                    </w:rPr>
                    <w:t>风险；人员工资的增长；食材的价格增长；客户需要的食材需求更新较快；客户转型；领先优势的取代；货款回收不及时；</w:t>
                  </w:r>
                </w:p>
                <w:p w:rsidR="00422C65" w:rsidRPr="00F57056" w:rsidRDefault="00422C65">
                  <w:pPr>
                    <w:rPr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1147" w:type="dxa"/>
                </w:tcPr>
                <w:p w:rsidR="00422C65" w:rsidRPr="00F57056" w:rsidRDefault="006D59AF">
                  <w:pPr>
                    <w:rPr>
                      <w:szCs w:val="21"/>
                    </w:rPr>
                  </w:pPr>
                  <w:r w:rsidRPr="00F57056"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 w:rsidR="00422C65" w:rsidRPr="00F57056" w:rsidRDefault="00ED30F1">
                  <w:pPr>
                    <w:rPr>
                      <w:szCs w:val="21"/>
                    </w:rPr>
                  </w:pPr>
                  <w:r w:rsidRPr="00F57056">
                    <w:rPr>
                      <w:rFonts w:ascii="Arial Narrow" w:hAnsi="Arial Narrow" w:cs="宋体"/>
                      <w:kern w:val="0"/>
                      <w:szCs w:val="21"/>
                    </w:rPr>
                    <w:t>市场需求急剧增加</w:t>
                  </w:r>
                  <w:r w:rsidRPr="00F57056">
                    <w:rPr>
                      <w:rFonts w:ascii="Arial Narrow" w:hAnsi="Arial Narrow" w:cs="宋体" w:hint="eastAsia"/>
                      <w:kern w:val="0"/>
                      <w:szCs w:val="21"/>
                    </w:rPr>
                    <w:t>、</w:t>
                  </w:r>
                  <w:r w:rsidRPr="00F57056">
                    <w:rPr>
                      <w:rFonts w:ascii="Arial Narrow" w:hAnsi="Arial Narrow" w:cs="宋体"/>
                      <w:kern w:val="0"/>
                      <w:szCs w:val="21"/>
                    </w:rPr>
                    <w:t>与供应商良好关系</w:t>
                  </w:r>
                  <w:r w:rsidR="000168EF" w:rsidRPr="00F57056">
                    <w:rPr>
                      <w:rFonts w:ascii="Arial Narrow" w:hAnsi="Arial Narrow" w:cs="宋体" w:hint="eastAsia"/>
                      <w:kern w:val="0"/>
                      <w:szCs w:val="21"/>
                    </w:rPr>
                    <w:t>、国</w:t>
                  </w:r>
                  <w:r w:rsidR="000168EF" w:rsidRPr="00F57056">
                    <w:rPr>
                      <w:rFonts w:ascii="Arial Narrow" w:hAnsi="Arial Narrow" w:cs="宋体"/>
                      <w:kern w:val="0"/>
                      <w:szCs w:val="21"/>
                    </w:rPr>
                    <w:t>家</w:t>
                  </w:r>
                  <w:r w:rsidR="000168EF" w:rsidRPr="00F57056">
                    <w:rPr>
                      <w:rFonts w:ascii="Arial Narrow" w:hAnsi="Arial Narrow" w:cs="宋体" w:hint="eastAsia"/>
                      <w:kern w:val="0"/>
                      <w:szCs w:val="21"/>
                    </w:rPr>
                    <w:t>对</w:t>
                  </w:r>
                  <w:r w:rsidR="000168EF" w:rsidRPr="00F57056">
                    <w:rPr>
                      <w:rFonts w:ascii="Arial Narrow" w:hAnsi="Arial Narrow" w:cs="宋体"/>
                      <w:kern w:val="0"/>
                      <w:szCs w:val="21"/>
                    </w:rPr>
                    <w:t>农业扶持</w:t>
                  </w:r>
                  <w:r w:rsidR="000168EF" w:rsidRPr="00F57056">
                    <w:rPr>
                      <w:rFonts w:ascii="Arial Narrow" w:hAnsi="Arial Narrow" w:cs="宋体" w:hint="eastAsia"/>
                      <w:kern w:val="0"/>
                      <w:szCs w:val="21"/>
                    </w:rPr>
                    <w:t>政</w:t>
                  </w:r>
                  <w:r w:rsidR="000168EF" w:rsidRPr="00F57056">
                    <w:rPr>
                      <w:rFonts w:ascii="Arial Narrow" w:hAnsi="Arial Narrow" w:cs="宋体"/>
                      <w:kern w:val="0"/>
                      <w:szCs w:val="21"/>
                    </w:rPr>
                    <w:t>策倾斜</w:t>
                  </w:r>
                </w:p>
              </w:tc>
            </w:tr>
          </w:tbl>
          <w:p w:rsidR="00422C65" w:rsidRDefault="00422C65">
            <w:pPr>
              <w:rPr>
                <w:color w:val="000000"/>
                <w:szCs w:val="21"/>
              </w:rPr>
            </w:pP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ascii="宋体" w:hAnsi="宋体" w:hint="eastAsia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《组织及其环境分析表》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《年度业务计划》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lastRenderedPageBreak/>
              <w:t>理解相关方的需求和期望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 xml:space="preserve"> F4.2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551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a9"/>
              <w:tblW w:w="8911" w:type="dxa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2701"/>
              <w:gridCol w:w="4729"/>
            </w:tblGrid>
            <w:tr w:rsidR="00422C65">
              <w:tc>
                <w:tcPr>
                  <w:tcW w:w="1481" w:type="dxa"/>
                </w:tcPr>
                <w:p w:rsidR="00422C65" w:rsidRDefault="006D59AF"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 w:rsidR="00422C65" w:rsidRDefault="006D59AF"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6D59A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 w:rsidR="00422C65" w:rsidRDefault="006D59AF">
                  <w:r>
                    <w:rPr>
                      <w:rFonts w:hint="eastAsia"/>
                    </w:rPr>
                    <w:t>晋江市市场监督管理局</w:t>
                  </w:r>
                </w:p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遵守食品安全相关的法律法规</w:t>
                  </w:r>
                </w:p>
                <w:p w:rsidR="00422C65" w:rsidRDefault="006D59AF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6D59A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 w:rsidR="00422C65" w:rsidRDefault="006D59AF">
                  <w:r>
                    <w:rPr>
                      <w:rFonts w:hint="eastAsia"/>
                    </w:rPr>
                    <w:t>福建禾恒蔬菜批发市场有限公司</w:t>
                  </w:r>
                </w:p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组织的持续经营、明示食品安全采购要求</w:t>
                  </w:r>
                </w:p>
                <w:p w:rsidR="00422C65" w:rsidRDefault="006D59AF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6D59AF">
                  <w:r>
                    <w:rPr>
                      <w:rFonts w:hint="eastAsia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 w:rsidR="00422C65" w:rsidRDefault="006D59AF">
                  <w:r>
                    <w:rPr>
                      <w:rFonts w:hint="eastAsia"/>
                    </w:rPr>
                    <w:t>晋江市心怡幼儿园</w:t>
                  </w:r>
                </w:p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按时按质按量交付产品或服务；</w:t>
                  </w:r>
                </w:p>
                <w:p w:rsidR="00422C65" w:rsidRDefault="006D59A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服务质量持续满足要求</w:t>
                  </w:r>
                </w:p>
                <w:p w:rsidR="00422C65" w:rsidRDefault="006D59AF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☑不因食品安全问题影响按时按质按量交付产品或服务；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6D59A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 w:rsidR="00422C65" w:rsidRDefault="00422C65"/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hint="eastAsia"/>
                    </w:rPr>
                    <w:t>□良好的使用感受</w:t>
                  </w:r>
                </w:p>
                <w:p w:rsidR="00422C65" w:rsidRDefault="006D59AF">
                  <w:r>
                    <w:rPr>
                      <w:rFonts w:hint="eastAsia"/>
                    </w:rPr>
                    <w:t>□不因食品安全问题带来健康损害和生命威胁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6D59A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 w:rsidR="00422C65" w:rsidRDefault="006D59A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hint="eastAsia"/>
                    </w:rPr>
                    <w:t>☑组织的持续经营、自我发展</w:t>
                  </w:r>
                </w:p>
                <w:p w:rsidR="00422C65" w:rsidRDefault="006D59AF">
                  <w:r>
                    <w:rPr>
                      <w:rFonts w:hint="eastAsia"/>
                    </w:rPr>
                    <w:t>☑不因食品安全问题停产，组织持续经营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6D59AF">
                  <w:r>
                    <w:rPr>
                      <w:rFonts w:hint="eastAsia"/>
                    </w:rPr>
                    <w:t>☑投资方</w:t>
                  </w:r>
                </w:p>
              </w:tc>
              <w:tc>
                <w:tcPr>
                  <w:tcW w:w="2701" w:type="dxa"/>
                </w:tcPr>
                <w:p w:rsidR="00422C65" w:rsidRDefault="006D59AF">
                  <w:r>
                    <w:rPr>
                      <w:rFonts w:hint="eastAsia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 w:rsidR="00422C65" w:rsidRDefault="006D59AF">
                  <w:r>
                    <w:rPr>
                      <w:rFonts w:hint="eastAsia"/>
                    </w:rPr>
                    <w:t>☑不因食品安全问题停产，组织持续经营、盈利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6D59AF"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 w:rsidR="00422C65" w:rsidRDefault="00422C65"/>
              </w:tc>
              <w:tc>
                <w:tcPr>
                  <w:tcW w:w="4729" w:type="dxa"/>
                </w:tcPr>
                <w:p w:rsidR="00422C65" w:rsidRDefault="006D59AF"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不因食品安全问题影响周围人员的就业</w:t>
                  </w:r>
                </w:p>
                <w:p w:rsidR="00422C65" w:rsidRDefault="006D59AF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422C65">
              <w:tc>
                <w:tcPr>
                  <w:tcW w:w="1481" w:type="dxa"/>
                </w:tcPr>
                <w:p w:rsidR="00422C65" w:rsidRDefault="006D59AF"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 w:rsidR="00422C65" w:rsidRDefault="00422C65"/>
              </w:tc>
              <w:tc>
                <w:tcPr>
                  <w:tcW w:w="4729" w:type="dxa"/>
                </w:tcPr>
                <w:p w:rsidR="00422C65" w:rsidRDefault="00422C65"/>
              </w:tc>
            </w:tr>
          </w:tbl>
          <w:p w:rsidR="00422C65" w:rsidRDefault="00422C65">
            <w:pPr>
              <w:rPr>
                <w:color w:val="000000"/>
                <w:szCs w:val="21"/>
              </w:rPr>
            </w:pPr>
          </w:p>
          <w:p w:rsidR="00422C65" w:rsidRDefault="006D59AF">
            <w:pPr>
              <w:rPr>
                <w:color w:val="000000"/>
                <w:szCs w:val="21"/>
              </w:rPr>
            </w:pPr>
            <w:r w:rsidRPr="006E2E8A">
              <w:rPr>
                <w:rFonts w:hint="eastAsia"/>
                <w:color w:val="000000"/>
                <w:szCs w:val="21"/>
              </w:rPr>
              <w:t>主要证据体现在</w:t>
            </w:r>
            <w:r w:rsidR="006C649D">
              <w:rPr>
                <w:rFonts w:hint="eastAsia"/>
              </w:rPr>
              <w:t>☑</w:t>
            </w:r>
            <w:r>
              <w:rPr>
                <w:rFonts w:ascii="宋体" w:hAnsi="宋体" w:hint="eastAsia"/>
              </w:rPr>
              <w:t>《相关方期望要求识别表》、</w:t>
            </w:r>
            <w:r w:rsidR="006C649D">
              <w:rPr>
                <w:rFonts w:hint="eastAsia"/>
              </w:rPr>
              <w:t>☑</w:t>
            </w:r>
            <w:r>
              <w:rPr>
                <w:rFonts w:hint="eastAsia"/>
              </w:rPr>
              <w:t>《相关方的需求和期望分析表》、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《年度业务计划》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82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11"/>
              <w:gridCol w:w="5446"/>
              <w:gridCol w:w="1686"/>
            </w:tblGrid>
            <w:tr w:rsidR="00422C65" w:rsidRPr="00C07DE8">
              <w:tc>
                <w:tcPr>
                  <w:tcW w:w="1911" w:type="dxa"/>
                </w:tcPr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22C65" w:rsidRPr="00C07DE8">
              <w:tc>
                <w:tcPr>
                  <w:tcW w:w="1911" w:type="dxa"/>
                </w:tcPr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餐饮管理服务（热食类食品制售）</w:t>
                  </w:r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22C65" w:rsidRPr="00C07DE8">
              <w:tc>
                <w:tcPr>
                  <w:tcW w:w="1911" w:type="dxa"/>
                </w:tcPr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 w:rsidR="00422C65" w:rsidRPr="00C07DE8" w:rsidRDefault="006D59A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bookmarkStart w:id="0" w:name="审核范围"/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位</w:t>
                  </w:r>
                  <w:r w:rsidRPr="00C07DE8">
                    <w:rPr>
                      <w:rFonts w:asciiTheme="minorEastAsia" w:eastAsiaTheme="minorEastAsia" w:hAnsiTheme="minorEastAsia"/>
                      <w:szCs w:val="21"/>
                    </w:rPr>
                    <w:t>于福建省泉州市晋江市青阳街道霞行社区埔尾2号前面晋江市实秋商贸有限公司农副产品（果蔬、鲜畜禽肉、水产品）的销售、预包装食品（粮油、调味品、肉类冻品、）的销售（运输）</w:t>
                  </w:r>
                  <w:bookmarkEnd w:id="0"/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22C65" w:rsidRPr="00C07DE8">
              <w:tc>
                <w:tcPr>
                  <w:tcW w:w="1911" w:type="dxa"/>
                </w:tcPr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经营地址</w:t>
                  </w:r>
                </w:p>
              </w:tc>
              <w:tc>
                <w:tcPr>
                  <w:tcW w:w="5446" w:type="dxa"/>
                </w:tcPr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福建省泉州市晋江市青阳街道霞行社区埔尾2号前面</w:t>
                  </w:r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22C65" w:rsidRPr="00C07DE8">
              <w:tc>
                <w:tcPr>
                  <w:tcW w:w="1911" w:type="dxa"/>
                </w:tcPr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22C65" w:rsidRPr="00C07DE8">
              <w:tc>
                <w:tcPr>
                  <w:tcW w:w="1911" w:type="dxa"/>
                </w:tcPr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22C65" w:rsidRPr="00C07DE8">
              <w:tc>
                <w:tcPr>
                  <w:tcW w:w="1911" w:type="dxa"/>
                </w:tcPr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07DE8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07DE8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与组织结构图一致</w:t>
                  </w:r>
                </w:p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分支机构，如： </w:t>
                  </w: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       </w:t>
                  </w:r>
                </w:p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临时场所，如： </w:t>
                  </w: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 </w:t>
                  </w:r>
                  <w:r w:rsidRPr="00C07DE8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 xml:space="preserve">   </w:t>
                  </w: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22C65" w:rsidRPr="00C07DE8">
              <w:tc>
                <w:tcPr>
                  <w:tcW w:w="1911" w:type="dxa"/>
                </w:tcPr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07DE8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07DE8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体系建立以来，2</w:t>
                  </w:r>
                  <w:r w:rsidRPr="00C07DE8">
                    <w:rPr>
                      <w:rFonts w:asciiTheme="minorEastAsia" w:eastAsiaTheme="minorEastAsia" w:hAnsiTheme="minorEastAsia"/>
                      <w:szCs w:val="21"/>
                    </w:rPr>
                    <w:t>020</w:t>
                  </w: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C07DE8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t>6-</w:t>
                  </w:r>
                  <w:r w:rsidRPr="00C07DE8">
                    <w:rPr>
                      <w:rFonts w:asciiTheme="minorEastAsia" w:eastAsiaTheme="minorEastAsia" w:hAnsiTheme="minorEastAsia"/>
                      <w:szCs w:val="21"/>
                    </w:rPr>
                    <w:t>01</w:t>
                  </w:r>
                </w:p>
                <w:p w:rsidR="00422C65" w:rsidRPr="00C07DE8" w:rsidRDefault="006D59A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7DE8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</w:p>
              </w:tc>
              <w:tc>
                <w:tcPr>
                  <w:tcW w:w="1686" w:type="dxa"/>
                </w:tcPr>
                <w:p w:rsidR="00422C65" w:rsidRPr="00C07DE8" w:rsidRDefault="00422C6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422C65" w:rsidRPr="00C07DE8" w:rsidRDefault="00422C6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 xml:space="preserve">F4.4 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4.4</w:t>
            </w:r>
            <w:r>
              <w:rPr>
                <w:rFonts w:hint="eastAsia"/>
              </w:rPr>
              <w:t>章、</w:t>
            </w:r>
            <w:r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82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 w:rsidR="00422C65" w:rsidRDefault="006D59AF">
            <w:pPr>
              <w:spacing w:before="40" w:after="40"/>
              <w:jc w:val="left"/>
            </w:pPr>
            <w:r>
              <w:rPr>
                <w:rFonts w:hint="eastAsia"/>
              </w:rPr>
              <w:t>FSMS</w:t>
            </w:r>
          </w:p>
          <w:p w:rsidR="00422C65" w:rsidRDefault="006D59AF"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lang w:val="en-GB"/>
              </w:rPr>
              <w:t>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 w:rsidR="00422C65" w:rsidRDefault="006D59AF">
            <w:pPr>
              <w:spacing w:before="40" w:after="40"/>
              <w:ind w:left="210" w:hangingChars="100" w:hanging="210"/>
            </w:pPr>
            <w:r>
              <w:rPr>
                <w:rFonts w:hint="eastAsia"/>
              </w:rPr>
              <w:t>☑人员能力管理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☑危害分析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制订和控制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☑危害控制计划（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）制订和控制</w:t>
            </w:r>
            <w:r>
              <w:rPr>
                <w:rFonts w:hint="eastAsia"/>
              </w:rPr>
              <w:t xml:space="preserve"> </w:t>
            </w:r>
          </w:p>
          <w:p w:rsidR="00422C65" w:rsidRDefault="006D59AF">
            <w:pPr>
              <w:spacing w:before="40" w:after="40"/>
            </w:pPr>
            <w:r>
              <w:rPr>
                <w:rFonts w:hint="eastAsia"/>
              </w:rPr>
              <w:t>□特种设备管理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☑控制措施组合确认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和危害控制措施的效果验证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其他（车辆管理）</w:t>
            </w:r>
          </w:p>
          <w:p w:rsidR="00422C65" w:rsidRDefault="00422C65">
            <w:pPr>
              <w:spacing w:before="40" w:after="40"/>
              <w:rPr>
                <w:b/>
                <w:bCs/>
              </w:rPr>
            </w:pPr>
          </w:p>
          <w:p w:rsidR="00422C65" w:rsidRDefault="006D59AF"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lang w:val="en-GB"/>
              </w:rPr>
              <w:t>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 w:rsidR="00422C65" w:rsidRDefault="006D59AF">
            <w:pPr>
              <w:spacing w:before="40" w:after="40"/>
            </w:pPr>
            <w:r>
              <w:rPr>
                <w:rFonts w:hint="eastAsia"/>
              </w:rPr>
              <w:t>□建立</w:t>
            </w:r>
            <w:r>
              <w:rPr>
                <w:rFonts w:hint="eastAsia"/>
              </w:rPr>
              <w:t xml:space="preserve">FSMS </w:t>
            </w:r>
            <w:r>
              <w:rPr>
                <w:rFonts w:hint="eastAsia"/>
              </w:rPr>
              <w:t>□危害分析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□制订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服务过程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□产品运输</w:t>
            </w:r>
            <w:r>
              <w:rPr>
                <w:rFonts w:hint="eastAsia"/>
              </w:rPr>
              <w:t xml:space="preserve"> </w:t>
            </w:r>
          </w:p>
          <w:p w:rsidR="00422C65" w:rsidRDefault="006D59AF">
            <w:pPr>
              <w:spacing w:before="40" w:after="40"/>
            </w:pPr>
            <w:r>
              <w:rPr>
                <w:rFonts w:hint="eastAsia"/>
              </w:rPr>
              <w:t>□设备维修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□人员培训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验证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☑其他——无外包</w:t>
            </w:r>
            <w:r>
              <w:rPr>
                <w:rFonts w:hint="eastAsia"/>
              </w:rPr>
              <w:t xml:space="preserve"> </w:t>
            </w:r>
          </w:p>
          <w:p w:rsidR="00422C65" w:rsidRDefault="00422C65">
            <w:pPr>
              <w:spacing w:before="40" w:after="40"/>
              <w:jc w:val="left"/>
            </w:pPr>
          </w:p>
          <w:p w:rsidR="00422C65" w:rsidRDefault="006D59AF"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质量管理体系覆盖的过程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章、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</w:rPr>
              <w:t>《岗位职责汇编》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82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与最高管理者沟通其领导作用与承诺：</w:t>
            </w:r>
          </w:p>
          <w:p w:rsidR="00422C65" w:rsidRDefault="006D59AF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/>
                <w:color w:val="000000"/>
                <w:szCs w:val="21"/>
                <w:shd w:val="clear" w:color="FFFFFF" w:fill="D9D9D9"/>
              </w:rPr>
              <w:t>2018</w:t>
            </w:r>
            <w:r>
              <w:rPr>
                <w:rFonts w:hint="eastAsia"/>
                <w:color w:val="000000"/>
                <w:szCs w:val="21"/>
                <w:shd w:val="clear" w:color="FFFFFF" w:fill="D9D9D9"/>
              </w:rPr>
              <w:t>版标准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确保为食品安全管理体系制定食品安全方针和食品安全目标，并与组织的战略方向相一致；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符合食品安全管理体系要求、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FSMS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422C65" w:rsidRDefault="006D59AF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/>
                <w:color w:val="000000"/>
                <w:szCs w:val="21"/>
                <w:shd w:val="clear" w:color="FFFFFF" w:fill="D9D9D9"/>
              </w:rPr>
              <w:t>2006</w:t>
            </w:r>
            <w:r>
              <w:rPr>
                <w:rFonts w:hint="eastAsia"/>
                <w:color w:val="000000"/>
                <w:szCs w:val="21"/>
                <w:shd w:val="clear" w:color="FFFFFF" w:fill="D9D9D9"/>
              </w:rPr>
              <w:t>版标准：（不适用）</w:t>
            </w:r>
          </w:p>
          <w:p w:rsidR="00422C65" w:rsidRDefault="006D59AF">
            <w:pPr>
              <w:snapToGrid w:val="0"/>
              <w:spacing w:line="240" w:lineRule="atLeast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表明组织的经营目标支持食品安全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；</w:t>
            </w:r>
          </w:p>
          <w:p w:rsidR="00422C65" w:rsidRDefault="006D59AF">
            <w:pPr>
              <w:snapToGrid w:val="0"/>
              <w:spacing w:line="240" w:lineRule="atLeast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向组织传达满足与食品安全相关的法律法规、本准则以及顾客要求的重要性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；</w:t>
            </w:r>
          </w:p>
          <w:p w:rsidR="00422C65" w:rsidRDefault="006D59AF">
            <w:pPr>
              <w:snapToGrid w:val="0"/>
              <w:spacing w:line="240" w:lineRule="atLeast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制定食品安全方针</w:t>
            </w:r>
            <w:r>
              <w:rPr>
                <w:rFonts w:ascii="黑体" w:eastAsia="黑体" w:hint="eastAsia"/>
                <w:color w:val="000000"/>
                <w:szCs w:val="21"/>
              </w:rPr>
              <w:t>；</w:t>
            </w:r>
          </w:p>
          <w:p w:rsidR="00422C65" w:rsidRDefault="006D59AF">
            <w:pPr>
              <w:snapToGrid w:val="0"/>
              <w:spacing w:line="240" w:lineRule="atLeast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进行管理评审</w:t>
            </w:r>
            <w:r>
              <w:rPr>
                <w:rFonts w:ascii="黑体" w:eastAsia="黑体" w:hint="eastAsia"/>
                <w:color w:val="000000"/>
                <w:szCs w:val="21"/>
              </w:rPr>
              <w:t>；</w:t>
            </w:r>
          </w:p>
          <w:p w:rsidR="00422C65" w:rsidRDefault="006D59AF"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确保资源的获得。</w:t>
            </w:r>
          </w:p>
          <w:p w:rsidR="00422C65" w:rsidRDefault="00422C65"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覆盖了标准第</w:t>
            </w:r>
            <w:r>
              <w:rPr>
                <w:rFonts w:hint="eastAsia"/>
                <w:color w:val="000000"/>
                <w:szCs w:val="21"/>
              </w:rPr>
              <w:t>5.1</w:t>
            </w:r>
            <w:r>
              <w:rPr>
                <w:rFonts w:hint="eastAsia"/>
                <w:color w:val="000000"/>
                <w:szCs w:val="21"/>
              </w:rPr>
              <w:t>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未覆盖标准第</w:t>
            </w:r>
            <w:r>
              <w:rPr>
                <w:rFonts w:hint="eastAsia"/>
                <w:color w:val="000000"/>
                <w:szCs w:val="21"/>
              </w:rPr>
              <w:t>5.1</w:t>
            </w:r>
            <w:r>
              <w:rPr>
                <w:rFonts w:hint="eastAsia"/>
                <w:color w:val="000000"/>
                <w:szCs w:val="21"/>
              </w:rPr>
              <w:t>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F5.2 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章和“</w:t>
            </w:r>
            <w:r>
              <w:rPr>
                <w:rFonts w:hint="eastAsia"/>
              </w:rPr>
              <w:t xml:space="preserve">03 </w:t>
            </w:r>
            <w:r>
              <w:rPr>
                <w:rFonts w:hint="eastAsia"/>
              </w:rPr>
              <w:t>方针和目标的颁布令”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474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最高管理者制定了文件化的食品安全方针：</w:t>
            </w:r>
          </w:p>
          <w:p w:rsidR="00422C65" w:rsidRDefault="006D59AF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服务周到，及时配送，确保配送食品安全，顾客满意，不断创新，持续改进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                                                                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  <w:r>
              <w:rPr>
                <w:rFonts w:hint="eastAsia"/>
              </w:rPr>
              <w:t xml:space="preserve"> </w:t>
            </w:r>
          </w:p>
          <w:p w:rsidR="00422C65" w:rsidRDefault="006D59AF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包括满足适用食品安全要求的承诺，包括立法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执法要求和顾客的相互同意的食品安全要求（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:rsidR="00422C65" w:rsidRDefault="006D59AF"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 w:rsidR="00422C65" w:rsidRDefault="006D59AF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应对内部和外部沟通（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:rsidR="00422C65" w:rsidRDefault="006D59AF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解决需求确保食品安全相关的能力（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:rsidR="00422C65" w:rsidRDefault="00422C65"/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展板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标语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文件发放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网站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宣传册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组织的岗位、职责和权限</w:t>
            </w:r>
          </w:p>
          <w:p w:rsidR="00422C65" w:rsidRDefault="00422C65"/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F5.3  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4915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 w:rsidR="00422C65" w:rsidRDefault="006D59AF">
            <w:r>
              <w:rPr>
                <w:rFonts w:hint="eastAsia"/>
              </w:rPr>
              <w:t>如：</w:t>
            </w:r>
          </w:p>
          <w:p w:rsidR="00422C65" w:rsidRDefault="00422C65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260"/>
              <w:gridCol w:w="2261"/>
              <w:gridCol w:w="2261"/>
              <w:gridCol w:w="2261"/>
            </w:tblGrid>
            <w:tr w:rsidR="00422C65">
              <w:tc>
                <w:tcPr>
                  <w:tcW w:w="2260" w:type="dxa"/>
                </w:tcPr>
                <w:p w:rsidR="00422C65" w:rsidRDefault="006D59AF"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 w:rsidR="00422C65">
              <w:tc>
                <w:tcPr>
                  <w:tcW w:w="2260" w:type="dxa"/>
                </w:tcPr>
                <w:p w:rsidR="00422C65" w:rsidRDefault="006D59AF"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HACCP</w:t>
                  </w:r>
                  <w:r>
                    <w:rPr>
                      <w:rFonts w:hint="eastAsia"/>
                    </w:rPr>
                    <w:t>的实施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 w:rsidR="00422C65">
              <w:tc>
                <w:tcPr>
                  <w:tcW w:w="2260" w:type="dxa"/>
                </w:tcPr>
                <w:p w:rsidR="00422C65" w:rsidRDefault="006D59AF"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运营部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FSMS</w:t>
                  </w:r>
                  <w:r>
                    <w:rPr>
                      <w:rFonts w:hint="eastAsia"/>
                    </w:rPr>
                    <w:t>验证和确认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 w:rsidR="00422C65">
              <w:tc>
                <w:tcPr>
                  <w:tcW w:w="2260" w:type="dxa"/>
                </w:tcPr>
                <w:p w:rsidR="00422C65" w:rsidRDefault="006D59AF"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基础设施</w:t>
                  </w:r>
                </w:p>
              </w:tc>
              <w:tc>
                <w:tcPr>
                  <w:tcW w:w="2261" w:type="dxa"/>
                </w:tcPr>
                <w:p w:rsidR="00422C65" w:rsidRDefault="006D59AF">
                  <w:r>
                    <w:rPr>
                      <w:rFonts w:hint="eastAsia"/>
                    </w:rPr>
                    <w:t>运营部</w:t>
                  </w:r>
                </w:p>
              </w:tc>
            </w:tr>
            <w:tr w:rsidR="00422C65">
              <w:tc>
                <w:tcPr>
                  <w:tcW w:w="2260" w:type="dxa"/>
                </w:tcPr>
                <w:p w:rsidR="00422C65" w:rsidRDefault="00422C65"/>
              </w:tc>
              <w:tc>
                <w:tcPr>
                  <w:tcW w:w="2261" w:type="dxa"/>
                </w:tcPr>
                <w:p w:rsidR="00422C65" w:rsidRDefault="00422C65"/>
              </w:tc>
              <w:tc>
                <w:tcPr>
                  <w:tcW w:w="2261" w:type="dxa"/>
                </w:tcPr>
                <w:p w:rsidR="00422C65" w:rsidRDefault="00422C65"/>
              </w:tc>
              <w:tc>
                <w:tcPr>
                  <w:tcW w:w="2261" w:type="dxa"/>
                </w:tcPr>
                <w:p w:rsidR="00422C65" w:rsidRDefault="00422C65"/>
              </w:tc>
            </w:tr>
          </w:tbl>
          <w:p w:rsidR="00422C65" w:rsidRDefault="00422C65"/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2703"/>
        </w:trPr>
        <w:tc>
          <w:tcPr>
            <w:tcW w:w="2164" w:type="dxa"/>
          </w:tcPr>
          <w:p w:rsidR="00422C65" w:rsidRDefault="00422C65"/>
        </w:tc>
        <w:tc>
          <w:tcPr>
            <w:tcW w:w="960" w:type="dxa"/>
          </w:tcPr>
          <w:p w:rsidR="00422C65" w:rsidRDefault="00422C65"/>
        </w:tc>
        <w:tc>
          <w:tcPr>
            <w:tcW w:w="745" w:type="dxa"/>
          </w:tcPr>
          <w:p w:rsidR="00422C65" w:rsidRDefault="00422C65"/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庄树源</w:t>
            </w:r>
            <w:r>
              <w:rPr>
                <w:rFonts w:hint="eastAsia"/>
                <w:u w:val="single"/>
              </w:rPr>
              <w:t>先生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422C65" w:rsidRDefault="006D59AF">
            <w:r>
              <w:t>食品安全组长负责：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</w:t>
            </w:r>
            <w:r>
              <w:t>FSMS</w:t>
            </w:r>
            <w:r>
              <w:t>的建立、实施、维护和更新；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</w:t>
            </w:r>
            <w:r>
              <w:t>FSMS</w:t>
            </w:r>
            <w:r>
              <w:t>的有效性和适宜性。</w:t>
            </w:r>
          </w:p>
          <w:p w:rsidR="00422C65" w:rsidRDefault="00422C65"/>
          <w:p w:rsidR="00422C65" w:rsidRDefault="006D59AF"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食品安全组长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食品安全小组成员</w:t>
            </w:r>
            <w:r>
              <w:rPr>
                <w:rFonts w:hint="eastAsia"/>
              </w:rPr>
              <w:t xml:space="preserve"> </w:t>
            </w:r>
            <w:r>
              <w:t>报告与</w:t>
            </w:r>
            <w:r>
              <w:t>FSMS</w:t>
            </w:r>
            <w:r>
              <w:t>有关的问题</w:t>
            </w:r>
          </w:p>
        </w:tc>
        <w:tc>
          <w:tcPr>
            <w:tcW w:w="1589" w:type="dxa"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Pr="00E651B8" w:rsidRDefault="006D59AF">
            <w:pPr>
              <w:rPr>
                <w:szCs w:val="21"/>
              </w:rPr>
            </w:pPr>
            <w:r w:rsidRPr="00E651B8">
              <w:rPr>
                <w:rFonts w:hint="eastAsia"/>
                <w:szCs w:val="21"/>
              </w:rPr>
              <w:t>应对风险和机遇的措施</w:t>
            </w:r>
          </w:p>
          <w:p w:rsidR="00422C65" w:rsidRDefault="00422C65"/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3276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头脑风暴法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</w:t>
            </w:r>
            <w:r>
              <w:rPr>
                <w:rFonts w:hint="eastAsia"/>
              </w:rPr>
              <w:t>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422C65" w:rsidRDefault="00422C65"/>
          <w:p w:rsidR="00422C65" w:rsidRDefault="006D59AF">
            <w:r>
              <w:rPr>
                <w:rFonts w:hint="eastAsia"/>
              </w:rPr>
              <w:t>应对风险的措施类型包括：</w:t>
            </w:r>
            <w:r>
              <w:rPr>
                <w:rFonts w:hint="eastAsia"/>
              </w:rPr>
              <w:t xml:space="preserve"> 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规避风险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消除风险源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分担风险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通过信息充分的决策而保留风险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422C65" w:rsidRDefault="00422C65"/>
          <w:p w:rsidR="00422C65" w:rsidRDefault="006D59AF">
            <w:r>
              <w:rPr>
                <w:rFonts w:hint="eastAsia"/>
              </w:rPr>
              <w:t>列举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项应对主要风险的描述：</w:t>
            </w:r>
            <w:r>
              <w:rPr>
                <w:rFonts w:hint="eastAsia"/>
              </w:rPr>
              <w:t xml:space="preserve">         </w:t>
            </w:r>
          </w:p>
          <w:tbl>
            <w:tblPr>
              <w:tblStyle w:val="a9"/>
              <w:tblpPr w:leftFromText="180" w:rightFromText="180" w:vertAnchor="text" w:horzAnchor="page" w:tblpX="97" w:tblpY="208"/>
              <w:tblOverlap w:val="never"/>
              <w:tblW w:w="8522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4116"/>
              <w:gridCol w:w="1717"/>
            </w:tblGrid>
            <w:tr w:rsidR="00422C65" w:rsidTr="00CD39EF">
              <w:tc>
                <w:tcPr>
                  <w:tcW w:w="2689" w:type="dxa"/>
                </w:tcPr>
                <w:p w:rsidR="00422C65" w:rsidRDefault="006D59AF"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116" w:type="dxa"/>
                </w:tcPr>
                <w:p w:rsidR="00422C65" w:rsidRDefault="006D59A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 w:rsidR="00422C65" w:rsidRDefault="006D59AF"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 w:rsidR="00422C65" w:rsidTr="00CD39EF">
              <w:tc>
                <w:tcPr>
                  <w:tcW w:w="2689" w:type="dxa"/>
                  <w:vAlign w:val="center"/>
                </w:tcPr>
                <w:p w:rsidR="00CD39EF" w:rsidRPr="00CD39EF" w:rsidRDefault="00CD39EF" w:rsidP="00CD39EF">
                  <w:pPr>
                    <w:rPr>
                      <w:rFonts w:ascii="宋体" w:hAnsi="宋体"/>
                      <w:szCs w:val="21"/>
                    </w:rPr>
                  </w:pPr>
                  <w:r w:rsidRPr="00CD39EF">
                    <w:rPr>
                      <w:rFonts w:ascii="宋体" w:hAnsi="宋体" w:hint="eastAsia"/>
                      <w:szCs w:val="21"/>
                    </w:rPr>
                    <w:t>整体经济还存在着多方面的不确定性.</w:t>
                  </w:r>
                </w:p>
                <w:p w:rsidR="00CD39EF" w:rsidRPr="00CD39EF" w:rsidRDefault="00CD39EF" w:rsidP="00CD39E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小</w:t>
                  </w:r>
                  <w:r w:rsidRPr="00CD39EF">
                    <w:rPr>
                      <w:rFonts w:ascii="宋体" w:hAnsi="宋体" w:hint="eastAsia"/>
                      <w:szCs w:val="21"/>
                    </w:rPr>
                    <w:t>型企业面临洗牌，发展空间小；</w:t>
                  </w:r>
                </w:p>
                <w:p w:rsidR="00CD39EF" w:rsidRPr="00CD39EF" w:rsidRDefault="00CD39EF" w:rsidP="00CD39EF">
                  <w:pPr>
                    <w:rPr>
                      <w:rFonts w:ascii="宋体" w:hAnsi="宋体"/>
                      <w:szCs w:val="21"/>
                    </w:rPr>
                  </w:pPr>
                  <w:r w:rsidRPr="00CD39EF">
                    <w:rPr>
                      <w:rFonts w:ascii="宋体" w:hAnsi="宋体" w:hint="eastAsia"/>
                      <w:szCs w:val="21"/>
                    </w:rPr>
                    <w:t>货款回收周期较长；人员流动性大；</w:t>
                  </w:r>
                </w:p>
                <w:p w:rsidR="00CD39EF" w:rsidRPr="00CD39EF" w:rsidRDefault="00CD39EF" w:rsidP="00CD39EF">
                  <w:pPr>
                    <w:rPr>
                      <w:rFonts w:ascii="宋体" w:hAnsi="宋体"/>
                      <w:szCs w:val="21"/>
                    </w:rPr>
                  </w:pPr>
                  <w:r w:rsidRPr="00CD39EF">
                    <w:rPr>
                      <w:rFonts w:ascii="宋体" w:hAnsi="宋体" w:hint="eastAsia"/>
                      <w:szCs w:val="21"/>
                    </w:rPr>
                    <w:t>行业订单逐步回落</w:t>
                  </w:r>
                </w:p>
                <w:p w:rsidR="00422C65" w:rsidRPr="00CD39EF" w:rsidRDefault="00CD39EF" w:rsidP="00CD39EF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 w:rsidRPr="00CD39EF">
                    <w:rPr>
                      <w:rFonts w:ascii="宋体" w:hAnsi="宋体" w:hint="eastAsia"/>
                      <w:szCs w:val="21"/>
                    </w:rPr>
                    <w:t>对环境的要求越来越高</w:t>
                  </w:r>
                </w:p>
              </w:tc>
              <w:tc>
                <w:tcPr>
                  <w:tcW w:w="4116" w:type="dxa"/>
                </w:tcPr>
                <w:p w:rsidR="00CD39EF" w:rsidRPr="00CD39EF" w:rsidRDefault="00CD39EF" w:rsidP="00CD39EF">
                  <w:pPr>
                    <w:rPr>
                      <w:rFonts w:ascii="宋体" w:hAnsi="宋体"/>
                      <w:szCs w:val="21"/>
                    </w:rPr>
                  </w:pPr>
                  <w:r w:rsidRPr="00CD39EF">
                    <w:rPr>
                      <w:rFonts w:ascii="宋体" w:hAnsi="宋体" w:hint="eastAsia"/>
                      <w:szCs w:val="21"/>
                    </w:rPr>
                    <w:t>1、继续提高研究开发提高竞争能力</w:t>
                  </w:r>
                </w:p>
                <w:p w:rsidR="00CD39EF" w:rsidRPr="00CD39EF" w:rsidRDefault="00CD39EF" w:rsidP="00CD39EF">
                  <w:pPr>
                    <w:rPr>
                      <w:rFonts w:ascii="宋体" w:hAnsi="宋体"/>
                      <w:szCs w:val="21"/>
                    </w:rPr>
                  </w:pPr>
                  <w:r w:rsidRPr="00CD39EF">
                    <w:rPr>
                      <w:rFonts w:ascii="宋体" w:hAnsi="宋体" w:hint="eastAsia"/>
                      <w:szCs w:val="21"/>
                    </w:rPr>
                    <w:t>2、进一步发挥产品质量和价格优势</w:t>
                  </w:r>
                </w:p>
                <w:p w:rsidR="00422C65" w:rsidRPr="00CD39EF" w:rsidRDefault="00CD39EF" w:rsidP="00E01B89">
                  <w:pPr>
                    <w:rPr>
                      <w:rFonts w:ascii="宋体" w:hAnsi="宋体"/>
                      <w:szCs w:val="21"/>
                    </w:rPr>
                  </w:pPr>
                  <w:r w:rsidRPr="00CD39EF">
                    <w:rPr>
                      <w:rFonts w:ascii="宋体" w:hAnsi="宋体" w:hint="eastAsia"/>
                      <w:szCs w:val="21"/>
                    </w:rPr>
                    <w:t>3、做好广告宣传，包括体系认证。</w:t>
                  </w:r>
                  <w:bookmarkStart w:id="1" w:name="_GoBack"/>
                  <w:bookmarkEnd w:id="1"/>
                </w:p>
              </w:tc>
              <w:tc>
                <w:tcPr>
                  <w:tcW w:w="1717" w:type="dxa"/>
                </w:tcPr>
                <w:p w:rsidR="00422C65" w:rsidRPr="00CD39EF" w:rsidRDefault="006D59AF">
                  <w:pPr>
                    <w:rPr>
                      <w:rFonts w:ascii="宋体" w:hAnsi="宋体"/>
                      <w:szCs w:val="21"/>
                    </w:rPr>
                  </w:pPr>
                  <w:r w:rsidRPr="00CD39EF">
                    <w:rPr>
                      <w:rFonts w:ascii="宋体" w:hAnsi="宋体" w:hint="eastAsia"/>
                      <w:szCs w:val="21"/>
                    </w:rPr>
                    <w:t>基本有效</w:t>
                  </w:r>
                </w:p>
              </w:tc>
            </w:tr>
            <w:tr w:rsidR="00422C65" w:rsidTr="00CD39EF">
              <w:tc>
                <w:tcPr>
                  <w:tcW w:w="2689" w:type="dxa"/>
                </w:tcPr>
                <w:p w:rsidR="00422C65" w:rsidRDefault="00266D0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新冠</w:t>
                  </w:r>
                  <w:r w:rsidR="00DC5CCA">
                    <w:rPr>
                      <w:rFonts w:hint="eastAsia"/>
                      <w:szCs w:val="24"/>
                    </w:rPr>
                    <w:t>疫</w:t>
                  </w:r>
                  <w:r w:rsidR="00DC5CCA">
                    <w:rPr>
                      <w:szCs w:val="24"/>
                    </w:rPr>
                    <w:t>情</w:t>
                  </w:r>
                  <w:r>
                    <w:rPr>
                      <w:rFonts w:hint="eastAsia"/>
                      <w:szCs w:val="24"/>
                    </w:rPr>
                    <w:t>导</w:t>
                  </w:r>
                  <w:r>
                    <w:rPr>
                      <w:szCs w:val="24"/>
                    </w:rPr>
                    <w:t>致食堂</w:t>
                  </w:r>
                  <w:r>
                    <w:rPr>
                      <w:rFonts w:hint="eastAsia"/>
                      <w:szCs w:val="24"/>
                    </w:rPr>
                    <w:t>消</w:t>
                  </w:r>
                  <w:r>
                    <w:rPr>
                      <w:szCs w:val="24"/>
                    </w:rPr>
                    <w:t>费不稳定</w:t>
                  </w:r>
                </w:p>
              </w:tc>
              <w:tc>
                <w:tcPr>
                  <w:tcW w:w="4116" w:type="dxa"/>
                </w:tcPr>
                <w:p w:rsidR="00BE5DD1" w:rsidRPr="00BE5DD1" w:rsidRDefault="00CD39EF" w:rsidP="00BE5D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E5DD1">
                    <w:rPr>
                      <w:rFonts w:asciiTheme="minorEastAsia" w:eastAsiaTheme="minorEastAsia" w:hAnsiTheme="minorEastAsia" w:hint="eastAsia"/>
                      <w:szCs w:val="21"/>
                    </w:rPr>
                    <w:t>切</w:t>
                  </w:r>
                  <w:r w:rsidRPr="00BE5DD1">
                    <w:rPr>
                      <w:rFonts w:asciiTheme="minorEastAsia" w:eastAsiaTheme="minorEastAsia" w:hAnsiTheme="minorEastAsia"/>
                      <w:szCs w:val="21"/>
                    </w:rPr>
                    <w:t>实做好</w:t>
                  </w:r>
                  <w:r w:rsidR="0023277F" w:rsidRPr="00BE5DD1">
                    <w:rPr>
                      <w:rFonts w:asciiTheme="minorEastAsia" w:eastAsiaTheme="minorEastAsia" w:hAnsiTheme="minorEastAsia" w:hint="eastAsia"/>
                      <w:szCs w:val="21"/>
                    </w:rPr>
                    <w:t>尽</w:t>
                  </w:r>
                  <w:r w:rsidR="0023277F" w:rsidRPr="00BE5DD1">
                    <w:rPr>
                      <w:rFonts w:asciiTheme="minorEastAsia" w:eastAsiaTheme="minorEastAsia" w:hAnsiTheme="minorEastAsia"/>
                      <w:szCs w:val="21"/>
                    </w:rPr>
                    <w:t>防疫措施</w:t>
                  </w:r>
                  <w:r w:rsidR="0023277F" w:rsidRPr="00BE5DD1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BE5DD1">
                    <w:rPr>
                      <w:rFonts w:asciiTheme="minorEastAsia" w:eastAsiaTheme="minorEastAsia" w:hAnsiTheme="minorEastAsia" w:hint="eastAsia"/>
                      <w:szCs w:val="21"/>
                    </w:rPr>
                    <w:t>全</w:t>
                  </w:r>
                  <w:r w:rsidRPr="00BE5DD1">
                    <w:rPr>
                      <w:rFonts w:asciiTheme="minorEastAsia" w:eastAsiaTheme="minorEastAsia" w:hAnsiTheme="minorEastAsia"/>
                      <w:szCs w:val="21"/>
                    </w:rPr>
                    <w:t>员</w:t>
                  </w:r>
                  <w:r w:rsidRPr="00BE5DD1">
                    <w:rPr>
                      <w:rFonts w:asciiTheme="minorEastAsia" w:eastAsiaTheme="minorEastAsia" w:hAnsiTheme="minorEastAsia" w:hint="eastAsia"/>
                      <w:szCs w:val="21"/>
                    </w:rPr>
                    <w:t>做</w:t>
                  </w:r>
                  <w:r w:rsidRPr="00BE5DD1">
                    <w:rPr>
                      <w:rFonts w:asciiTheme="minorEastAsia" w:eastAsiaTheme="minorEastAsia" w:hAnsiTheme="minorEastAsia"/>
                      <w:szCs w:val="21"/>
                    </w:rPr>
                    <w:t>好</w:t>
                  </w:r>
                  <w:r w:rsidRPr="00BE5DD1">
                    <w:rPr>
                      <w:rFonts w:asciiTheme="minorEastAsia" w:eastAsiaTheme="minorEastAsia" w:hAnsiTheme="minorEastAsia" w:hint="eastAsia"/>
                      <w:szCs w:val="21"/>
                    </w:rPr>
                    <w:t>防</w:t>
                  </w:r>
                  <w:r w:rsidRPr="00BE5DD1">
                    <w:rPr>
                      <w:rFonts w:asciiTheme="minorEastAsia" w:eastAsiaTheme="minorEastAsia" w:hAnsiTheme="minorEastAsia"/>
                      <w:szCs w:val="21"/>
                    </w:rPr>
                    <w:t>疫</w:t>
                  </w:r>
                  <w:r w:rsidR="0023277F" w:rsidRPr="00BE5DD1">
                    <w:rPr>
                      <w:rFonts w:asciiTheme="minorEastAsia" w:eastAsiaTheme="minorEastAsia" w:hAnsiTheme="minorEastAsia"/>
                      <w:szCs w:val="21"/>
                    </w:rPr>
                    <w:t>检验检</w:t>
                  </w:r>
                  <w:r w:rsidR="0023277F" w:rsidRPr="00BE5DD1">
                    <w:rPr>
                      <w:rFonts w:asciiTheme="minorEastAsia" w:eastAsiaTheme="minorEastAsia" w:hAnsiTheme="minorEastAsia" w:hint="eastAsia"/>
                      <w:szCs w:val="21"/>
                    </w:rPr>
                    <w:t>测</w:t>
                  </w:r>
                  <w:r w:rsidR="00BE5DD1" w:rsidRPr="00BE5DD1">
                    <w:rPr>
                      <w:rFonts w:asciiTheme="minorEastAsia" w:eastAsiaTheme="minorEastAsia" w:hAnsiTheme="minorEastAsia" w:hint="eastAsia"/>
                      <w:szCs w:val="21"/>
                    </w:rPr>
                    <w:t>实施营销战略和品牌战略</w:t>
                  </w:r>
                </w:p>
                <w:p w:rsidR="00BE5DD1" w:rsidRPr="00BE5DD1" w:rsidRDefault="00A177CF" w:rsidP="00BE5D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完善售后服务体系，优质服务，提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高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客户满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意度</w:t>
                  </w:r>
                </w:p>
                <w:p w:rsidR="00422C65" w:rsidRPr="00BE5DD1" w:rsidRDefault="00422C65"/>
              </w:tc>
              <w:tc>
                <w:tcPr>
                  <w:tcW w:w="1717" w:type="dxa"/>
                </w:tcPr>
                <w:p w:rsidR="00422C65" w:rsidRDefault="006D59AF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</w:tbl>
          <w:p w:rsidR="00422C65" w:rsidRDefault="00422C65"/>
          <w:p w:rsidR="00422C65" w:rsidRDefault="006D59AF">
            <w:r>
              <w:rPr>
                <w:rFonts w:hint="eastAsia"/>
              </w:rPr>
              <w:t>应对机遇的措施类型包括：</w:t>
            </w:r>
            <w:r>
              <w:rPr>
                <w:rFonts w:hint="eastAsia"/>
              </w:rPr>
              <w:t xml:space="preserve"> 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采用新实践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推出新产品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开辟新市场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赢得新顾客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建立合作伙伴关系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利用新技术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422C65" w:rsidRDefault="006D59AF">
            <w:r>
              <w:rPr>
                <w:rFonts w:hint="eastAsia"/>
              </w:rPr>
              <w:t>列举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项应对重要机遇的描述：</w:t>
            </w:r>
          </w:p>
          <w:tbl>
            <w:tblPr>
              <w:tblStyle w:val="a9"/>
              <w:tblpPr w:leftFromText="180" w:rightFromText="180" w:vertAnchor="text" w:horzAnchor="page" w:tblpX="106" w:tblpY="206"/>
              <w:tblOverlap w:val="never"/>
              <w:tblW w:w="8522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3833"/>
              <w:gridCol w:w="1717"/>
            </w:tblGrid>
            <w:tr w:rsidR="00422C65">
              <w:tc>
                <w:tcPr>
                  <w:tcW w:w="2972" w:type="dxa"/>
                </w:tcPr>
                <w:p w:rsidR="00422C65" w:rsidRDefault="006D59AF"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833" w:type="dxa"/>
                </w:tcPr>
                <w:p w:rsidR="00422C65" w:rsidRDefault="006D59A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 w:rsidR="00422C65" w:rsidRDefault="006D59AF"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 w:rsidR="00422C65">
              <w:tc>
                <w:tcPr>
                  <w:tcW w:w="2972" w:type="dxa"/>
                </w:tcPr>
                <w:p w:rsidR="00422C65" w:rsidRDefault="0025386B">
                  <w:r>
                    <w:rPr>
                      <w:rFonts w:hint="eastAsia"/>
                    </w:rPr>
                    <w:t>学</w:t>
                  </w:r>
                  <w:r>
                    <w:t>校招投标市场</w:t>
                  </w:r>
                  <w:r>
                    <w:rPr>
                      <w:rFonts w:hint="eastAsia"/>
                    </w:rPr>
                    <w:t>需</w:t>
                  </w:r>
                  <w:r>
                    <w:t>求大</w:t>
                  </w:r>
                </w:p>
              </w:tc>
              <w:tc>
                <w:tcPr>
                  <w:tcW w:w="3833" w:type="dxa"/>
                </w:tcPr>
                <w:p w:rsidR="007802F7" w:rsidRPr="00CD39EF" w:rsidRDefault="007802F7" w:rsidP="007802F7">
                  <w:pPr>
                    <w:rPr>
                      <w:rFonts w:ascii="宋体" w:hAnsi="宋体"/>
                      <w:szCs w:val="21"/>
                    </w:rPr>
                  </w:pPr>
                  <w:r w:rsidRPr="00CD39EF">
                    <w:rPr>
                      <w:rFonts w:ascii="宋体" w:hAnsi="宋体" w:hint="eastAsia"/>
                      <w:szCs w:val="21"/>
                    </w:rPr>
                    <w:t>1、继续提高研究开发提高竞争能力</w:t>
                  </w:r>
                </w:p>
                <w:p w:rsidR="007802F7" w:rsidRPr="00CD39EF" w:rsidRDefault="007802F7" w:rsidP="007802F7">
                  <w:pPr>
                    <w:rPr>
                      <w:rFonts w:ascii="宋体" w:hAnsi="宋体"/>
                      <w:szCs w:val="21"/>
                    </w:rPr>
                  </w:pPr>
                  <w:r w:rsidRPr="00CD39EF">
                    <w:rPr>
                      <w:rFonts w:ascii="宋体" w:hAnsi="宋体" w:hint="eastAsia"/>
                      <w:szCs w:val="21"/>
                    </w:rPr>
                    <w:t>2、进一步发挥产品质量和价格优势</w:t>
                  </w:r>
                </w:p>
                <w:p w:rsidR="00422C65" w:rsidRDefault="007802F7" w:rsidP="007802F7">
                  <w:r w:rsidRPr="00CD39EF">
                    <w:rPr>
                      <w:rFonts w:ascii="宋体" w:hAnsi="宋体" w:hint="eastAsia"/>
                      <w:szCs w:val="21"/>
                    </w:rPr>
                    <w:t>3、做好广告宣传，包括体系认证。。</w:t>
                  </w:r>
                </w:p>
              </w:tc>
              <w:tc>
                <w:tcPr>
                  <w:tcW w:w="1717" w:type="dxa"/>
                </w:tcPr>
                <w:p w:rsidR="00422C65" w:rsidRDefault="006D59AF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422C65">
              <w:tc>
                <w:tcPr>
                  <w:tcW w:w="2972" w:type="dxa"/>
                </w:tcPr>
                <w:p w:rsidR="00422C65" w:rsidRDefault="008444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国</w:t>
                  </w:r>
                  <w:r>
                    <w:rPr>
                      <w:szCs w:val="24"/>
                    </w:rPr>
                    <w:t>家对农业</w:t>
                  </w:r>
                  <w:r>
                    <w:rPr>
                      <w:rFonts w:hint="eastAsia"/>
                      <w:szCs w:val="24"/>
                    </w:rPr>
                    <w:t>重</w:t>
                  </w:r>
                  <w:r>
                    <w:rPr>
                      <w:szCs w:val="24"/>
                    </w:rPr>
                    <w:t>视</w:t>
                  </w:r>
                  <w:r>
                    <w:rPr>
                      <w:rFonts w:hint="eastAsia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4"/>
                    </w:rPr>
                    <w:t>，</w:t>
                  </w:r>
                  <w:r>
                    <w:rPr>
                      <w:szCs w:val="24"/>
                    </w:rPr>
                    <w:t>成本降低</w:t>
                  </w:r>
                </w:p>
              </w:tc>
              <w:tc>
                <w:tcPr>
                  <w:tcW w:w="3833" w:type="dxa"/>
                </w:tcPr>
                <w:p w:rsidR="00422C65" w:rsidRPr="007802F7" w:rsidRDefault="007802F7" w:rsidP="007802F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到</w:t>
                  </w:r>
                  <w:r w:rsidRPr="007802F7">
                    <w:rPr>
                      <w:rFonts w:asciiTheme="minorEastAsia" w:eastAsiaTheme="minorEastAsia" w:hAnsiTheme="minorEastAsia" w:hint="eastAsia"/>
                      <w:szCs w:val="21"/>
                    </w:rPr>
                    <w:t>内部管理水平急需提高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7802F7">
                    <w:rPr>
                      <w:rFonts w:asciiTheme="minorEastAsia" w:eastAsiaTheme="minorEastAsia" w:hAnsiTheme="minorEastAsia" w:hint="eastAsia"/>
                      <w:szCs w:val="21"/>
                    </w:rPr>
                    <w:t>积极拓展国内外市场,开拓新客户</w:t>
                  </w:r>
                </w:p>
              </w:tc>
              <w:tc>
                <w:tcPr>
                  <w:tcW w:w="1717" w:type="dxa"/>
                </w:tcPr>
                <w:p w:rsidR="00422C65" w:rsidRDefault="006D59AF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422C65">
              <w:tc>
                <w:tcPr>
                  <w:tcW w:w="2972" w:type="dxa"/>
                </w:tcPr>
                <w:p w:rsidR="00422C65" w:rsidRDefault="00422C65">
                  <w:pPr>
                    <w:rPr>
                      <w:szCs w:val="24"/>
                    </w:rPr>
                  </w:pPr>
                </w:p>
              </w:tc>
              <w:tc>
                <w:tcPr>
                  <w:tcW w:w="3833" w:type="dxa"/>
                </w:tcPr>
                <w:p w:rsidR="00422C65" w:rsidRDefault="00422C65"/>
              </w:tc>
              <w:tc>
                <w:tcPr>
                  <w:tcW w:w="1717" w:type="dxa"/>
                </w:tcPr>
                <w:p w:rsidR="00422C65" w:rsidRDefault="00422C65"/>
              </w:tc>
            </w:tr>
          </w:tbl>
          <w:p w:rsidR="00422C65" w:rsidRDefault="00422C65"/>
          <w:p w:rsidR="00422C65" w:rsidRDefault="006D59AF">
            <w:r>
              <w:rPr>
                <w:rFonts w:hint="eastAsia"/>
              </w:rPr>
              <w:t>FSMS</w:t>
            </w:r>
          </w:p>
          <w:p w:rsidR="00422C65" w:rsidRDefault="006D59AF"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法规未识别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违规操作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422C65" w:rsidRDefault="00422C65"/>
          <w:p w:rsidR="00422C65" w:rsidRDefault="006D59AF"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食物中毒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停水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停电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停蒸汽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422C65" w:rsidRDefault="006D59AF"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制冷设备故障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车辆故障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 w:rsidR="00422C65" w:rsidRDefault="00422C65"/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确保FSMS 能够达到其预期结果;</w:t>
            </w:r>
          </w:p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提高理想效果;</w:t>
            </w:r>
          </w:p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防止或减少不良后果;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实现持续改进。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214"/>
        </w:trPr>
        <w:tc>
          <w:tcPr>
            <w:tcW w:w="2164" w:type="dxa"/>
            <w:vMerge w:val="restart"/>
          </w:tcPr>
          <w:p w:rsidR="00422C65" w:rsidRDefault="00422C65"/>
        </w:tc>
        <w:tc>
          <w:tcPr>
            <w:tcW w:w="960" w:type="dxa"/>
          </w:tcPr>
          <w:p w:rsidR="00422C65" w:rsidRDefault="006D59AF">
            <w:r>
              <w:rPr>
                <w:rFonts w:hint="eastAsia"/>
                <w:color w:val="000000"/>
                <w:szCs w:val="21"/>
              </w:rPr>
              <w:t>F6.1.2  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该组织策划了：</w:t>
            </w:r>
          </w:p>
          <w:p w:rsidR="00422C65" w:rsidRPr="0013116F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a) 解决这些风险和机遇的行动;——企业提供了</w:t>
            </w:r>
            <w:r w:rsidRPr="0013116F">
              <w:rPr>
                <w:rFonts w:ascii="CIDFont+F5" w:eastAsia="CIDFont+F5" w:hAnsi="CIDFont+F5" w:hint="eastAsia"/>
              </w:rPr>
              <w:t>《应对机遇和风险措施清单》</w:t>
            </w:r>
          </w:p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b) 并进行了:</w:t>
            </w:r>
          </w:p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 </w:t>
            </w:r>
          </w:p>
        </w:tc>
        <w:tc>
          <w:tcPr>
            <w:tcW w:w="1589" w:type="dxa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1540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</w:tcPr>
          <w:p w:rsidR="00422C65" w:rsidRDefault="006D59AF">
            <w:r>
              <w:rPr>
                <w:rFonts w:hint="eastAsia"/>
                <w:color w:val="000000"/>
                <w:szCs w:val="21"/>
              </w:rPr>
              <w:t>F6.1.3 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该组织为应对风险和机遇而采取的行动与以下方面相称：</w:t>
            </w:r>
          </w:p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:rsidR="00422C65" w:rsidRDefault="006D59AF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:rsidR="00422C65" w:rsidRDefault="006D59AF">
            <w:pPr>
              <w:jc w:val="left"/>
            </w:pPr>
            <w:r>
              <w:rPr>
                <w:rFonts w:ascii="CIDFont+F5" w:eastAsia="CIDFont+F5" w:hAnsi="CIDFont+F5" w:hint="eastAsia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</w:tc>
        <w:tc>
          <w:tcPr>
            <w:tcW w:w="1589" w:type="dxa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422C65" w:rsidRDefault="00422C65"/>
        </w:tc>
        <w:tc>
          <w:tcPr>
            <w:tcW w:w="960" w:type="dxa"/>
            <w:vMerge w:val="restart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 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章、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食品安全目标分解及考核统计表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82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422C65" w:rsidRDefault="006D59AF">
            <w:r>
              <w:rPr>
                <w:rFonts w:hint="eastAsia"/>
              </w:rPr>
              <w:t>总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8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2223"/>
              <w:gridCol w:w="2263"/>
              <w:gridCol w:w="1774"/>
            </w:tblGrid>
            <w:tr w:rsidR="00422C65">
              <w:tc>
                <w:tcPr>
                  <w:tcW w:w="2191" w:type="dxa"/>
                  <w:shd w:val="clear" w:color="auto" w:fill="auto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2263" w:type="dxa"/>
                  <w:shd w:val="clear" w:color="auto" w:fill="auto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（季度考核）</w:t>
                  </w:r>
                </w:p>
              </w:tc>
            </w:tr>
            <w:tr w:rsidR="00422C65">
              <w:tc>
                <w:tcPr>
                  <w:tcW w:w="2191" w:type="dxa"/>
                  <w:shd w:val="clear" w:color="auto" w:fill="auto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食品中毒事故为0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:rsidR="00422C65" w:rsidRDefault="006D59AF"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实际发生次数</w:t>
                  </w:r>
                </w:p>
              </w:tc>
              <w:tc>
                <w:tcPr>
                  <w:tcW w:w="2263" w:type="dxa"/>
                  <w:shd w:val="clear" w:color="auto" w:fill="auto"/>
                  <w:vAlign w:val="center"/>
                </w:tcPr>
                <w:p w:rsidR="00422C65" w:rsidRDefault="006D59AF"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运营部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422C65" w:rsidRDefault="006D59AF">
                  <w:pPr>
                    <w:jc w:val="center"/>
                    <w:rPr>
                      <w:rFonts w:ascii="宋体" w:hAnsi="宋体"/>
                      <w:szCs w:val="21"/>
                      <w:lang w:val="en-GB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szCs w:val="21"/>
                    </w:rPr>
                    <w:t>未发生</w:t>
                  </w:r>
                </w:p>
              </w:tc>
            </w:tr>
            <w:tr w:rsidR="00422C65">
              <w:tc>
                <w:tcPr>
                  <w:tcW w:w="2191" w:type="dxa"/>
                  <w:shd w:val="clear" w:color="auto" w:fill="auto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客户投诉率≤4%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由综合部季度统计</w:t>
                  </w:r>
                </w:p>
              </w:tc>
              <w:tc>
                <w:tcPr>
                  <w:tcW w:w="2263" w:type="dxa"/>
                  <w:shd w:val="clear" w:color="auto" w:fill="auto"/>
                  <w:vAlign w:val="center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422C65" w:rsidRDefault="006D59A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2%</w:t>
                  </w:r>
                </w:p>
              </w:tc>
            </w:tr>
            <w:tr w:rsidR="00422C65">
              <w:tc>
                <w:tcPr>
                  <w:tcW w:w="2191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顾客满意度≥90分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按照实际打分统计</w:t>
                  </w:r>
                </w:p>
              </w:tc>
              <w:tc>
                <w:tcPr>
                  <w:tcW w:w="2263" w:type="dxa"/>
                  <w:shd w:val="clear" w:color="auto" w:fill="auto"/>
                  <w:vAlign w:val="center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422C65" w:rsidRDefault="006D59AF">
                  <w:pPr>
                    <w:widowControl/>
                    <w:spacing w:before="4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  <w:t>9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Cs w:val="21"/>
                    </w:rPr>
                    <w:t>5.5分</w:t>
                  </w:r>
                </w:p>
              </w:tc>
            </w:tr>
          </w:tbl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:rsidR="00422C65" w:rsidRDefault="006D59A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 w:rsidR="00422C65" w:rsidRDefault="00422C65"/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  <w:color w:val="000000"/>
                <w:szCs w:val="21"/>
              </w:rPr>
              <w:t>F6.3    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82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 w:rsidR="00422C65" w:rsidRDefault="006D59AF">
            <w:pPr>
              <w:spacing w:before="40" w:after="40"/>
            </w:pPr>
            <w:r>
              <w:rPr>
                <w:rFonts w:hint="eastAsia"/>
              </w:rPr>
              <w:t>□组织结构变更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□部门职责变更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□主要原材料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□关键人员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□生产工艺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  <w:r>
              <w:rPr>
                <w:rFonts w:hint="eastAsia"/>
              </w:rPr>
              <w:t xml:space="preserve"> </w:t>
            </w:r>
          </w:p>
          <w:p w:rsidR="00422C65" w:rsidRDefault="006D59AF">
            <w:pPr>
              <w:spacing w:before="40" w:after="40"/>
            </w:pPr>
            <w:r>
              <w:rPr>
                <w:rFonts w:hint="eastAsia"/>
              </w:rPr>
              <w:t>□主要设备设施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□主要检测设备</w:t>
            </w:r>
            <w:r>
              <w:rPr>
                <w:rFonts w:hint="eastAsia"/>
              </w:rPr>
              <w:t xml:space="preserve"> </w:t>
            </w:r>
            <w:r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396"/>
              <w:gridCol w:w="3632"/>
              <w:gridCol w:w="3015"/>
            </w:tblGrid>
            <w:tr w:rsidR="00422C65">
              <w:trPr>
                <w:trHeight w:val="292"/>
              </w:trPr>
              <w:tc>
                <w:tcPr>
                  <w:tcW w:w="2396" w:type="dxa"/>
                </w:tcPr>
                <w:p w:rsidR="00422C65" w:rsidRDefault="006D59AF"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 w:rsidR="00422C65" w:rsidRDefault="00422C65"/>
              </w:tc>
              <w:tc>
                <w:tcPr>
                  <w:tcW w:w="3015" w:type="dxa"/>
                </w:tcPr>
                <w:p w:rsidR="00422C65" w:rsidRDefault="00422C65"/>
              </w:tc>
            </w:tr>
            <w:tr w:rsidR="00422C65">
              <w:tc>
                <w:tcPr>
                  <w:tcW w:w="2396" w:type="dxa"/>
                </w:tcPr>
                <w:p w:rsidR="00422C65" w:rsidRDefault="006D59AF"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 w:rsidR="00422C65" w:rsidRDefault="006D59AF"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 w:rsidR="00422C65" w:rsidRDefault="006D59AF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422C65">
              <w:tc>
                <w:tcPr>
                  <w:tcW w:w="2396" w:type="dxa"/>
                </w:tcPr>
                <w:p w:rsidR="00422C65" w:rsidRDefault="006D59AF"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 w:rsidR="00422C65" w:rsidRDefault="006D59A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422C65">
              <w:tc>
                <w:tcPr>
                  <w:tcW w:w="2396" w:type="dxa"/>
                </w:tcPr>
                <w:p w:rsidR="00422C65" w:rsidRDefault="006D59AF"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 w:rsidR="00422C65" w:rsidRDefault="006D59A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422C65">
              <w:tc>
                <w:tcPr>
                  <w:tcW w:w="2396" w:type="dxa"/>
                </w:tcPr>
                <w:p w:rsidR="00422C65" w:rsidRDefault="006D59AF"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</w:tcPr>
                <w:p w:rsidR="00422C65" w:rsidRDefault="006D59A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422C65">
              <w:tc>
                <w:tcPr>
                  <w:tcW w:w="2396" w:type="dxa"/>
                </w:tcPr>
                <w:p w:rsidR="00422C65" w:rsidRDefault="006D59AF"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 w:rsidR="00422C65" w:rsidRDefault="006D59A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422C65">
              <w:tc>
                <w:tcPr>
                  <w:tcW w:w="2396" w:type="dxa"/>
                </w:tcPr>
                <w:p w:rsidR="00422C65" w:rsidRDefault="006D59AF"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 w:rsidR="00422C65" w:rsidRDefault="006D59A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 w:rsidR="00422C65" w:rsidRDefault="00422C65"/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  <w:color w:val="000000"/>
                <w:szCs w:val="21"/>
              </w:rPr>
              <w:t>F7.1 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422C65" w:rsidRDefault="00422C65"/>
          <w:p w:rsidR="00422C65" w:rsidRDefault="00422C65"/>
          <w:p w:rsidR="00422C65" w:rsidRDefault="00422C65"/>
          <w:p w:rsidR="00422C65" w:rsidRDefault="00422C65"/>
          <w:p w:rsidR="00422C65" w:rsidRDefault="00422C65"/>
          <w:p w:rsidR="00422C65" w:rsidRDefault="00422C65"/>
          <w:p w:rsidR="00422C65" w:rsidRDefault="00422C65"/>
        </w:tc>
      </w:tr>
      <w:tr w:rsidR="00422C65">
        <w:trPr>
          <w:trHeight w:val="82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和最高管理层确定并提供所需的资源，以建立、实施、保持和持续改进质量管理体系。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422C65" w:rsidRDefault="006D59AF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 w:rsidR="00422C65" w:rsidRDefault="006D59AF">
            <w:pPr>
              <w:rPr>
                <w:highlight w:val="cyan"/>
              </w:rPr>
            </w:pPr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25</w:t>
            </w:r>
            <w:r>
              <w:rPr>
                <w:rFonts w:hint="eastAsia"/>
              </w:rPr>
              <w:t>平方米；生产车间</w:t>
            </w:r>
            <w:r>
              <w:rPr>
                <w:rFonts w:hint="eastAsia"/>
                <w:u w:val="single"/>
              </w:rPr>
              <w:t xml:space="preserve">  0 </w:t>
            </w:r>
            <w:r>
              <w:rPr>
                <w:rFonts w:hint="eastAsia"/>
              </w:rPr>
              <w:t>个；库房</w:t>
            </w:r>
            <w:r>
              <w:rPr>
                <w:rFonts w:hint="eastAsia"/>
                <w:u w:val="single"/>
              </w:rPr>
              <w:t xml:space="preserve"> 0</w:t>
            </w:r>
            <w:r>
              <w:rPr>
                <w:rFonts w:hint="eastAsia"/>
              </w:rPr>
              <w:t>个；</w:t>
            </w:r>
          </w:p>
          <w:p w:rsidR="00422C65" w:rsidRDefault="006D59AF">
            <w:pPr>
              <w:rPr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 </w:t>
            </w:r>
            <w:r w:rsidR="00F306B5">
              <w:rPr>
                <w:rFonts w:hint="eastAsia"/>
                <w:u w:val="single"/>
              </w:rPr>
              <w:t>家</w:t>
            </w:r>
            <w:r w:rsidR="00F306B5">
              <w:rPr>
                <w:u w:val="single"/>
              </w:rPr>
              <w:t>用</w:t>
            </w:r>
            <w:r w:rsidR="000A7EBB">
              <w:rPr>
                <w:rFonts w:hint="eastAsia"/>
                <w:u w:val="single"/>
              </w:rPr>
              <w:t>冷</w:t>
            </w:r>
            <w:r w:rsidR="005630DE">
              <w:rPr>
                <w:rFonts w:hint="eastAsia"/>
                <w:u w:val="single"/>
              </w:rPr>
              <w:t>藏</w:t>
            </w:r>
            <w:r>
              <w:rPr>
                <w:rFonts w:hint="eastAsia"/>
                <w:u w:val="single"/>
              </w:rPr>
              <w:t>柜、电子秤、</w:t>
            </w:r>
            <w:r w:rsidR="003D3B76">
              <w:rPr>
                <w:rFonts w:hint="eastAsia"/>
                <w:u w:val="single"/>
              </w:rPr>
              <w:t>配</w:t>
            </w:r>
            <w:r w:rsidR="003D3B76">
              <w:rPr>
                <w:u w:val="single"/>
              </w:rPr>
              <w:t>送</w:t>
            </w:r>
            <w:r>
              <w:rPr>
                <w:rFonts w:hint="eastAsia"/>
                <w:u w:val="single"/>
              </w:rPr>
              <w:t>车辆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（列举</w:t>
            </w:r>
            <w:r>
              <w:rPr>
                <w:rFonts w:hint="eastAsia"/>
                <w:u w:val="single"/>
              </w:rPr>
              <w:t>2~4</w:t>
            </w:r>
            <w:r>
              <w:rPr>
                <w:rFonts w:hint="eastAsia"/>
                <w:u w:val="single"/>
              </w:rPr>
              <w:t>种）</w:t>
            </w: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 w:rsidR="00422C65" w:rsidRDefault="006D59A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 w:rsidR="00422C65" w:rsidRDefault="006D59A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其他——不涉及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22C65" w:rsidRDefault="00422C65"/>
          <w:p w:rsidR="00422C65" w:rsidRDefault="006D59AF"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p w:rsidR="00422C65" w:rsidRDefault="006D59AF"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进行了定期检验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未进行定期检验的有：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422C65" w:rsidRDefault="00422C65">
            <w:pPr>
              <w:rPr>
                <w:color w:val="000000"/>
                <w:szCs w:val="21"/>
              </w:rPr>
            </w:pPr>
          </w:p>
          <w:p w:rsidR="00422C65" w:rsidRDefault="006D59AF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 w:rsidR="00422C65" w:rsidRDefault="006D59AF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68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人</w:t>
            </w:r>
            <w:r>
              <w:t>员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</w:t>
            </w:r>
            <w:r>
              <w:t>7.1.1</w:t>
            </w:r>
          </w:p>
          <w:p w:rsidR="00422C65" w:rsidRDefault="006D59AF">
            <w:r>
              <w:t xml:space="preserve"> 7.1.2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7.1.1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7.1.2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1510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 w:rsidR="00422C65" w:rsidRDefault="00422C65">
            <w:pPr>
              <w:rPr>
                <w:color w:val="000000"/>
                <w:szCs w:val="21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 w:rsidR="00422C65">
              <w:tc>
                <w:tcPr>
                  <w:tcW w:w="1291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 w:rsidR="00422C65">
              <w:tc>
                <w:tcPr>
                  <w:tcW w:w="1291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-</w:t>
                  </w:r>
                  <w:r>
                    <w:rPr>
                      <w:color w:val="000000"/>
                      <w:szCs w:val="21"/>
                    </w:rPr>
                    <w:t>-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-</w:t>
                  </w:r>
                  <w:r>
                    <w:rPr>
                      <w:color w:val="000000"/>
                      <w:szCs w:val="21"/>
                    </w:rPr>
                    <w:t>--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-</w:t>
                  </w:r>
                  <w:r>
                    <w:rPr>
                      <w:color w:val="000000"/>
                      <w:szCs w:val="21"/>
                    </w:rPr>
                    <w:t>--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:rsidR="00422C65" w:rsidRDefault="006D59AF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15</w:t>
                  </w:r>
                </w:p>
              </w:tc>
            </w:tr>
          </w:tbl>
          <w:p w:rsidR="00422C65" w:rsidRDefault="00422C65"/>
          <w:p w:rsidR="00422C65" w:rsidRDefault="006D59AF">
            <w:r>
              <w:rPr>
                <w:rFonts w:hint="eastAsia"/>
              </w:rPr>
              <w:t>建立、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实施、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4"/>
              <w:gridCol w:w="4234"/>
              <w:gridCol w:w="3015"/>
            </w:tblGrid>
            <w:tr w:rsidR="00422C65">
              <w:tc>
                <w:tcPr>
                  <w:tcW w:w="1794" w:type="dxa"/>
                  <w:shd w:val="clear" w:color="auto" w:fill="auto"/>
                </w:tcPr>
                <w:p w:rsidR="00422C65" w:rsidRDefault="00422C65"/>
              </w:tc>
              <w:tc>
                <w:tcPr>
                  <w:tcW w:w="4234" w:type="dxa"/>
                  <w:shd w:val="clear" w:color="auto" w:fill="auto"/>
                </w:tcPr>
                <w:p w:rsidR="00422C65" w:rsidRDefault="00422C65"/>
              </w:tc>
              <w:tc>
                <w:tcPr>
                  <w:tcW w:w="3015" w:type="dxa"/>
                  <w:shd w:val="clear" w:color="auto" w:fill="auto"/>
                </w:tcPr>
                <w:p w:rsidR="00422C65" w:rsidRDefault="00422C65"/>
              </w:tc>
            </w:tr>
            <w:tr w:rsidR="00422C65">
              <w:tc>
                <w:tcPr>
                  <w:tcW w:w="179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本科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硕士以上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422C65" w:rsidRDefault="00422C65"/>
              </w:tc>
            </w:tr>
            <w:tr w:rsidR="00422C65">
              <w:tc>
                <w:tcPr>
                  <w:tcW w:w="179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食品不相关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422C65" w:rsidRDefault="00422C65"/>
              </w:tc>
            </w:tr>
            <w:tr w:rsidR="00422C65">
              <w:tc>
                <w:tcPr>
                  <w:tcW w:w="179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助理工程师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工程师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高级工程师以上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422C65" w:rsidRDefault="00422C65"/>
              </w:tc>
            </w:tr>
            <w:tr w:rsidR="00422C65">
              <w:tc>
                <w:tcPr>
                  <w:tcW w:w="179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422C65" w:rsidRDefault="00422C65"/>
              </w:tc>
            </w:tr>
            <w:tr w:rsidR="00422C65">
              <w:tc>
                <w:tcPr>
                  <w:tcW w:w="1794" w:type="dxa"/>
                  <w:shd w:val="clear" w:color="auto" w:fill="auto"/>
                </w:tcPr>
                <w:p w:rsidR="00422C65" w:rsidRDefault="006D59AF"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422C65" w:rsidRDefault="00422C65"/>
              </w:tc>
              <w:tc>
                <w:tcPr>
                  <w:tcW w:w="3015" w:type="dxa"/>
                  <w:shd w:val="clear" w:color="auto" w:fill="auto"/>
                </w:tcPr>
                <w:p w:rsidR="00422C65" w:rsidRDefault="00422C65"/>
              </w:tc>
            </w:tr>
          </w:tbl>
          <w:p w:rsidR="00422C65" w:rsidRDefault="006D59AF">
            <w:r>
              <w:rPr>
                <w:rFonts w:hint="eastAsia"/>
              </w:rPr>
              <w:t xml:space="preserve">        </w:t>
            </w:r>
          </w:p>
          <w:p w:rsidR="00422C65" w:rsidRDefault="006D59AF"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                                    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43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外</w:t>
            </w:r>
            <w:r>
              <w:t>部开</w:t>
            </w:r>
            <w:r>
              <w:rPr>
                <w:rFonts w:hint="eastAsia"/>
              </w:rPr>
              <w:t>发</w:t>
            </w:r>
            <w:r>
              <w:t>的</w:t>
            </w:r>
            <w:r>
              <w:rPr>
                <w:rFonts w:hint="eastAsia"/>
              </w:rPr>
              <w:t>食</w:t>
            </w:r>
            <w:r>
              <w:t>品安全</w:t>
            </w:r>
            <w:r>
              <w:rPr>
                <w:rFonts w:hint="eastAsia"/>
              </w:rPr>
              <w:t>管</w:t>
            </w:r>
            <w:r>
              <w:t>理要</w:t>
            </w:r>
            <w:r>
              <w:rPr>
                <w:rFonts w:hint="eastAsia"/>
              </w:rPr>
              <w:t>素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t>F7.1</w:t>
            </w:r>
            <w:r>
              <w:rPr>
                <w:rFonts w:hint="eastAsia"/>
              </w:rPr>
              <w:t>.5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color w:val="000000"/>
                <w:szCs w:val="21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pPr>
              <w:rPr>
                <w:highlight w:val="cyan"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822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组织使用外部建立的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要素，包括：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</w:t>
            </w:r>
            <w:r>
              <w:rPr>
                <w:rFonts w:hint="eastAsia"/>
              </w:rPr>
              <w:t>PRP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进行危害分析和危害控制计划</w:t>
            </w:r>
          </w:p>
          <w:p w:rsidR="00422C65" w:rsidRDefault="006D59A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建立、保持、更新和持续改进其</w:t>
            </w:r>
            <w:r>
              <w:rPr>
                <w:rFonts w:hint="eastAsia"/>
              </w:rPr>
              <w:t>FSMS</w:t>
            </w:r>
          </w:p>
          <w:p w:rsidR="00422C65" w:rsidRDefault="00422C65"/>
          <w:p w:rsidR="00422C65" w:rsidRDefault="006D59AF">
            <w:r>
              <w:rPr>
                <w:rFonts w:hint="eastAsia"/>
              </w:rPr>
              <w:t>组织确保所提供的要素为：</w:t>
            </w:r>
          </w:p>
          <w:p w:rsidR="00422C65" w:rsidRDefault="006D59AF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以符合</w:t>
            </w:r>
            <w:r>
              <w:rPr>
                <w:rFonts w:hint="eastAsia"/>
              </w:rPr>
              <w:t>ISO22000</w:t>
            </w:r>
            <w:r>
              <w:rPr>
                <w:rFonts w:hint="eastAsia"/>
              </w:rPr>
              <w:t>标准要求的方式建立；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</w:p>
          <w:p w:rsidR="00422C65" w:rsidRDefault="006D59AF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适用于受审核方的场所、过程和产品；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422C65" w:rsidRDefault="006D59AF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与食品安全小组调整其与受审核方的工艺和产品相适应；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422C65" w:rsidRDefault="006D59AF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ISO22000</w:t>
            </w:r>
            <w:r>
              <w:rPr>
                <w:rFonts w:hint="eastAsia"/>
              </w:rPr>
              <w:t>标准要求实施、保持和更新；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422C65" w:rsidRDefault="006D59AF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作为文件信息保留。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89" w:type="dxa"/>
            <w:vMerge/>
          </w:tcPr>
          <w:p w:rsidR="00422C65" w:rsidRDefault="00422C65">
            <w:pPr>
              <w:rPr>
                <w:highlight w:val="cyan"/>
              </w:rPr>
            </w:pPr>
          </w:p>
        </w:tc>
      </w:tr>
      <w:tr w:rsidR="00422C65">
        <w:trPr>
          <w:trHeight w:val="409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监视、测量、分析和评价</w:t>
            </w:r>
          </w:p>
          <w:p w:rsidR="00422C65" w:rsidRDefault="00422C65"/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F9.1.1</w:t>
            </w:r>
          </w:p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9.1.1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6254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2456"/>
              <w:gridCol w:w="1867"/>
              <w:gridCol w:w="1809"/>
              <w:gridCol w:w="1738"/>
            </w:tblGrid>
            <w:tr w:rsidR="00422C65">
              <w:tc>
                <w:tcPr>
                  <w:tcW w:w="1173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456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867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 w:rsidR="00422C65">
              <w:tc>
                <w:tcPr>
                  <w:tcW w:w="1173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456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867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相关标准</w:t>
                  </w:r>
                </w:p>
              </w:tc>
              <w:tc>
                <w:tcPr>
                  <w:tcW w:w="173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 w:hint="eastAsia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 w:rsidR="00422C65">
              <w:tc>
                <w:tcPr>
                  <w:tcW w:w="1173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456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867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2018</w:t>
                  </w:r>
                </w:p>
              </w:tc>
              <w:tc>
                <w:tcPr>
                  <w:tcW w:w="173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 w:rsidR="00422C65">
              <w:tc>
                <w:tcPr>
                  <w:tcW w:w="1173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456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</w:t>
                  </w:r>
                  <w:r>
                    <w:rPr>
                      <w:rFonts w:hint="eastAsia"/>
                      <w:szCs w:val="21"/>
                    </w:rPr>
                    <w:t>FSMS</w:t>
                  </w:r>
                  <w:r>
                    <w:rPr>
                      <w:rFonts w:hint="eastAsia"/>
                      <w:szCs w:val="21"/>
                    </w:rPr>
                    <w:t>存在的需要问题进行分析</w:t>
                  </w:r>
                </w:p>
              </w:tc>
              <w:tc>
                <w:tcPr>
                  <w:tcW w:w="1867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2018</w:t>
                  </w:r>
                </w:p>
              </w:tc>
              <w:tc>
                <w:tcPr>
                  <w:tcW w:w="173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 w:rsidR="00422C65">
              <w:tc>
                <w:tcPr>
                  <w:tcW w:w="1173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456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867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:rsidR="00422C65" w:rsidRDefault="00422C65"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422C65" w:rsidRDefault="006D59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 w:rsidR="00422C65" w:rsidRDefault="00422C65"/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680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内部</w:t>
            </w:r>
            <w:r>
              <w:t>审核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F9.2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</w:t>
            </w:r>
            <w:r>
              <w:t>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</w:t>
            </w:r>
            <w:r>
              <w:t>：</w:t>
            </w:r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9.2</w:t>
            </w:r>
            <w:r>
              <w:rPr>
                <w:rFonts w:hint="eastAsia"/>
              </w:rPr>
              <w:t>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《内部审核控制程序》</w:t>
            </w:r>
          </w:p>
        </w:tc>
        <w:tc>
          <w:tcPr>
            <w:tcW w:w="1589" w:type="dxa"/>
          </w:tcPr>
          <w:p w:rsidR="00422C65" w:rsidRDefault="00422C65"/>
        </w:tc>
      </w:tr>
      <w:tr w:rsidR="00422C65">
        <w:trPr>
          <w:trHeight w:val="488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422C65"/>
        </w:tc>
        <w:tc>
          <w:tcPr>
            <w:tcW w:w="9256" w:type="dxa"/>
          </w:tcPr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26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1F7CDD">
              <w:rPr>
                <w:color w:val="000000"/>
                <w:szCs w:val="18"/>
                <w:u w:val="single"/>
              </w:rPr>
              <w:t>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《内审员证书》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□有内审员培训记录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与内审计划一致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管理层、</w:t>
            </w:r>
            <w:r>
              <w:rPr>
                <w:rFonts w:hint="eastAsia"/>
                <w:color w:val="000000"/>
                <w:szCs w:val="18"/>
                <w:u w:val="single"/>
              </w:rPr>
              <w:t>HACCP</w:t>
            </w:r>
            <w:r>
              <w:rPr>
                <w:rFonts w:hint="eastAsia"/>
                <w:color w:val="000000"/>
                <w:szCs w:val="18"/>
                <w:u w:val="single"/>
              </w:rPr>
              <w:t>小组、综合部、运营部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 w:rsidR="00422C65" w:rsidRDefault="006D59AF"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>未提供出外来文件台帐，但在审核现场发现了外来文件。           不符合ISO 22000:2018标准7.5.3成文信息的要求。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不符合项已关闭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不符合项部分关闭</w:t>
            </w:r>
            <w:r>
              <w:rPr>
                <w:rFonts w:hint="eastAsia"/>
              </w:rPr>
              <w:t xml:space="preserve">   </w:t>
            </w:r>
          </w:p>
          <w:p w:rsidR="00422C65" w:rsidRDefault="006D59AF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:rsidR="00422C65" w:rsidRDefault="00422C65">
            <w:pPr>
              <w:widowControl/>
              <w:spacing w:before="40"/>
              <w:jc w:val="left"/>
            </w:pP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 w:rsidR="00422C65" w:rsidRDefault="006D59AF">
            <w:pPr>
              <w:widowControl/>
              <w:spacing w:before="40"/>
              <w:jc w:val="left"/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体系运行有效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体系运行基本有效</w:t>
            </w:r>
            <w:r>
              <w:rPr>
                <w:rFonts w:hint="eastAsia"/>
              </w:rPr>
              <w:t xml:space="preserve">   </w:t>
            </w:r>
          </w:p>
          <w:p w:rsidR="00422C65" w:rsidRDefault="006D59AF"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:rsidR="00422C65" w:rsidRDefault="00422C65">
            <w:pPr>
              <w:widowControl/>
              <w:spacing w:before="40"/>
              <w:jc w:val="left"/>
            </w:pP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本次现场审核时，上述不符合项的纠正措施的有效性</w:t>
            </w:r>
          </w:p>
          <w:p w:rsidR="00422C65" w:rsidRDefault="006D59AF"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不符合项未发生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不符合项仍然存在</w:t>
            </w:r>
          </w:p>
        </w:tc>
        <w:tc>
          <w:tcPr>
            <w:tcW w:w="1589" w:type="dxa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680"/>
        </w:trPr>
        <w:tc>
          <w:tcPr>
            <w:tcW w:w="2164" w:type="dxa"/>
          </w:tcPr>
          <w:p w:rsidR="00422C65" w:rsidRDefault="006D59AF">
            <w:r>
              <w:rPr>
                <w:rFonts w:hint="eastAsia"/>
              </w:rPr>
              <w:t>管理评审</w:t>
            </w:r>
          </w:p>
          <w:p w:rsidR="00422C65" w:rsidRDefault="00422C65"/>
        </w:tc>
        <w:tc>
          <w:tcPr>
            <w:tcW w:w="960" w:type="dxa"/>
          </w:tcPr>
          <w:p w:rsidR="00422C65" w:rsidRDefault="006D59AF"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9.3</w:t>
            </w:r>
            <w:r>
              <w:rPr>
                <w:rFonts w:hint="eastAsia"/>
              </w:rPr>
              <w:t>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《管理评审控制程序》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9" w:type="dxa"/>
          </w:tcPr>
          <w:p w:rsidR="00422C65" w:rsidRDefault="00422C65"/>
        </w:tc>
      </w:tr>
      <w:tr w:rsidR="00422C65">
        <w:trPr>
          <w:trHeight w:val="488"/>
        </w:trPr>
        <w:tc>
          <w:tcPr>
            <w:tcW w:w="2164" w:type="dxa"/>
          </w:tcPr>
          <w:p w:rsidR="00422C65" w:rsidRDefault="00422C65"/>
        </w:tc>
        <w:tc>
          <w:tcPr>
            <w:tcW w:w="960" w:type="dxa"/>
          </w:tcPr>
          <w:p w:rsidR="00422C65" w:rsidRDefault="00422C65"/>
        </w:tc>
        <w:tc>
          <w:tcPr>
            <w:tcW w:w="745" w:type="dxa"/>
          </w:tcPr>
          <w:p w:rsidR="00422C65" w:rsidRDefault="00422C6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>☑管理评审计划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☑管理评审记录（工作总结）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管理评审纪要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☑管理评审报告</w:t>
            </w:r>
          </w:p>
          <w:p w:rsidR="00422C65" w:rsidRDefault="00422C65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4358"/>
              <w:gridCol w:w="1869"/>
              <w:gridCol w:w="2816"/>
            </w:tblGrid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81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体系建立以来，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本次评审为第一次评审，无以往评审的跟踪措施</w:t>
                  </w: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未实际发生，模拟演练有效</w:t>
                  </w: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包括顾客和顾客投诉；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包括执法检查结果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</w:t>
                  </w:r>
                  <w:r>
                    <w:rPr>
                      <w:color w:val="000000"/>
                      <w:szCs w:val="21"/>
                    </w:rPr>
                    <w:t>PRP</w:t>
                  </w:r>
                  <w:r>
                    <w:rPr>
                      <w:color w:val="000000"/>
                      <w:szCs w:val="21"/>
                    </w:rPr>
                    <w:t>、</w:t>
                  </w:r>
                  <w:r>
                    <w:rPr>
                      <w:color w:val="000000"/>
                      <w:szCs w:val="21"/>
                    </w:rPr>
                    <w:t xml:space="preserve"> OPRP</w:t>
                  </w:r>
                  <w:r>
                    <w:rPr>
                      <w:color w:val="000000"/>
                      <w:szCs w:val="21"/>
                    </w:rPr>
                    <w:t>计划和</w:t>
                  </w:r>
                  <w:r>
                    <w:rPr>
                      <w:color w:val="000000"/>
                      <w:szCs w:val="21"/>
                    </w:rPr>
                    <w:t>HACCP</w:t>
                  </w:r>
                  <w:r>
                    <w:rPr>
                      <w:color w:val="000000"/>
                      <w:szCs w:val="21"/>
                    </w:rPr>
                    <w:t>计划有关的验证活动结果的分析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未实际发生，模拟演练评审有效</w:t>
                  </w: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422C65">
              <w:tc>
                <w:tcPr>
                  <w:tcW w:w="4358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869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:rsidR="00422C65" w:rsidRDefault="00422C6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 w:rsidR="00422C65" w:rsidRDefault="00422C65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422C65" w:rsidRDefault="006D59AF"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3695"/>
              <w:gridCol w:w="2496"/>
            </w:tblGrid>
            <w:tr w:rsidR="00422C65">
              <w:tc>
                <w:tcPr>
                  <w:tcW w:w="2852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 w:rsidR="00422C65">
              <w:tc>
                <w:tcPr>
                  <w:tcW w:w="2852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进一步组织员工学习ISO 22000:2018和T/CCAA 29-2016标准及公司食品安全管理体系文件。</w:t>
                  </w:r>
                </w:p>
              </w:tc>
              <w:tc>
                <w:tcPr>
                  <w:tcW w:w="249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422C65">
              <w:tc>
                <w:tcPr>
                  <w:tcW w:w="2852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422C65">
              <w:tc>
                <w:tcPr>
                  <w:tcW w:w="2852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422C65">
              <w:tc>
                <w:tcPr>
                  <w:tcW w:w="2852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422C65">
              <w:tc>
                <w:tcPr>
                  <w:tcW w:w="2852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422C65">
              <w:tc>
                <w:tcPr>
                  <w:tcW w:w="2852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422C65" w:rsidRDefault="006D59AF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 w:rsidR="00422C65" w:rsidRDefault="00422C65">
            <w:pPr>
              <w:rPr>
                <w:highlight w:val="cyan"/>
              </w:rPr>
            </w:pPr>
          </w:p>
          <w:p w:rsidR="00422C65" w:rsidRDefault="006D59AF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422C65" w:rsidRDefault="00422C65"/>
        </w:tc>
        <w:tc>
          <w:tcPr>
            <w:tcW w:w="1589" w:type="dxa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409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不符合</w:t>
            </w:r>
            <w:r>
              <w:t>和</w:t>
            </w:r>
            <w:r>
              <w:rPr>
                <w:rFonts w:hint="eastAsia"/>
              </w:rPr>
              <w:t>纠</w:t>
            </w:r>
            <w:r>
              <w:t>正措施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F1</w:t>
            </w:r>
            <w:r>
              <w:t>0</w:t>
            </w:r>
            <w:r>
              <w:rPr>
                <w:rFonts w:hint="eastAsia"/>
              </w:rPr>
              <w:t>.1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</w:t>
            </w:r>
            <w:r>
              <w:t>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10.1</w:t>
            </w:r>
            <w:r>
              <w:rPr>
                <w:rFonts w:hint="eastAsia"/>
              </w:rPr>
              <w:t>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《不合格控制程序》、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《纠正和预防措施控制程序》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</w:rPr>
              <w:t xml:space="preserve"> </w:t>
            </w:r>
          </w:p>
        </w:tc>
      </w:tr>
      <w:tr w:rsidR="00422C65">
        <w:trPr>
          <w:trHeight w:val="1721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422C65"/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不符合的来源：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相关方投诉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产品检查中出现的问题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内审</w:t>
            </w:r>
            <w:r>
              <w:rPr>
                <w:rFonts w:hint="eastAsia"/>
              </w:rPr>
              <w:t xml:space="preserve">  </w:t>
            </w:r>
          </w:p>
          <w:p w:rsidR="00422C65" w:rsidRDefault="00422C65"/>
          <w:p w:rsidR="00422C65" w:rsidRDefault="006D59AF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《不符合报告》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422C65" w:rsidRDefault="00422C65"/>
          <w:tbl>
            <w:tblPr>
              <w:tblpPr w:leftFromText="180" w:rightFromText="180" w:vertAnchor="text" w:horzAnchor="margin" w:tblpY="180"/>
              <w:tblOverlap w:val="never"/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766"/>
              <w:gridCol w:w="1118"/>
              <w:gridCol w:w="2126"/>
              <w:gridCol w:w="1985"/>
              <w:gridCol w:w="1251"/>
            </w:tblGrid>
            <w:tr w:rsidR="00422C65">
              <w:tc>
                <w:tcPr>
                  <w:tcW w:w="797" w:type="dxa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66" w:type="dxa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不符合描述</w:t>
                  </w:r>
                </w:p>
              </w:tc>
              <w:tc>
                <w:tcPr>
                  <w:tcW w:w="1118" w:type="dxa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不符合纠正</w:t>
                  </w:r>
                </w:p>
              </w:tc>
              <w:tc>
                <w:tcPr>
                  <w:tcW w:w="2126" w:type="dxa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原因分析</w:t>
                  </w:r>
                </w:p>
              </w:tc>
              <w:tc>
                <w:tcPr>
                  <w:tcW w:w="1985" w:type="dxa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1251" w:type="dxa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有效性评价</w:t>
                  </w:r>
                </w:p>
              </w:tc>
            </w:tr>
            <w:tr w:rsidR="00422C65">
              <w:tc>
                <w:tcPr>
                  <w:tcW w:w="797" w:type="dxa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2020.</w:t>
                  </w:r>
                  <w:r>
                    <w:rPr>
                      <w:rFonts w:ascii="宋体" w:hAnsi="宋体" w:hint="eastAsia"/>
                      <w:szCs w:val="21"/>
                    </w:rPr>
                    <w:t>10.26</w:t>
                  </w:r>
                </w:p>
              </w:tc>
              <w:tc>
                <w:tcPr>
                  <w:tcW w:w="1766" w:type="dxa"/>
                </w:tcPr>
                <w:p w:rsidR="00422C65" w:rsidRDefault="006D59AF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未提供出外来文件台帐，但在审核现场发现了外来文件。</w:t>
                  </w:r>
                </w:p>
                <w:p w:rsidR="00422C65" w:rsidRDefault="006D59AF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不符合ISO 22000:2018标准7.5.3成文信息的要求</w:t>
                  </w:r>
                </w:p>
                <w:p w:rsidR="00422C65" w:rsidRDefault="00422C65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118" w:type="dxa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综合部人员立即建立外来文件台帐，加强公司外来文件控制。</w:t>
                  </w:r>
                </w:p>
              </w:tc>
              <w:tc>
                <w:tcPr>
                  <w:tcW w:w="2126" w:type="dxa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综合部相关人员对《食品安全管理体系 食品链中各类组织的要求》7.5.3条款理解不深刻工作不到位造成此项不符合。</w:t>
                  </w:r>
                </w:p>
              </w:tc>
              <w:tc>
                <w:tcPr>
                  <w:tcW w:w="1985" w:type="dxa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举一反三，避免类似情况发生。</w:t>
                  </w:r>
                </w:p>
              </w:tc>
              <w:tc>
                <w:tcPr>
                  <w:tcW w:w="1251" w:type="dxa"/>
                </w:tcPr>
                <w:p w:rsidR="00422C65" w:rsidRDefault="006D59A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有效</w:t>
                  </w:r>
                </w:p>
              </w:tc>
            </w:tr>
          </w:tbl>
          <w:p w:rsidR="00422C65" w:rsidRDefault="00422C65"/>
          <w:p w:rsidR="00422C65" w:rsidRDefault="00422C65"/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09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1721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组织已持续改进食品安全管理体系的适宜性、充分性和有效性，以提升食品安全绩效。</w:t>
            </w:r>
            <w:r>
              <w:rPr>
                <w:rFonts w:hint="eastAsia"/>
              </w:rPr>
              <w:t xml:space="preserve"> </w:t>
            </w:r>
          </w:p>
          <w:p w:rsidR="00422C65" w:rsidRDefault="006D59AF"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 w:rsidR="00422C65" w:rsidRDefault="00422C65"/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改进措施已落实</w:t>
            </w:r>
          </w:p>
          <w:p w:rsidR="00422C65" w:rsidRDefault="006D59AF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                         </w:t>
            </w:r>
          </w:p>
          <w:p w:rsidR="00422C65" w:rsidRDefault="00422C65"/>
          <w:p w:rsidR="00422C65" w:rsidRDefault="006D59AF">
            <w:r>
              <w:rPr>
                <w:rFonts w:hint="eastAsia"/>
              </w:rPr>
              <w:t>最高管理者应确保组织通过以下活动，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持续改进食品安全管理体系的有效性：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管理评审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内部审核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验证活动结果分析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纠正措施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更新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1589" w:type="dxa"/>
            <w:vMerge/>
          </w:tcPr>
          <w:p w:rsidR="00422C65" w:rsidRDefault="00422C65"/>
        </w:tc>
      </w:tr>
      <w:tr w:rsidR="00422C65">
        <w:trPr>
          <w:trHeight w:val="409"/>
        </w:trPr>
        <w:tc>
          <w:tcPr>
            <w:tcW w:w="2164" w:type="dxa"/>
            <w:vMerge w:val="restart"/>
          </w:tcPr>
          <w:p w:rsidR="00422C65" w:rsidRDefault="006D59AF">
            <w:r>
              <w:rPr>
                <w:rFonts w:hint="eastAsia"/>
              </w:rPr>
              <w:t>食品安全管理体系的更新</w:t>
            </w:r>
          </w:p>
          <w:p w:rsidR="00422C65" w:rsidRDefault="00422C65"/>
        </w:tc>
        <w:tc>
          <w:tcPr>
            <w:tcW w:w="960" w:type="dxa"/>
            <w:vMerge w:val="restart"/>
          </w:tcPr>
          <w:p w:rsidR="00422C65" w:rsidRDefault="006D59AF"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:rsidR="00422C65" w:rsidRDefault="006D59AF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10.3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:rsidR="00422C65" w:rsidRDefault="006D59A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422C65" w:rsidRDefault="006D59A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22C65">
        <w:trPr>
          <w:trHeight w:val="1721"/>
        </w:trPr>
        <w:tc>
          <w:tcPr>
            <w:tcW w:w="2164" w:type="dxa"/>
            <w:vMerge/>
          </w:tcPr>
          <w:p w:rsidR="00422C65" w:rsidRDefault="00422C65"/>
        </w:tc>
        <w:tc>
          <w:tcPr>
            <w:tcW w:w="960" w:type="dxa"/>
            <w:vMerge/>
          </w:tcPr>
          <w:p w:rsidR="00422C65" w:rsidRDefault="00422C65"/>
        </w:tc>
        <w:tc>
          <w:tcPr>
            <w:tcW w:w="745" w:type="dxa"/>
          </w:tcPr>
          <w:p w:rsidR="00422C65" w:rsidRDefault="006D59AF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:rsidR="00422C65" w:rsidRDefault="006D59AF">
            <w:pPr>
              <w:rPr>
                <w:u w:val="single"/>
              </w:rPr>
            </w:pPr>
            <w:r>
              <w:t>最高管理者确保</w:t>
            </w:r>
            <w:r>
              <w:t>FSMS</w:t>
            </w:r>
            <w:r>
              <w:t>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否，说明：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422C65" w:rsidRDefault="006D59AF"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t>已建立的</w:t>
            </w:r>
            <w:r>
              <w:t>PRP</w:t>
            </w:r>
            <w:r>
              <w:t>。</w:t>
            </w:r>
          </w:p>
          <w:p w:rsidR="00422C65" w:rsidRDefault="006D59AF">
            <w:r>
              <w:t>更新活动应基于：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</w:t>
            </w:r>
            <w:r>
              <w:rPr>
                <w:rFonts w:hint="eastAsia"/>
              </w:rPr>
              <w:t>沟通信息</w:t>
            </w:r>
            <w:r>
              <w:t>的输入；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 w:rsidR="00422C65" w:rsidRDefault="006D59A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 w:rsidR="00422C65" w:rsidRDefault="006D59AF">
            <w:r>
              <w:rPr>
                <w:rFonts w:hint="eastAsia"/>
              </w:rPr>
              <w:t>体系更新活动须以适当的形式予以记录和报告，作为管理评审的输入。</w:t>
            </w:r>
          </w:p>
          <w:p w:rsidR="00422C65" w:rsidRDefault="006D59AF">
            <w:r>
              <w:rPr>
                <w:rFonts w:hint="eastAsia"/>
                <w:color w:val="000000"/>
                <w:szCs w:val="21"/>
              </w:rPr>
              <w:t>本次为初次审核，制定了危害控制计划书相关内容，基本内容没有更新。</w:t>
            </w:r>
          </w:p>
        </w:tc>
        <w:tc>
          <w:tcPr>
            <w:tcW w:w="1589" w:type="dxa"/>
            <w:vMerge/>
          </w:tcPr>
          <w:p w:rsidR="00422C65" w:rsidRDefault="00422C65"/>
        </w:tc>
      </w:tr>
    </w:tbl>
    <w:p w:rsidR="00422C65" w:rsidRDefault="00422C65"/>
    <w:p w:rsidR="00422C65" w:rsidRDefault="00422C65"/>
    <w:p w:rsidR="00422C65" w:rsidRDefault="006D59AF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422C6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66" w:rsidRDefault="00F13C66">
      <w:r>
        <w:separator/>
      </w:r>
    </w:p>
  </w:endnote>
  <w:endnote w:type="continuationSeparator" w:id="0">
    <w:p w:rsidR="00F13C66" w:rsidRDefault="00F1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5">
    <w:altName w:val="宋体"/>
    <w:charset w:val="00"/>
    <w:family w:val="auto"/>
    <w:pitch w:val="default"/>
  </w:font>
  <w:font w:name="Segoe UI Emoji">
    <w:altName w:val="Segoe UI Symbol"/>
    <w:charset w:val="00"/>
    <w:family w:val="swiss"/>
    <w:pitch w:val="default"/>
    <w:sig w:usb0="00000001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422C65" w:rsidRDefault="006D59A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3C6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3C6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2C65" w:rsidRDefault="00422C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66" w:rsidRDefault="00F13C66">
      <w:r>
        <w:separator/>
      </w:r>
    </w:p>
  </w:footnote>
  <w:footnote w:type="continuationSeparator" w:id="0">
    <w:p w:rsidR="00F13C66" w:rsidRDefault="00F13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65" w:rsidRDefault="006D59AF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2C65" w:rsidRDefault="00F13C66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22C65" w:rsidRDefault="006D59A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D59AF">
      <w:rPr>
        <w:rStyle w:val="CharChar1"/>
        <w:rFonts w:hint="default"/>
        <w:w w:val="90"/>
      </w:rPr>
      <w:t>Beijing International Standard united Certification Co.,Ltd.</w:t>
    </w:r>
  </w:p>
  <w:p w:rsidR="00422C65" w:rsidRDefault="00422C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8EF"/>
    <w:rsid w:val="000237F6"/>
    <w:rsid w:val="0003373A"/>
    <w:rsid w:val="000400E2"/>
    <w:rsid w:val="00053043"/>
    <w:rsid w:val="00062E46"/>
    <w:rsid w:val="000A7EBB"/>
    <w:rsid w:val="000E6B21"/>
    <w:rsid w:val="000E7D69"/>
    <w:rsid w:val="001037D1"/>
    <w:rsid w:val="001140D6"/>
    <w:rsid w:val="0013116F"/>
    <w:rsid w:val="001A2D7F"/>
    <w:rsid w:val="001F1502"/>
    <w:rsid w:val="001F7CDD"/>
    <w:rsid w:val="00203518"/>
    <w:rsid w:val="0023277F"/>
    <w:rsid w:val="0023692C"/>
    <w:rsid w:val="0025386B"/>
    <w:rsid w:val="00266D03"/>
    <w:rsid w:val="002822F1"/>
    <w:rsid w:val="002939AD"/>
    <w:rsid w:val="002A7D96"/>
    <w:rsid w:val="002D5F21"/>
    <w:rsid w:val="002E061E"/>
    <w:rsid w:val="00304BD2"/>
    <w:rsid w:val="00314AF6"/>
    <w:rsid w:val="00324787"/>
    <w:rsid w:val="00334205"/>
    <w:rsid w:val="00334BC0"/>
    <w:rsid w:val="003359ED"/>
    <w:rsid w:val="00337922"/>
    <w:rsid w:val="00340867"/>
    <w:rsid w:val="00380837"/>
    <w:rsid w:val="003A198A"/>
    <w:rsid w:val="003C7F4F"/>
    <w:rsid w:val="003D3B76"/>
    <w:rsid w:val="00410914"/>
    <w:rsid w:val="00422C65"/>
    <w:rsid w:val="00477A20"/>
    <w:rsid w:val="0048201E"/>
    <w:rsid w:val="0049215F"/>
    <w:rsid w:val="004B2B8D"/>
    <w:rsid w:val="004E753A"/>
    <w:rsid w:val="00531A59"/>
    <w:rsid w:val="00536930"/>
    <w:rsid w:val="00541F93"/>
    <w:rsid w:val="005630DE"/>
    <w:rsid w:val="00564E53"/>
    <w:rsid w:val="00571451"/>
    <w:rsid w:val="00583D53"/>
    <w:rsid w:val="005A321A"/>
    <w:rsid w:val="005C6B53"/>
    <w:rsid w:val="005D5659"/>
    <w:rsid w:val="005E2DC1"/>
    <w:rsid w:val="00600C20"/>
    <w:rsid w:val="00644FE2"/>
    <w:rsid w:val="00660E47"/>
    <w:rsid w:val="00663F71"/>
    <w:rsid w:val="0067640C"/>
    <w:rsid w:val="00691D92"/>
    <w:rsid w:val="006C649D"/>
    <w:rsid w:val="006D59AF"/>
    <w:rsid w:val="006D7C48"/>
    <w:rsid w:val="006E2E8A"/>
    <w:rsid w:val="006E678B"/>
    <w:rsid w:val="006E7B1D"/>
    <w:rsid w:val="0070341D"/>
    <w:rsid w:val="00705D46"/>
    <w:rsid w:val="007370D1"/>
    <w:rsid w:val="007757F3"/>
    <w:rsid w:val="007802F7"/>
    <w:rsid w:val="00782A29"/>
    <w:rsid w:val="007860F5"/>
    <w:rsid w:val="007B5A76"/>
    <w:rsid w:val="007C1B48"/>
    <w:rsid w:val="007E3B15"/>
    <w:rsid w:val="007E6AEB"/>
    <w:rsid w:val="0083500B"/>
    <w:rsid w:val="008444F8"/>
    <w:rsid w:val="008630EE"/>
    <w:rsid w:val="008973EE"/>
    <w:rsid w:val="008C05BC"/>
    <w:rsid w:val="0090032F"/>
    <w:rsid w:val="00910EB7"/>
    <w:rsid w:val="00920906"/>
    <w:rsid w:val="00971600"/>
    <w:rsid w:val="009734AB"/>
    <w:rsid w:val="0097671F"/>
    <w:rsid w:val="009973B4"/>
    <w:rsid w:val="009C28C1"/>
    <w:rsid w:val="009D0D15"/>
    <w:rsid w:val="009E7642"/>
    <w:rsid w:val="009F7EED"/>
    <w:rsid w:val="00A109EE"/>
    <w:rsid w:val="00A177CF"/>
    <w:rsid w:val="00A80636"/>
    <w:rsid w:val="00A80E58"/>
    <w:rsid w:val="00AC2E27"/>
    <w:rsid w:val="00AF0AAB"/>
    <w:rsid w:val="00B0570C"/>
    <w:rsid w:val="00B370CC"/>
    <w:rsid w:val="00B50FD7"/>
    <w:rsid w:val="00B801A2"/>
    <w:rsid w:val="00BA5DC8"/>
    <w:rsid w:val="00BB07DF"/>
    <w:rsid w:val="00BE5DD1"/>
    <w:rsid w:val="00BF597E"/>
    <w:rsid w:val="00C03A49"/>
    <w:rsid w:val="00C0490C"/>
    <w:rsid w:val="00C07DE8"/>
    <w:rsid w:val="00C51A36"/>
    <w:rsid w:val="00C55228"/>
    <w:rsid w:val="00C63768"/>
    <w:rsid w:val="00C65F2B"/>
    <w:rsid w:val="00C9360C"/>
    <w:rsid w:val="00C96ED9"/>
    <w:rsid w:val="00CD39EF"/>
    <w:rsid w:val="00CD71D8"/>
    <w:rsid w:val="00CE315A"/>
    <w:rsid w:val="00D06F59"/>
    <w:rsid w:val="00D708B1"/>
    <w:rsid w:val="00D71355"/>
    <w:rsid w:val="00D8388C"/>
    <w:rsid w:val="00DC055B"/>
    <w:rsid w:val="00DC5CCA"/>
    <w:rsid w:val="00DD3530"/>
    <w:rsid w:val="00DE720A"/>
    <w:rsid w:val="00DF0DC3"/>
    <w:rsid w:val="00E01B89"/>
    <w:rsid w:val="00E120F4"/>
    <w:rsid w:val="00E23F04"/>
    <w:rsid w:val="00E25E5F"/>
    <w:rsid w:val="00E44D08"/>
    <w:rsid w:val="00E44EDD"/>
    <w:rsid w:val="00E6224C"/>
    <w:rsid w:val="00E651B8"/>
    <w:rsid w:val="00E65C8F"/>
    <w:rsid w:val="00EB0164"/>
    <w:rsid w:val="00EC57BB"/>
    <w:rsid w:val="00ED0F62"/>
    <w:rsid w:val="00ED30F1"/>
    <w:rsid w:val="00F13C66"/>
    <w:rsid w:val="00F2198C"/>
    <w:rsid w:val="00F306B5"/>
    <w:rsid w:val="00F43A54"/>
    <w:rsid w:val="00F5414D"/>
    <w:rsid w:val="00F56D22"/>
    <w:rsid w:val="00F57056"/>
    <w:rsid w:val="00F57C2A"/>
    <w:rsid w:val="00F64E10"/>
    <w:rsid w:val="00F7499A"/>
    <w:rsid w:val="00F95ED9"/>
    <w:rsid w:val="00FF682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3D96F6F"/>
    <w:rsid w:val="0405614C"/>
    <w:rsid w:val="0446320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5A01DF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6465C0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19DC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095E1A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E2120E"/>
    <w:rsid w:val="3DF2719F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4F634A59"/>
    <w:rsid w:val="4F93529D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386EB4"/>
    <w:rsid w:val="5A407674"/>
    <w:rsid w:val="5A432974"/>
    <w:rsid w:val="5A6A20C5"/>
    <w:rsid w:val="5AD64AF2"/>
    <w:rsid w:val="5B544EB3"/>
    <w:rsid w:val="5B6A33DD"/>
    <w:rsid w:val="5BF04FFA"/>
    <w:rsid w:val="5C045A62"/>
    <w:rsid w:val="5C4D2649"/>
    <w:rsid w:val="5C817788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6F1ADB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795456"/>
    <w:rsid w:val="709946EC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6349C8"/>
    <w:rsid w:val="75DB13A5"/>
    <w:rsid w:val="75E552E3"/>
    <w:rsid w:val="75EC38CD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E0EA1F8A-CE02-43E0-BFCF-AF906FEB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1576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103</cp:revision>
  <dcterms:created xsi:type="dcterms:W3CDTF">2015-06-17T12:51:00Z</dcterms:created>
  <dcterms:modified xsi:type="dcterms:W3CDTF">2021-01-27T12:54:00Z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