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24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管理层</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val="en-US" w:eastAsia="zh-CN"/>
              </w:rPr>
              <w:t>:董磊(管代)</w:t>
            </w:r>
            <w:r>
              <w:rPr>
                <w:rFonts w:hint="eastAsia" w:ascii="宋体" w:hAnsi="宋体" w:eastAsia="宋体" w:cs="宋体"/>
                <w:sz w:val="21"/>
                <w:szCs w:val="21"/>
              </w:rPr>
              <w:t xml:space="preserve"> </w:t>
            </w:r>
            <w:r>
              <w:rPr>
                <w:rFonts w:hint="eastAsia" w:ascii="宋体" w:hAnsi="宋体" w:eastAsia="宋体" w:cs="宋体"/>
                <w:sz w:val="21"/>
                <w:szCs w:val="21"/>
                <w:lang w:eastAsia="zh-CN"/>
              </w:rPr>
              <w:t>远程审核</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before="120" w:line="24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ascii="宋体" w:hAnsi="宋体" w:eastAsia="宋体" w:cs="宋体"/>
                <w:sz w:val="21"/>
                <w:szCs w:val="21"/>
                <w:lang w:eastAsia="zh-CN"/>
              </w:rPr>
              <w:t>冯雪峥</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2021.1.2</w:t>
            </w:r>
            <w:r>
              <w:rPr>
                <w:rFonts w:hint="eastAsia" w:ascii="宋体" w:hAnsi="宋体" w:cs="宋体"/>
                <w:sz w:val="21"/>
                <w:szCs w:val="21"/>
                <w:lang w:val="en-US" w:eastAsia="zh-CN"/>
              </w:rPr>
              <w:t>2</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宋体" w:hAnsi="宋体" w:eastAsia="宋体" w:cs="宋体"/>
                <w:b w:val="0"/>
                <w:bCs/>
                <w:sz w:val="21"/>
                <w:szCs w:val="21"/>
                <w:lang w:val="en-US" w:eastAsia="zh-CN"/>
              </w:rPr>
              <w:t>合规义务；</w:t>
            </w:r>
            <w:r>
              <w:rPr>
                <w:rFonts w:hint="eastAsia" w:ascii="宋体" w:hAnsi="宋体" w:eastAsia="宋体" w:cs="宋体"/>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QEO</w:t>
            </w:r>
            <w:r>
              <w:rPr>
                <w:rFonts w:hint="eastAsia" w:ascii="宋体" w:hAnsi="宋体" w:eastAsia="宋体" w:cs="宋体"/>
                <w:b w:val="0"/>
                <w:bCs/>
                <w:sz w:val="21"/>
                <w:szCs w:val="21"/>
              </w:rPr>
              <w:t>4.1/4.2/4.3/4.4/5.1/5.2/5.3/6.1/6.2/7.</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/9.1</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/9.3/10.1/10.3</w:t>
            </w:r>
            <w:r>
              <w:rPr>
                <w:rFonts w:hint="eastAsia" w:ascii="宋体" w:hAnsi="宋体" w:eastAsia="宋体" w:cs="宋体"/>
                <w:b w:val="0"/>
                <w:bCs/>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b w:val="0"/>
                <w:bCs/>
                <w:sz w:val="21"/>
                <w:szCs w:val="21"/>
                <w:lang w:val="en-US" w:eastAsia="zh-CN"/>
              </w:rPr>
              <w:t>Q6.3</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40" w:lineRule="auto"/>
              <w:rPr>
                <w:rFonts w:hint="eastAsia" w:ascii="宋体" w:hAnsi="宋体" w:eastAsia="宋体" w:cs="宋体"/>
                <w:b/>
                <w:sz w:val="21"/>
                <w:szCs w:val="21"/>
              </w:rPr>
            </w:pPr>
            <w:r>
              <w:rPr>
                <w:rFonts w:hint="eastAsia" w:ascii="宋体" w:hAnsi="宋体" w:eastAsia="宋体" w:cs="宋体"/>
                <w:sz w:val="21"/>
                <w:szCs w:val="21"/>
              </w:rPr>
              <w:t>理解组织及其环境</w:t>
            </w:r>
          </w:p>
        </w:tc>
        <w:tc>
          <w:tcPr>
            <w:tcW w:w="1311" w:type="dxa"/>
            <w:vAlign w:val="center"/>
          </w:tcPr>
          <w:p>
            <w:pPr>
              <w:spacing w:line="240" w:lineRule="auto"/>
              <w:rPr>
                <w:rFonts w:hint="eastAsia" w:ascii="宋体" w:hAnsi="宋体" w:eastAsia="宋体" w:cs="宋体"/>
                <w:b/>
                <w:sz w:val="21"/>
                <w:szCs w:val="21"/>
              </w:rPr>
            </w:pPr>
            <w:r>
              <w:rPr>
                <w:rFonts w:hint="eastAsia" w:ascii="宋体" w:hAnsi="宋体" w:eastAsia="宋体" w:cs="宋体"/>
                <w:sz w:val="21"/>
                <w:szCs w:val="21"/>
              </w:rPr>
              <w:t>QEO：</w:t>
            </w:r>
            <w:r>
              <w:rPr>
                <w:rFonts w:hint="eastAsia" w:ascii="宋体" w:hAnsi="宋体" w:eastAsia="宋体" w:cs="宋体"/>
                <w:color w:val="auto"/>
                <w:sz w:val="21"/>
                <w:szCs w:val="21"/>
              </w:rPr>
              <w:t>4.1</w:t>
            </w:r>
          </w:p>
        </w:tc>
        <w:tc>
          <w:tcPr>
            <w:tcW w:w="10004" w:type="dxa"/>
            <w:vAlign w:val="center"/>
          </w:tcPr>
          <w:p>
            <w:pPr>
              <w:spacing w:beforeLines="30" w:afterLines="30" w:line="240" w:lineRule="auto"/>
              <w:ind w:firstLine="420" w:firstLineChars="200"/>
              <w:rPr>
                <w:rFonts w:hint="eastAsia" w:ascii="宋体" w:hAnsi="宋体" w:eastAsia="宋体" w:cs="宋体"/>
                <w:color w:val="000000"/>
                <w:sz w:val="21"/>
                <w:szCs w:val="21"/>
                <w:lang w:eastAsia="zh-CN"/>
              </w:rPr>
            </w:pPr>
            <w:bookmarkStart w:id="0" w:name="组织名称"/>
            <w:r>
              <w:rPr>
                <w:rFonts w:hint="eastAsia" w:ascii="宋体" w:hAnsi="宋体" w:eastAsia="宋体" w:cs="宋体"/>
                <w:sz w:val="21"/>
                <w:szCs w:val="21"/>
              </w:rPr>
              <w:t>北京资通汇鑫企业管理咨询有限公司</w:t>
            </w:r>
            <w:bookmarkEnd w:id="0"/>
            <w:r>
              <w:rPr>
                <w:rFonts w:hint="eastAsia" w:ascii="宋体" w:hAnsi="宋体" w:eastAsia="宋体" w:cs="宋体"/>
                <w:color w:val="000000"/>
                <w:sz w:val="21"/>
                <w:szCs w:val="21"/>
              </w:rPr>
              <w:t>成立于201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04</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日,注册资金1</w:t>
            </w:r>
            <w:r>
              <w:rPr>
                <w:rFonts w:hint="eastAsia" w:ascii="宋体" w:hAnsi="宋体" w:cs="宋体"/>
                <w:color w:val="000000"/>
                <w:sz w:val="21"/>
                <w:szCs w:val="21"/>
                <w:lang w:val="en-US" w:eastAsia="zh-CN"/>
              </w:rPr>
              <w:t>000</w:t>
            </w:r>
            <w:r>
              <w:rPr>
                <w:rFonts w:hint="eastAsia" w:ascii="宋体" w:hAnsi="宋体" w:eastAsia="宋体" w:cs="宋体"/>
                <w:color w:val="000000"/>
                <w:sz w:val="21"/>
                <w:szCs w:val="21"/>
              </w:rPr>
              <w:t>万元，位于</w:t>
            </w:r>
            <w:r>
              <w:rPr>
                <w:rFonts w:hint="eastAsia" w:ascii="宋体" w:hAnsi="宋体" w:eastAsia="宋体" w:cs="宋体"/>
                <w:sz w:val="21"/>
                <w:szCs w:val="21"/>
                <w:lang w:eastAsia="zh-CN"/>
              </w:rPr>
              <w:t>北京市大兴区黄村镇富强路北侧</w:t>
            </w:r>
            <w:r>
              <w:rPr>
                <w:rFonts w:hint="eastAsia" w:ascii="宋体" w:hAnsi="宋体" w:eastAsia="宋体" w:cs="宋体"/>
                <w:sz w:val="21"/>
                <w:szCs w:val="21"/>
                <w:lang w:val="en-US" w:eastAsia="zh-CN"/>
              </w:rPr>
              <w:t>2幢2层2-5号201</w:t>
            </w:r>
            <w:r>
              <w:rPr>
                <w:rFonts w:hint="eastAsia" w:ascii="宋体" w:hAnsi="宋体" w:eastAsia="宋体" w:cs="宋体"/>
                <w:color w:val="000000"/>
                <w:sz w:val="21"/>
                <w:szCs w:val="21"/>
              </w:rPr>
              <w:t>，主要从事</w:t>
            </w:r>
            <w:r>
              <w:rPr>
                <w:rFonts w:hint="eastAsia" w:ascii="宋体" w:hAnsi="宋体" w:eastAsia="宋体" w:cs="宋体"/>
                <w:sz w:val="21"/>
                <w:szCs w:val="21"/>
                <w:lang w:eastAsia="zh-CN"/>
              </w:rPr>
              <w:t>企业管理咨询；劳务服务（劳务派遣经营许可证有效期至</w:t>
            </w:r>
            <w:r>
              <w:rPr>
                <w:rFonts w:hint="eastAsia" w:ascii="宋体" w:hAnsi="宋体" w:eastAsia="宋体" w:cs="宋体"/>
                <w:sz w:val="21"/>
                <w:szCs w:val="21"/>
                <w:lang w:val="en-US" w:eastAsia="zh-CN"/>
              </w:rPr>
              <w:t>2022年10月15日</w:t>
            </w:r>
            <w:r>
              <w:rPr>
                <w:rFonts w:hint="eastAsia" w:ascii="宋体" w:hAnsi="宋体" w:eastAsia="宋体" w:cs="宋体"/>
                <w:sz w:val="21"/>
                <w:szCs w:val="21"/>
                <w:lang w:eastAsia="zh-CN"/>
              </w:rPr>
              <w:t>）；教育咨询；经贸易咨询（市场主体依法自主选择经营项目，开展经营活动；人力资源服务以及依法须经批准的项目，经有关部门批准后依批准的内容开展经营活动；不得从事国家和本市产业政策禁止和限制类项目的经营活动。）等。属于</w:t>
            </w:r>
            <w:r>
              <w:rPr>
                <w:rFonts w:hint="eastAsia" w:ascii="宋体" w:hAnsi="宋体" w:eastAsia="宋体" w:cs="宋体"/>
                <w:color w:val="000000"/>
                <w:sz w:val="21"/>
                <w:szCs w:val="21"/>
                <w:lang w:eastAsia="zh-CN"/>
              </w:rPr>
              <w:t>销售型</w:t>
            </w:r>
            <w:r>
              <w:rPr>
                <w:rFonts w:hint="eastAsia" w:ascii="宋体" w:hAnsi="宋体" w:eastAsia="宋体" w:cs="宋体"/>
                <w:color w:val="000000"/>
                <w:sz w:val="21"/>
                <w:szCs w:val="21"/>
              </w:rPr>
              <w:t>民营企业，企业类型为有限责任公司，法定代表人</w:t>
            </w:r>
            <w:r>
              <w:rPr>
                <w:rFonts w:hint="eastAsia" w:ascii="宋体" w:hAnsi="宋体" w:cs="宋体"/>
                <w:b/>
                <w:bCs/>
                <w:color w:val="000000"/>
                <w:sz w:val="21"/>
                <w:szCs w:val="21"/>
                <w:lang w:eastAsia="zh-CN"/>
              </w:rPr>
              <w:t>杨国明</w:t>
            </w:r>
            <w:r>
              <w:rPr>
                <w:rFonts w:hint="eastAsia" w:ascii="宋体" w:hAnsi="宋体" w:eastAsia="宋体" w:cs="宋体"/>
                <w:color w:val="000000"/>
                <w:sz w:val="21"/>
                <w:szCs w:val="21"/>
              </w:rPr>
              <w:t>。公司大力推广与国际环保惯例接轨的ISO管理体系，进一步提升公司的产品质量、服务水平、社会责任，同时为进一步提升公司的品牌形象奠定基础。</w:t>
            </w:r>
            <w:r>
              <w:rPr>
                <w:rFonts w:hint="eastAsia" w:ascii="宋体" w:hAnsi="宋体" w:eastAsia="宋体" w:cs="宋体"/>
                <w:color w:val="000000"/>
                <w:sz w:val="21"/>
                <w:szCs w:val="21"/>
                <w:lang w:eastAsia="zh-CN"/>
              </w:rPr>
              <w:t>公司自成立以来，积累了一定的客户资源，成为当地销售行业的优秀代表。</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公司现有员工</w:t>
            </w:r>
            <w:r>
              <w:rPr>
                <w:rFonts w:hint="eastAsia" w:ascii="宋体" w:hAnsi="宋体" w:eastAsia="宋体" w:cs="宋体"/>
                <w:b/>
                <w:bCs/>
                <w:color w:val="auto"/>
                <w:sz w:val="21"/>
                <w:szCs w:val="21"/>
                <w:lang w:val="en-US" w:eastAsia="zh-CN"/>
              </w:rPr>
              <w:t>1</w:t>
            </w:r>
            <w:r>
              <w:rPr>
                <w:rFonts w:hint="eastAsia" w:ascii="宋体" w:hAnsi="宋体" w:cs="宋体"/>
                <w:b/>
                <w:bCs/>
                <w:color w:val="auto"/>
                <w:sz w:val="21"/>
                <w:szCs w:val="21"/>
                <w:lang w:val="en-US" w:eastAsia="zh-CN"/>
              </w:rPr>
              <w:t>5</w:t>
            </w:r>
            <w:r>
              <w:rPr>
                <w:rFonts w:hint="eastAsia" w:ascii="宋体" w:hAnsi="宋体" w:eastAsia="宋体" w:cs="宋体"/>
                <w:color w:val="000000"/>
                <w:sz w:val="21"/>
                <w:szCs w:val="21"/>
              </w:rPr>
              <w:t>人，下设</w:t>
            </w:r>
            <w:r>
              <w:rPr>
                <w:rFonts w:hint="eastAsia" w:ascii="宋体" w:hAnsi="宋体" w:eastAsia="宋体" w:cs="宋体"/>
                <w:color w:val="000000"/>
                <w:sz w:val="21"/>
                <w:szCs w:val="21"/>
                <w:lang w:eastAsia="zh-CN"/>
              </w:rPr>
              <w:t>综合</w:t>
            </w:r>
            <w:r>
              <w:rPr>
                <w:rFonts w:hint="eastAsia" w:ascii="宋体" w:hAnsi="宋体" w:eastAsia="宋体" w:cs="宋体"/>
                <w:color w:val="000000"/>
                <w:sz w:val="21"/>
                <w:szCs w:val="21"/>
              </w:rPr>
              <w:t>部、</w:t>
            </w:r>
            <w:r>
              <w:rPr>
                <w:rFonts w:hint="eastAsia" w:ascii="宋体" w:hAnsi="宋体" w:cs="宋体"/>
                <w:color w:val="000000"/>
                <w:sz w:val="21"/>
                <w:szCs w:val="21"/>
                <w:lang w:eastAsia="zh-CN"/>
              </w:rPr>
              <w:t>业务部</w:t>
            </w:r>
            <w:r>
              <w:rPr>
                <w:rFonts w:hint="eastAsia" w:ascii="宋体" w:hAnsi="宋体" w:eastAsia="宋体" w:cs="宋体"/>
                <w:color w:val="000000"/>
                <w:sz w:val="21"/>
                <w:szCs w:val="21"/>
                <w:lang w:eastAsia="zh-CN"/>
              </w:rPr>
              <w:t>，部门划分尚可，基本满足要求</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这些因素包括了需要考虑的正面和负面因素或条件。</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809" w:type="dxa"/>
            <w:vAlign w:val="center"/>
          </w:tcPr>
          <w:p>
            <w:pPr>
              <w:spacing w:line="240" w:lineRule="auto"/>
              <w:rPr>
                <w:rFonts w:hint="eastAsia" w:ascii="宋体" w:hAnsi="宋体" w:eastAsia="宋体" w:cs="宋体"/>
                <w:b/>
                <w:sz w:val="21"/>
                <w:szCs w:val="21"/>
              </w:rPr>
            </w:pPr>
            <w:r>
              <w:rPr>
                <w:rFonts w:hint="eastAsia" w:ascii="宋体" w:hAnsi="宋体" w:eastAsia="宋体" w:cs="宋体"/>
                <w:sz w:val="21"/>
                <w:szCs w:val="21"/>
              </w:rPr>
              <w:t>理解相关方的需求和期望</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QEO：4.2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公司确定了与管理体系有关的相关方包括顾客、政府机构、社区、供应商、内部员工等。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相关方对企业的要求有：遵守国家的现行法律法规、保持有效的资质、产品合格、按时送货、不断提高客户满意度等。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公司通过以下行为满足相关方需求和期望：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——关注顾客需求，通过持续改进增强用户满意；</w:t>
            </w:r>
          </w:p>
          <w:p>
            <w:pPr>
              <w:spacing w:line="240" w:lineRule="auto"/>
              <w:rPr>
                <w:rFonts w:hint="eastAsia" w:ascii="宋体" w:hAnsi="宋体" w:eastAsia="宋体" w:cs="宋体"/>
                <w:sz w:val="21"/>
                <w:szCs w:val="21"/>
              </w:rPr>
            </w:pPr>
            <w:r>
              <w:rPr>
                <w:rFonts w:hint="eastAsia" w:ascii="宋体" w:hAnsi="宋体" w:eastAsia="宋体" w:cs="宋体"/>
                <w:sz w:val="21"/>
                <w:szCs w:val="21"/>
              </w:rPr>
              <w:t>——遵守国家和地方各项法律法规，履行合规义务；</w:t>
            </w:r>
          </w:p>
          <w:p>
            <w:pPr>
              <w:spacing w:line="240" w:lineRule="auto"/>
              <w:rPr>
                <w:rFonts w:hint="eastAsia" w:ascii="宋体" w:hAnsi="宋体" w:eastAsia="宋体" w:cs="宋体"/>
                <w:sz w:val="21"/>
                <w:szCs w:val="21"/>
              </w:rPr>
            </w:pPr>
            <w:r>
              <w:rPr>
                <w:rFonts w:hint="eastAsia" w:ascii="宋体" w:hAnsi="宋体" w:eastAsia="宋体" w:cs="宋体"/>
                <w:sz w:val="21"/>
                <w:szCs w:val="21"/>
              </w:rPr>
              <w:t>——持续改进管理体系过程，提升服务质量、环境、安全绩效。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公司管理层及相关部门将持续关注相关方需求的变化，必要时通过评估风险和机遇，调整管理体系目标和指标或变更管理过程以适应这些变化或实现改进。</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对这些相关方监视和评审的方法有：上级文件、标准和规范的获取、客户走访调查、沟通等。</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质量/环境/职业健康安全/职业健康安全管理体系的范围</w:t>
            </w:r>
          </w:p>
        </w:tc>
        <w:tc>
          <w:tcPr>
            <w:tcW w:w="1311" w:type="dxa"/>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QEO：4.3 </w:t>
            </w:r>
          </w:p>
        </w:tc>
        <w:tc>
          <w:tcPr>
            <w:tcW w:w="10004" w:type="dxa"/>
            <w:vAlign w:val="center"/>
          </w:tcPr>
          <w:p>
            <w:pPr>
              <w:spacing w:beforeLines="30" w:afterLines="30"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公司管理体系范围：</w:t>
            </w:r>
          </w:p>
          <w:p>
            <w:pPr>
              <w:spacing w:line="240" w:lineRule="auto"/>
              <w:ind w:firstLine="482" w:firstLineChars="200"/>
              <w:rPr>
                <w:rFonts w:hint="eastAsia" w:ascii="宋体" w:hAnsi="宋体" w:eastAsia="宋体" w:cs="宋体"/>
                <w:sz w:val="21"/>
                <w:szCs w:val="21"/>
                <w:lang w:eastAsia="zh-CN"/>
              </w:rPr>
            </w:pPr>
            <w:r>
              <w:rPr>
                <w:rFonts w:hint="eastAsia" w:ascii="宋体" w:hAnsi="宋体" w:eastAsia="宋体" w:cs="宋体"/>
                <w:b/>
                <w:bCs/>
                <w:color w:val="000000"/>
                <w:sz w:val="24"/>
                <w:szCs w:val="24"/>
              </w:rPr>
              <w:t>Q</w:t>
            </w:r>
            <w:r>
              <w:rPr>
                <w:rFonts w:hint="eastAsia" w:ascii="宋体" w:hAnsi="宋体" w:eastAsia="宋体" w:cs="宋体"/>
                <w:color w:val="000000"/>
                <w:sz w:val="21"/>
                <w:szCs w:val="21"/>
              </w:rPr>
              <w:t>：</w:t>
            </w:r>
            <w:r>
              <w:rPr>
                <w:rFonts w:hint="eastAsia" w:ascii="宋体" w:hAnsi="宋体" w:eastAsia="宋体" w:cs="宋体"/>
                <w:sz w:val="21"/>
                <w:szCs w:val="21"/>
              </w:rPr>
              <w:t>许可范围内劳务派遣、人力资源</w:t>
            </w:r>
            <w:r>
              <w:rPr>
                <w:rFonts w:hint="eastAsia" w:ascii="宋体" w:hAnsi="宋体" w:eastAsia="宋体" w:cs="宋体"/>
                <w:sz w:val="21"/>
                <w:szCs w:val="21"/>
                <w:lang w:eastAsia="zh-CN"/>
              </w:rPr>
              <w:t>；</w:t>
            </w:r>
          </w:p>
          <w:p>
            <w:pPr>
              <w:spacing w:beforeLines="30" w:afterLines="30" w:line="240" w:lineRule="auto"/>
              <w:ind w:firstLine="482" w:firstLineChars="200"/>
              <w:jc w:val="left"/>
              <w:rPr>
                <w:rFonts w:hint="eastAsia" w:ascii="宋体" w:hAnsi="宋体" w:eastAsia="宋体" w:cs="宋体"/>
                <w:color w:val="000000"/>
                <w:sz w:val="21"/>
                <w:szCs w:val="21"/>
                <w:lang w:eastAsia="zh-CN"/>
              </w:rPr>
            </w:pPr>
            <w:r>
              <w:rPr>
                <w:rFonts w:hint="eastAsia" w:ascii="宋体" w:hAnsi="宋体" w:eastAsia="宋体" w:cs="宋体"/>
                <w:b/>
                <w:bCs/>
                <w:color w:val="000000"/>
                <w:sz w:val="24"/>
                <w:szCs w:val="24"/>
              </w:rPr>
              <w:t>E</w:t>
            </w:r>
            <w:r>
              <w:rPr>
                <w:rFonts w:hint="eastAsia" w:ascii="宋体" w:hAnsi="宋体" w:eastAsia="宋体" w:cs="宋体"/>
                <w:color w:val="000000"/>
                <w:sz w:val="21"/>
                <w:szCs w:val="21"/>
              </w:rPr>
              <w:t>：</w:t>
            </w:r>
            <w:r>
              <w:rPr>
                <w:rFonts w:hint="eastAsia" w:ascii="宋体" w:hAnsi="宋体" w:eastAsia="宋体" w:cs="宋体"/>
                <w:sz w:val="21"/>
                <w:szCs w:val="21"/>
              </w:rPr>
              <w:t>许可范围内劳务派遣、人力资源</w:t>
            </w:r>
            <w:r>
              <w:rPr>
                <w:rFonts w:hint="eastAsia" w:ascii="宋体" w:hAnsi="宋体" w:eastAsia="宋体" w:cs="宋体"/>
                <w:color w:val="000000"/>
                <w:sz w:val="21"/>
                <w:szCs w:val="21"/>
              </w:rPr>
              <w:t>所涉及场所的相关环境管理活动</w:t>
            </w:r>
            <w:r>
              <w:rPr>
                <w:rFonts w:hint="eastAsia" w:ascii="宋体" w:hAnsi="宋体" w:cs="宋体"/>
                <w:color w:val="000000"/>
                <w:sz w:val="21"/>
                <w:szCs w:val="21"/>
                <w:lang w:eastAsia="zh-CN"/>
              </w:rPr>
              <w:t>；</w:t>
            </w:r>
          </w:p>
          <w:p>
            <w:pPr>
              <w:spacing w:beforeLines="30" w:afterLines="30" w:line="240" w:lineRule="auto"/>
              <w:ind w:firstLine="482" w:firstLineChars="200"/>
              <w:jc w:val="left"/>
              <w:rPr>
                <w:rFonts w:hint="eastAsia" w:ascii="宋体" w:hAnsi="宋体" w:eastAsia="宋体" w:cs="宋体"/>
                <w:color w:val="000000"/>
                <w:sz w:val="21"/>
                <w:szCs w:val="21"/>
                <w:lang w:eastAsia="zh-CN"/>
              </w:rPr>
            </w:pPr>
            <w:r>
              <w:rPr>
                <w:rFonts w:hint="eastAsia" w:ascii="宋体" w:hAnsi="宋体" w:eastAsia="宋体" w:cs="宋体"/>
                <w:b/>
                <w:bCs/>
                <w:color w:val="000000"/>
                <w:sz w:val="24"/>
                <w:szCs w:val="24"/>
              </w:rPr>
              <w:t>O</w:t>
            </w:r>
            <w:r>
              <w:rPr>
                <w:rFonts w:hint="eastAsia" w:ascii="宋体" w:hAnsi="宋体" w:eastAsia="宋体" w:cs="宋体"/>
                <w:color w:val="000000"/>
                <w:sz w:val="21"/>
                <w:szCs w:val="21"/>
              </w:rPr>
              <w:t>：</w:t>
            </w:r>
            <w:r>
              <w:rPr>
                <w:rFonts w:hint="eastAsia" w:ascii="宋体" w:hAnsi="宋体" w:eastAsia="宋体" w:cs="宋体"/>
                <w:sz w:val="21"/>
                <w:szCs w:val="21"/>
              </w:rPr>
              <w:t>许可范围内劳务派遣、人力资源</w:t>
            </w:r>
            <w:r>
              <w:rPr>
                <w:rFonts w:hint="eastAsia" w:ascii="宋体" w:hAnsi="宋体" w:eastAsia="宋体" w:cs="宋体"/>
                <w:color w:val="000000"/>
                <w:sz w:val="21"/>
                <w:szCs w:val="21"/>
              </w:rPr>
              <w:t>所涉及场所的相关职业健康安全管理活动</w:t>
            </w:r>
            <w:r>
              <w:rPr>
                <w:rFonts w:hint="eastAsia" w:ascii="宋体" w:hAnsi="宋体" w:eastAsia="宋体" w:cs="宋体"/>
                <w:color w:val="000000"/>
                <w:sz w:val="21"/>
                <w:szCs w:val="21"/>
                <w:lang w:eastAsia="zh-CN"/>
              </w:rPr>
              <w:t>。</w:t>
            </w:r>
          </w:p>
          <w:p>
            <w:pPr>
              <w:spacing w:beforeLines="30" w:afterLines="30" w:line="240" w:lineRule="auto"/>
              <w:ind w:left="1680" w:leftChars="200" w:hanging="1260" w:hangingChars="6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不适用条款：</w:t>
            </w:r>
            <w:r>
              <w:rPr>
                <w:rFonts w:hint="eastAsia" w:ascii="宋体" w:hAnsi="宋体" w:eastAsia="宋体" w:cs="宋体"/>
                <w:b/>
                <w:bCs/>
                <w:color w:val="000000"/>
                <w:sz w:val="21"/>
                <w:szCs w:val="21"/>
                <w:lang w:val="en-US" w:eastAsia="zh-CN"/>
              </w:rPr>
              <w:t>Q8.3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根据本公司业务特点，公司</w:t>
            </w:r>
            <w:r>
              <w:rPr>
                <w:rFonts w:hint="eastAsia" w:ascii="宋体" w:hAnsi="宋体" w:eastAsia="宋体" w:cs="宋体"/>
                <w:color w:val="000000"/>
                <w:sz w:val="21"/>
                <w:szCs w:val="21"/>
                <w:lang w:eastAsia="zh-CN"/>
              </w:rPr>
              <w:t>许可范围内劳务派遣、人力资源</w:t>
            </w:r>
            <w:r>
              <w:rPr>
                <w:rFonts w:hint="eastAsia" w:ascii="宋体" w:hAnsi="宋体" w:eastAsia="宋体" w:cs="宋体"/>
                <w:color w:val="000000"/>
                <w:sz w:val="21"/>
                <w:szCs w:val="21"/>
              </w:rPr>
              <w:t>过程不涉及设计开发，故删除8.3条款，不影响体系运行的实施</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color w:val="FF0000"/>
                <w:sz w:val="21"/>
                <w:szCs w:val="21"/>
              </w:rPr>
            </w:pPr>
            <w:r>
              <w:rPr>
                <w:rFonts w:hint="eastAsia" w:ascii="宋体" w:hAnsi="宋体" w:eastAsia="宋体" w:cs="宋体"/>
                <w:sz w:val="21"/>
                <w:szCs w:val="21"/>
              </w:rPr>
              <w:t>体系自运行以来范围没有变化。</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质量/环境/职业健康安全管理体系及其过程</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QEO：4.4  </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公司依据 GB/T19001-2016、GB/T24001-2016、GB/T28001-20</w:t>
            </w:r>
            <w:r>
              <w:rPr>
                <w:rFonts w:hint="eastAsia" w:ascii="宋体" w:hAnsi="宋体" w:eastAsia="宋体" w:cs="宋体"/>
                <w:sz w:val="21"/>
                <w:szCs w:val="21"/>
                <w:lang w:val="en-US" w:eastAsia="zh-CN"/>
              </w:rPr>
              <w:t>20</w:t>
            </w:r>
            <w:r>
              <w:rPr>
                <w:rFonts w:hint="eastAsia" w:ascii="宋体" w:hAnsi="宋体" w:eastAsia="宋体" w:cs="宋体"/>
                <w:sz w:val="21"/>
                <w:szCs w:val="21"/>
              </w:rPr>
              <w:t>标准，于</w:t>
            </w:r>
            <w:r>
              <w:rPr>
                <w:rFonts w:hint="eastAsia" w:ascii="宋体" w:hAnsi="宋体" w:eastAsia="宋体" w:cs="宋体"/>
                <w:b/>
                <w:bCs/>
                <w:sz w:val="21"/>
                <w:szCs w:val="21"/>
              </w:rPr>
              <w:t>20</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年</w:t>
            </w:r>
            <w:r>
              <w:rPr>
                <w:rFonts w:hint="eastAsia" w:ascii="宋体" w:hAnsi="宋体" w:cs="宋体"/>
                <w:b/>
                <w:bCs/>
                <w:sz w:val="21"/>
                <w:szCs w:val="21"/>
                <w:lang w:val="en-US" w:eastAsia="zh-CN"/>
              </w:rPr>
              <w:t>8</w:t>
            </w:r>
            <w:r>
              <w:rPr>
                <w:rFonts w:hint="eastAsia" w:ascii="宋体" w:hAnsi="宋体" w:eastAsia="宋体" w:cs="宋体"/>
                <w:b/>
                <w:bCs/>
                <w:sz w:val="21"/>
                <w:szCs w:val="21"/>
              </w:rPr>
              <w:t>月</w:t>
            </w:r>
            <w:r>
              <w:rPr>
                <w:rFonts w:hint="eastAsia" w:ascii="宋体" w:hAnsi="宋体" w:cs="宋体"/>
                <w:b/>
                <w:bCs/>
                <w:sz w:val="21"/>
                <w:szCs w:val="21"/>
                <w:lang w:val="en-US" w:eastAsia="zh-CN"/>
              </w:rPr>
              <w:t>30</w:t>
            </w:r>
            <w:r>
              <w:rPr>
                <w:rFonts w:hint="eastAsia" w:ascii="宋体" w:hAnsi="宋体" w:eastAsia="宋体" w:cs="宋体"/>
                <w:b/>
                <w:bCs/>
                <w:sz w:val="21"/>
                <w:szCs w:val="21"/>
              </w:rPr>
              <w:t>日</w:t>
            </w:r>
            <w:r>
              <w:rPr>
                <w:rFonts w:hint="eastAsia" w:ascii="宋体" w:hAnsi="宋体" w:eastAsia="宋体" w:cs="宋体"/>
                <w:sz w:val="21"/>
                <w:szCs w:val="21"/>
              </w:rPr>
              <w:t xml:space="preserve">建立了质量、环境、职业健康安全管理体系。遵循 PDCA 方法，识别了标准中所需要的四大过程，确定了过程的相互顺序和作用：管理职责确定－资源提供－产品实现－测量和改进。 </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公司明确规定产品执行标准（国家、行业标准）和客户要求，并通过各环节控制，监视、测量、考核使其达到有效运行。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公司编制了管理手册、程序文件及作业管理性文件、记录表格等。通过管理手册、程序文件明确各部门职责、权限；资源管理，测量分析和改进、运行控制等过程。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通过对各主要环节的风险评估，识别，评价并制定相应措施进行风险控制（包括实施过程中所需要的变更）。</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通过监视、测量和分析结果以及内审，管理评审等达到持续改进的目的。</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经识别</w:t>
            </w:r>
            <w:r>
              <w:rPr>
                <w:rFonts w:hint="eastAsia" w:ascii="宋体" w:hAnsi="宋体" w:eastAsia="宋体" w:cs="宋体"/>
                <w:b w:val="0"/>
                <w:bCs w:val="0"/>
                <w:sz w:val="21"/>
                <w:szCs w:val="21"/>
              </w:rPr>
              <w:t>外包过程</w:t>
            </w:r>
            <w:r>
              <w:rPr>
                <w:rFonts w:hint="eastAsia" w:ascii="宋体" w:hAnsi="宋体" w:eastAsia="宋体" w:cs="宋体"/>
                <w:sz w:val="21"/>
                <w:szCs w:val="21"/>
              </w:rPr>
              <w:t>：</w:t>
            </w:r>
            <w:r>
              <w:rPr>
                <w:rFonts w:hint="eastAsia" w:ascii="宋体" w:hAnsi="宋体" w:eastAsia="宋体" w:cs="宋体"/>
                <w:b/>
                <w:bCs/>
                <w:sz w:val="21"/>
                <w:szCs w:val="21"/>
                <w:lang w:eastAsia="zh-CN"/>
              </w:rPr>
              <w:t>无</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领导的作用和承诺</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QEO：</w:t>
            </w:r>
            <w:r>
              <w:rPr>
                <w:rFonts w:hint="eastAsia" w:ascii="宋体" w:hAnsi="宋体" w:eastAsia="宋体" w:cs="宋体"/>
                <w:sz w:val="21"/>
                <w:szCs w:val="21"/>
                <w:lang w:val="en-US" w:eastAsia="zh-CN"/>
              </w:rPr>
              <w:t>5.1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最高管理层都具有较强的管理意识，明确管理承诺。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主要通过以下活动来实现管理承诺：</w:t>
            </w:r>
          </w:p>
          <w:p>
            <w:pPr>
              <w:numPr>
                <w:ilvl w:val="0"/>
                <w:numId w:val="1"/>
              </w:num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向公司全体员工宣传满足顾客要求和法律法规要求的重要性；</w:t>
            </w:r>
          </w:p>
          <w:p>
            <w:pPr>
              <w:numPr>
                <w:ilvl w:val="0"/>
                <w:numId w:val="1"/>
              </w:num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制定管理方针；</w:t>
            </w:r>
          </w:p>
          <w:p>
            <w:pPr>
              <w:numPr>
                <w:ilvl w:val="0"/>
                <w:numId w:val="1"/>
              </w:num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确保公司目标的制定和完成；</w:t>
            </w:r>
          </w:p>
          <w:p>
            <w:pPr>
              <w:numPr>
                <w:ilvl w:val="0"/>
                <w:numId w:val="1"/>
              </w:num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各部门针对本部门的工作进行风险评估，采取适当的应对风险和机会的措施；</w:t>
            </w:r>
          </w:p>
          <w:p>
            <w:pPr>
              <w:numPr>
                <w:ilvl w:val="0"/>
                <w:numId w:val="1"/>
              </w:num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定期进行管理评审；</w:t>
            </w:r>
          </w:p>
          <w:p>
            <w:pPr>
              <w:numPr>
                <w:ilvl w:val="0"/>
                <w:numId w:val="0"/>
              </w:numPr>
              <w:spacing w:line="240" w:lineRule="auto"/>
              <w:ind w:left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持续保证质量/环境/安全工作的投入，提供充分的资源，确保公司管理体系有效运行。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目前各项工作基本得到实施，并取得了一定的效果。</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公司主要</w:t>
            </w:r>
            <w:r>
              <w:rPr>
                <w:rFonts w:hint="eastAsia" w:ascii="宋体" w:hAnsi="宋体" w:eastAsia="宋体" w:cs="宋体"/>
                <w:sz w:val="21"/>
                <w:szCs w:val="21"/>
              </w:rPr>
              <w:t>通过确定顾客相关要求，提供相应产品与相关服务，对顾客使用情况进行跟踪调查；并对顾客满意度感受进行测量与分析，以改进产品与服务</w:t>
            </w:r>
            <w:r>
              <w:rPr>
                <w:rFonts w:hint="eastAsia" w:ascii="宋体" w:hAnsi="宋体" w:eastAsia="宋体" w:cs="宋体"/>
                <w:sz w:val="21"/>
                <w:szCs w:val="21"/>
                <w:lang w:eastAsia="zh-CN"/>
              </w:rPr>
              <w:t>，确保能够稳定提供满足顾客要求及适用法律法规要求的产品和服务。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经沟通，公司领导的承诺得到实施，符合要求。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QEO：5.2 </w:t>
            </w:r>
          </w:p>
        </w:tc>
        <w:tc>
          <w:tcPr>
            <w:tcW w:w="10004" w:type="dxa"/>
            <w:vAlign w:val="center"/>
          </w:tcPr>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公司的质量、环境、职业健康安全方针：</w:t>
            </w:r>
          </w:p>
          <w:p>
            <w:pPr>
              <w:autoSpaceDE w:val="0"/>
              <w:autoSpaceDN w:val="0"/>
              <w:adjustRightInd w:val="0"/>
              <w:spacing w:line="240" w:lineRule="auto"/>
              <w:ind w:left="578" w:leftChars="275" w:firstLine="102" w:firstLineChars="49"/>
              <w:rPr>
                <w:rFonts w:hint="eastAsia" w:ascii="宋体" w:hAnsi="宋体" w:eastAsia="宋体" w:cs="宋体"/>
                <w:color w:val="000000"/>
                <w:sz w:val="21"/>
                <w:szCs w:val="21"/>
              </w:rPr>
            </w:pPr>
            <w:r>
              <w:rPr>
                <w:rFonts w:hint="eastAsia" w:ascii="宋体" w:hAnsi="宋体" w:eastAsia="宋体" w:cs="宋体"/>
                <w:color w:val="000000"/>
                <w:sz w:val="21"/>
                <w:szCs w:val="21"/>
              </w:rPr>
              <w:t>守法诚信追求质量，预防污染保护环境；</w:t>
            </w:r>
          </w:p>
          <w:p>
            <w:pPr>
              <w:autoSpaceDE w:val="0"/>
              <w:autoSpaceDN w:val="0"/>
              <w:adjustRightInd w:val="0"/>
              <w:spacing w:line="240" w:lineRule="auto"/>
              <w:ind w:left="578" w:leftChars="275" w:firstLine="102" w:firstLineChars="49"/>
              <w:rPr>
                <w:rFonts w:hint="eastAsia" w:ascii="宋体" w:hAnsi="宋体" w:eastAsia="宋体" w:cs="宋体"/>
                <w:color w:val="000000"/>
                <w:sz w:val="21"/>
                <w:szCs w:val="21"/>
              </w:rPr>
            </w:pPr>
            <w:r>
              <w:rPr>
                <w:rFonts w:hint="eastAsia" w:ascii="宋体" w:hAnsi="宋体" w:eastAsia="宋体" w:cs="宋体"/>
                <w:color w:val="000000"/>
                <w:sz w:val="21"/>
                <w:szCs w:val="21"/>
              </w:rPr>
              <w:t>关爱员工健康安全，持续改进追求卓越。</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经查，质量、环境、职业健康安全管理方针没有变化</w:t>
            </w:r>
            <w:r>
              <w:rPr>
                <w:rFonts w:hint="eastAsia" w:ascii="宋体" w:hAnsi="宋体" w:eastAsia="宋体" w:cs="宋体"/>
                <w:sz w:val="21"/>
                <w:szCs w:val="21"/>
                <w:lang w:eastAsia="zh-CN"/>
              </w:rPr>
              <w:t>，且适应组织的宗旨和环境</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组织的角色、职责和权限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QEO：5.3  </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编制了《管理手册》，规定了</w:t>
            </w:r>
            <w:r>
              <w:rPr>
                <w:rFonts w:hint="eastAsia" w:ascii="宋体" w:hAnsi="宋体" w:eastAsia="宋体" w:cs="宋体"/>
                <w:sz w:val="21"/>
                <w:szCs w:val="21"/>
              </w:rPr>
              <w:t>最高管理者</w:t>
            </w:r>
            <w:r>
              <w:rPr>
                <w:rFonts w:hint="eastAsia" w:ascii="宋体" w:hAnsi="宋体" w:eastAsia="宋体" w:cs="宋体"/>
                <w:sz w:val="21"/>
                <w:szCs w:val="21"/>
                <w:lang w:eastAsia="zh-CN"/>
              </w:rPr>
              <w:t>及</w:t>
            </w:r>
            <w:r>
              <w:rPr>
                <w:rFonts w:hint="eastAsia" w:ascii="宋体" w:hAnsi="宋体" w:eastAsia="宋体" w:cs="宋体"/>
                <w:sz w:val="21"/>
                <w:szCs w:val="21"/>
              </w:rPr>
              <w:t>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经查每个部门均有部门职责和权限，各岗位的职责和权限、任职要求在《岗位任职要求》中得到规定。</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经查问组织内的职责和权限基本得到沟通，通过文件发布、传达、会议、培训等了解有关职责和权限。</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同总经理交谈，对于自身职责权限比较清楚。</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QEO：6.1</w:t>
            </w:r>
          </w:p>
        </w:tc>
        <w:tc>
          <w:tcPr>
            <w:tcW w:w="10004" w:type="dxa"/>
            <w:vAlign w:val="center"/>
          </w:tcPr>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eastAsia="宋体" w:cs="宋体"/>
                <w:sz w:val="21"/>
                <w:szCs w:val="21"/>
                <w:lang w:eastAsia="zh-CN"/>
              </w:rPr>
              <w:t>了</w:t>
            </w:r>
            <w:r>
              <w:rPr>
                <w:rFonts w:hint="eastAsia" w:ascii="宋体" w:hAnsi="宋体" w:eastAsia="宋体" w:cs="宋体"/>
                <w:sz w:val="21"/>
                <w:szCs w:val="21"/>
              </w:rPr>
              <w:t>《</w:t>
            </w:r>
            <w:r>
              <w:rPr>
                <w:rFonts w:hint="eastAsia" w:ascii="宋体" w:hAnsi="宋体" w:eastAsia="宋体" w:cs="宋体"/>
                <w:sz w:val="21"/>
                <w:szCs w:val="21"/>
                <w:lang w:eastAsia="zh-CN"/>
              </w:rPr>
              <w:t>内外部环境分析报告</w:t>
            </w:r>
            <w:r>
              <w:rPr>
                <w:rFonts w:hint="eastAsia" w:ascii="宋体" w:hAnsi="宋体" w:eastAsia="宋体" w:cs="宋体"/>
                <w:sz w:val="21"/>
                <w:szCs w:val="21"/>
              </w:rPr>
              <w:t>》</w:t>
            </w:r>
            <w:r>
              <w:rPr>
                <w:rFonts w:hint="eastAsia" w:ascii="宋体" w:hAnsi="宋体" w:eastAsia="宋体" w:cs="宋体"/>
                <w:sz w:val="21"/>
                <w:szCs w:val="21"/>
                <w:lang w:eastAsia="zh-CN"/>
              </w:rPr>
              <w:t>和《风险分析及应对措施》等文件</w:t>
            </w:r>
            <w:r>
              <w:rPr>
                <w:rFonts w:hint="eastAsia" w:ascii="宋体" w:hAnsi="宋体" w:eastAsia="宋体" w:cs="宋体"/>
                <w:sz w:val="21"/>
                <w:szCs w:val="21"/>
              </w:rPr>
              <w:t>，对组织内外的风险和机遇进行了策划。</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sz w:val="21"/>
                <w:szCs w:val="21"/>
              </w:rPr>
              <w:t>提供《</w:t>
            </w:r>
            <w:r>
              <w:rPr>
                <w:rFonts w:hint="eastAsia" w:ascii="宋体" w:hAnsi="宋体" w:eastAsia="宋体" w:cs="宋体"/>
                <w:sz w:val="21"/>
                <w:szCs w:val="21"/>
                <w:lang w:eastAsia="zh-CN"/>
              </w:rPr>
              <w:t>风险分析及应对措施</w:t>
            </w:r>
            <w:r>
              <w:rPr>
                <w:rFonts w:hint="eastAsia" w:ascii="宋体" w:hAnsi="宋体" w:eastAsia="宋体" w:cs="宋体"/>
                <w:sz w:val="21"/>
                <w:szCs w:val="21"/>
              </w:rPr>
              <w:t>》，</w:t>
            </w:r>
            <w:r>
              <w:rPr>
                <w:rFonts w:hint="eastAsia" w:ascii="宋体" w:hAnsi="宋体" w:eastAsia="宋体" w:cs="宋体"/>
                <w:color w:val="auto"/>
                <w:sz w:val="21"/>
                <w:szCs w:val="21"/>
                <w:lang w:val="zh-CN" w:eastAsia="zh-CN"/>
              </w:rPr>
              <w:t>识别以下了风险和机遇，制定了如下措施：</w:t>
            </w:r>
          </w:p>
          <w:p>
            <w:pPr>
              <w:adjustRightInd w:val="0"/>
              <w:snapToGrid w:val="0"/>
              <w:spacing w:line="240" w:lineRule="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内部的：</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财务风险和机遇：流动资金不足；</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应对措施：保证</w:t>
            </w:r>
            <w:r>
              <w:rPr>
                <w:rFonts w:hint="eastAsia" w:ascii="宋体" w:hAnsi="宋体" w:eastAsia="宋体" w:cs="宋体"/>
                <w:color w:val="000000"/>
                <w:sz w:val="21"/>
                <w:szCs w:val="21"/>
              </w:rPr>
              <w:t>至少有3个月的资金储备，实行款到发货，不实行欠款服务</w:t>
            </w:r>
            <w:r>
              <w:rPr>
                <w:rFonts w:hint="eastAsia" w:ascii="宋体" w:hAnsi="宋体" w:eastAsia="宋体" w:cs="宋体"/>
                <w:color w:val="000000"/>
                <w:sz w:val="21"/>
                <w:szCs w:val="21"/>
                <w:lang w:eastAsia="zh-CN"/>
              </w:rPr>
              <w:t>，提高了市场竞争力</w:t>
            </w:r>
            <w:r>
              <w:rPr>
                <w:rFonts w:hint="eastAsia" w:ascii="宋体" w:hAnsi="宋体" w:eastAsia="宋体" w:cs="宋体"/>
                <w:color w:val="000000"/>
                <w:sz w:val="21"/>
                <w:szCs w:val="21"/>
              </w:rPr>
              <w:t>。</w:t>
            </w:r>
          </w:p>
          <w:p>
            <w:pPr>
              <w:adjustRightInd w:val="0"/>
              <w:snapToGrid w:val="0"/>
              <w:spacing w:line="240" w:lineRule="auto"/>
              <w:ind w:left="1680" w:leftChars="200" w:hanging="1260" w:hangingChars="6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服务风险和机遇：公司内部火灾、触电事故的安全风险，派遣员工、设备对新环境的不适应；</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应对措施：制定应急预案，定期培训防火常识，定期防火演练，加强对员工的培训。</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管理风险和机遇：人才流失；</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应对措施：加大培训力度及人才储备，健全奖励机制，提高员工的积极性。</w:t>
            </w:r>
          </w:p>
          <w:p>
            <w:pPr>
              <w:adjustRightInd w:val="0"/>
              <w:snapToGrid w:val="0"/>
              <w:spacing w:line="240" w:lineRule="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外部的：</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风险和机遇：国家政府政策的变动；</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应对措施：提高对国家最新政策信息的识别和获取，加强对法律法规执行，同时扩大业务范围。</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风险和机遇：资源的不足。</w:t>
            </w:r>
          </w:p>
          <w:p>
            <w:pPr>
              <w:adjustRightInd w:val="0"/>
              <w:snapToGrid w:val="0"/>
              <w:spacing w:line="24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应对措施：加强对供应商厂家的资质考察，保持足够的预备供应商。</w:t>
            </w:r>
          </w:p>
          <w:p>
            <w:pPr>
              <w:adjustRightInd w:val="0"/>
              <w:snapToGrid w:val="0"/>
              <w:spacing w:line="240" w:lineRule="auto"/>
              <w:ind w:firstLine="420" w:firstLineChars="200"/>
              <w:rPr>
                <w:rFonts w:hint="eastAsia" w:ascii="宋体" w:hAnsi="宋体" w:eastAsia="宋体" w:cs="宋体"/>
                <w:color w:val="auto"/>
                <w:sz w:val="21"/>
                <w:szCs w:val="21"/>
                <w:lang w:val="en-US" w:eastAsia="zh-CN"/>
              </w:rPr>
            </w:pPr>
          </w:p>
          <w:p>
            <w:pPr>
              <w:adjustRightInd w:val="0"/>
              <w:snapToGrid w:val="0"/>
              <w:spacing w:line="240" w:lineRule="auto"/>
              <w:ind w:left="2100" w:leftChars="200" w:hanging="1680" w:hangingChars="8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风险的评估结论：对于以上涉及到的主要风险，一旦发生，均可能对公司的发展造成巨大损失，所以应时刻监视并评价相关环境因素，尽可能的规避风险发生或降低发生概率。</w:t>
            </w:r>
          </w:p>
          <w:p>
            <w:pPr>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w:t>
            </w:r>
            <w:r>
              <w:rPr>
                <w:rFonts w:hint="eastAsia" w:ascii="宋体" w:hAnsi="宋体" w:eastAsia="宋体" w:cs="宋体"/>
                <w:sz w:val="21"/>
                <w:szCs w:val="21"/>
              </w:rPr>
              <w:t>公司运行平稳，风险机遇识别基本充分，应对风险和机遇的措施基本适宜。</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QEO：6.2  </w:t>
            </w:r>
          </w:p>
        </w:tc>
        <w:tc>
          <w:tcPr>
            <w:tcW w:w="10004" w:type="dxa"/>
            <w:vAlign w:val="center"/>
          </w:tcPr>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一、质量目标：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完成情况</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服务质量</w:t>
            </w:r>
            <w:r>
              <w:rPr>
                <w:rFonts w:hint="eastAsia" w:ascii="宋体" w:hAnsi="宋体" w:eastAsia="宋体" w:cs="宋体"/>
                <w:sz w:val="21"/>
                <w:szCs w:val="21"/>
              </w:rPr>
              <w:t>合格率</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spacing w:beforeLines="30" w:afterLines="30"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2、顾客满意</w:t>
            </w:r>
            <w:r>
              <w:rPr>
                <w:rFonts w:hint="eastAsia" w:ascii="宋体" w:hAnsi="宋体" w:eastAsia="宋体" w:cs="宋体"/>
                <w:sz w:val="21"/>
                <w:szCs w:val="21"/>
                <w:lang w:eastAsia="zh-CN"/>
              </w:rPr>
              <w:t>率</w:t>
            </w:r>
            <w:r>
              <w:rPr>
                <w:rFonts w:hint="eastAsia" w:ascii="宋体" w:hAnsi="宋体" w:eastAsia="宋体" w:cs="宋体"/>
                <w:sz w:val="21"/>
                <w:szCs w:val="21"/>
              </w:rPr>
              <w:t>9</w:t>
            </w:r>
            <w:r>
              <w:rPr>
                <w:rFonts w:hint="eastAsia" w:ascii="宋体" w:hAnsi="宋体" w:eastAsia="宋体" w:cs="宋体"/>
                <w:sz w:val="21"/>
                <w:szCs w:val="21"/>
                <w:lang w:val="en-US" w:eastAsia="zh-CN"/>
              </w:rPr>
              <w:t>6%以上</w:t>
            </w:r>
            <w:r>
              <w:rPr>
                <w:rFonts w:hint="eastAsia" w:ascii="宋体" w:hAnsi="宋体" w:eastAsia="宋体" w:cs="宋体"/>
                <w:sz w:val="21"/>
                <w:szCs w:val="21"/>
              </w:rPr>
              <w:t xml:space="preserve">                                   </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color w:val="auto"/>
                <w:sz w:val="21"/>
                <w:szCs w:val="21"/>
              </w:rPr>
              <w:t xml:space="preserve"> </w:t>
            </w:r>
            <w:r>
              <w:rPr>
                <w:rFonts w:hint="eastAsia" w:ascii="宋体" w:hAnsi="宋体" w:eastAsia="宋体" w:cs="宋体"/>
                <w:b w:val="0"/>
                <w:bCs w:val="0"/>
                <w:color w:val="auto"/>
                <w:sz w:val="21"/>
                <w:szCs w:val="21"/>
                <w:lang w:val="en-US" w:eastAsia="zh-CN"/>
              </w:rPr>
              <w:t>96%</w:t>
            </w:r>
          </w:p>
          <w:p>
            <w:pPr>
              <w:spacing w:beforeLines="30" w:afterLines="30"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3、合同评审率100%                                        100%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二、环境/职业健康安全目标：</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1、固废分类处置率100%；                                  100%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环境污染事故发生率为</w:t>
            </w:r>
            <w:r>
              <w:rPr>
                <w:rFonts w:hint="eastAsia" w:ascii="宋体" w:hAnsi="宋体" w:eastAsia="宋体" w:cs="宋体"/>
                <w:sz w:val="21"/>
                <w:szCs w:val="21"/>
                <w:lang w:val="en-US" w:eastAsia="zh-CN"/>
              </w:rPr>
              <w:t>0</w:t>
            </w:r>
            <w:r>
              <w:rPr>
                <w:rFonts w:hint="eastAsia" w:ascii="宋体" w:hAnsi="宋体" w:eastAsia="宋体" w:cs="宋体"/>
                <w:sz w:val="21"/>
                <w:szCs w:val="21"/>
              </w:rPr>
              <w:t>；                               100%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各类重伤以上事故发生率</w:t>
            </w:r>
            <w:r>
              <w:rPr>
                <w:rFonts w:hint="eastAsia" w:ascii="宋体" w:hAnsi="宋体" w:eastAsia="宋体" w:cs="宋体"/>
                <w:sz w:val="21"/>
                <w:szCs w:val="21"/>
              </w:rPr>
              <w:t>为0；                            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4、火灾事故</w:t>
            </w:r>
            <w:r>
              <w:rPr>
                <w:rFonts w:hint="eastAsia" w:ascii="宋体" w:hAnsi="宋体" w:eastAsia="宋体" w:cs="宋体"/>
                <w:sz w:val="21"/>
                <w:szCs w:val="21"/>
                <w:lang w:eastAsia="zh-CN"/>
              </w:rPr>
              <w:t>发生率</w:t>
            </w:r>
            <w:r>
              <w:rPr>
                <w:rFonts w:hint="eastAsia" w:ascii="宋体" w:hAnsi="宋体" w:eastAsia="宋体" w:cs="宋体"/>
                <w:sz w:val="21"/>
                <w:szCs w:val="21"/>
              </w:rPr>
              <w:t>为0；                                    0</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查见</w:t>
            </w:r>
            <w:r>
              <w:rPr>
                <w:rFonts w:hint="eastAsia" w:ascii="宋体" w:hAnsi="宋体" w:eastAsia="宋体" w:cs="宋体"/>
                <w:color w:val="000000"/>
                <w:sz w:val="21"/>
                <w:szCs w:val="21"/>
                <w:lang w:eastAsia="zh-CN"/>
              </w:rPr>
              <w:t>《环境管理方案》及《职业健康安全管理方案》。</w:t>
            </w:r>
          </w:p>
          <w:p>
            <w:pPr>
              <w:spacing w:beforeLines="30" w:afterLines="30" w:line="24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抽查火灾事故发生为</w:t>
            </w:r>
            <w:r>
              <w:rPr>
                <w:rFonts w:hint="eastAsia" w:ascii="宋体" w:hAnsi="宋体" w:eastAsia="宋体" w:cs="宋体"/>
                <w:color w:val="000000"/>
                <w:sz w:val="21"/>
                <w:szCs w:val="21"/>
                <w:lang w:val="en-US" w:eastAsia="zh-CN"/>
              </w:rPr>
              <w:t>0管理方案：</w:t>
            </w:r>
          </w:p>
          <w:tbl>
            <w:tblPr>
              <w:tblStyle w:val="6"/>
              <w:tblpPr w:leftFromText="180" w:rightFromText="180" w:vertAnchor="text" w:horzAnchor="page" w:tblpX="19" w:tblpY="42"/>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24"/>
              <w:gridCol w:w="284"/>
              <w:gridCol w:w="1999"/>
              <w:gridCol w:w="19"/>
              <w:gridCol w:w="1038"/>
              <w:gridCol w:w="979"/>
              <w:gridCol w:w="1291"/>
              <w:gridCol w:w="1055"/>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946"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管 理 项 目</w:t>
                  </w:r>
                </w:p>
              </w:tc>
              <w:tc>
                <w:tcPr>
                  <w:tcW w:w="8033" w:type="dxa"/>
                  <w:gridSpan w:val="7"/>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各部门区域防火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946"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目       标</w:t>
                  </w:r>
                </w:p>
              </w:tc>
              <w:tc>
                <w:tcPr>
                  <w:tcW w:w="8033" w:type="dxa"/>
                  <w:gridSpan w:val="7"/>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杜绝火灾事故，火灾事故发生率为0。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946"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指标/分目标</w:t>
                  </w:r>
                </w:p>
              </w:tc>
              <w:tc>
                <w:tcPr>
                  <w:tcW w:w="8033" w:type="dxa"/>
                  <w:gridSpan w:val="7"/>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火灾事故为0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946"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责任部门</w:t>
                  </w:r>
                </w:p>
              </w:tc>
              <w:tc>
                <w:tcPr>
                  <w:tcW w:w="1999"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综合部</w:t>
                  </w:r>
                </w:p>
              </w:tc>
              <w:tc>
                <w:tcPr>
                  <w:tcW w:w="2036"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协助部门/人员</w:t>
                  </w:r>
                </w:p>
              </w:tc>
              <w:tc>
                <w:tcPr>
                  <w:tcW w:w="3998"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946" w:type="dxa"/>
                  <w:gridSpan w:val="3"/>
                  <w:noWrap w:val="0"/>
                  <w:vAlign w:val="center"/>
                </w:tcPr>
                <w:p>
                  <w:pPr>
                    <w:spacing w:line="240" w:lineRule="auto"/>
                    <w:jc w:val="center"/>
                    <w:rPr>
                      <w:rFonts w:hint="eastAsia" w:ascii="宋体" w:hAnsi="宋体" w:eastAsia="宋体" w:cs="宋体"/>
                      <w:spacing w:val="26"/>
                      <w:sz w:val="21"/>
                      <w:szCs w:val="21"/>
                    </w:rPr>
                  </w:pPr>
                  <w:r>
                    <w:rPr>
                      <w:rFonts w:hint="eastAsia" w:ascii="宋体" w:hAnsi="宋体" w:eastAsia="宋体" w:cs="宋体"/>
                      <w:spacing w:val="26"/>
                      <w:sz w:val="21"/>
                      <w:szCs w:val="21"/>
                    </w:rPr>
                    <w:t>方案负责人</w:t>
                  </w:r>
                </w:p>
              </w:tc>
              <w:tc>
                <w:tcPr>
                  <w:tcW w:w="1999" w:type="dxa"/>
                  <w:noWrap w:val="0"/>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董磊</w:t>
                  </w:r>
                </w:p>
              </w:tc>
              <w:tc>
                <w:tcPr>
                  <w:tcW w:w="2036"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pacing w:val="26"/>
                      <w:sz w:val="21"/>
                      <w:szCs w:val="21"/>
                    </w:rPr>
                    <w:t>资金投入</w:t>
                  </w:r>
                </w:p>
              </w:tc>
              <w:tc>
                <w:tcPr>
                  <w:tcW w:w="3998"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b/>
                      <w:bCs/>
                      <w:sz w:val="21"/>
                      <w:szCs w:val="21"/>
                    </w:rPr>
                    <w:t>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946" w:type="dxa"/>
                  <w:gridSpan w:val="3"/>
                  <w:noWrap w:val="0"/>
                  <w:vAlign w:val="center"/>
                </w:tcPr>
                <w:p>
                  <w:pPr>
                    <w:spacing w:line="240" w:lineRule="auto"/>
                    <w:jc w:val="center"/>
                    <w:rPr>
                      <w:rFonts w:hint="eastAsia" w:ascii="宋体" w:hAnsi="宋体" w:eastAsia="宋体" w:cs="宋体"/>
                      <w:spacing w:val="26"/>
                      <w:sz w:val="21"/>
                      <w:szCs w:val="21"/>
                    </w:rPr>
                  </w:pPr>
                  <w:r>
                    <w:rPr>
                      <w:rFonts w:hint="eastAsia" w:ascii="宋体" w:hAnsi="宋体" w:eastAsia="宋体" w:cs="宋体"/>
                      <w:sz w:val="21"/>
                      <w:szCs w:val="21"/>
                    </w:rPr>
                    <w:t>方案实施时间</w:t>
                  </w:r>
                </w:p>
              </w:tc>
              <w:tc>
                <w:tcPr>
                  <w:tcW w:w="8033" w:type="dxa"/>
                  <w:gridSpan w:val="7"/>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2020.</w:t>
                  </w:r>
                  <w:r>
                    <w:rPr>
                      <w:rFonts w:hint="eastAsia" w:ascii="宋体" w:hAnsi="宋体" w:cs="宋体"/>
                      <w:sz w:val="21"/>
                      <w:szCs w:val="21"/>
                      <w:lang w:val="en-US" w:eastAsia="zh-CN"/>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946"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方案编制时间</w:t>
                  </w:r>
                </w:p>
              </w:tc>
              <w:tc>
                <w:tcPr>
                  <w:tcW w:w="8033" w:type="dxa"/>
                  <w:gridSpan w:val="7"/>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2020.</w:t>
                  </w:r>
                  <w:r>
                    <w:rPr>
                      <w:rFonts w:hint="eastAsia" w:ascii="宋体" w:hAnsi="宋体" w:cs="宋体"/>
                      <w:sz w:val="21"/>
                      <w:szCs w:val="21"/>
                      <w:lang w:val="en-US" w:eastAsia="zh-CN"/>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8" w:hRule="atLeast"/>
              </w:trPr>
              <w:tc>
                <w:tcPr>
                  <w:tcW w:w="63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实施方法及措施</w:t>
                  </w:r>
                </w:p>
              </w:tc>
              <w:tc>
                <w:tcPr>
                  <w:tcW w:w="9341" w:type="dxa"/>
                  <w:gridSpan w:val="9"/>
                  <w:noWrap w:val="0"/>
                  <w:vAlign w:val="top"/>
                </w:tcPr>
                <w:p>
                  <w:pPr>
                    <w:tabs>
                      <w:tab w:val="left" w:pos="7095"/>
                    </w:tabs>
                    <w:spacing w:line="240" w:lineRule="auto"/>
                    <w:rPr>
                      <w:rFonts w:hint="eastAsia" w:ascii="宋体" w:hAnsi="宋体" w:eastAsia="宋体" w:cs="宋体"/>
                      <w:sz w:val="21"/>
                      <w:szCs w:val="21"/>
                    </w:rPr>
                  </w:pPr>
                </w:p>
                <w:p>
                  <w:pPr>
                    <w:numPr>
                      <w:ilvl w:val="0"/>
                      <w:numId w:val="2"/>
                    </w:numPr>
                    <w:tabs>
                      <w:tab w:val="left" w:pos="7095"/>
                    </w:tabs>
                    <w:spacing w:line="240" w:lineRule="auto"/>
                    <w:rPr>
                      <w:rFonts w:hint="eastAsia" w:ascii="宋体" w:hAnsi="宋体" w:eastAsia="宋体" w:cs="宋体"/>
                      <w:sz w:val="21"/>
                      <w:szCs w:val="21"/>
                    </w:rPr>
                  </w:pPr>
                  <w:r>
                    <w:rPr>
                      <w:rFonts w:hint="eastAsia" w:ascii="宋体" w:hAnsi="宋体" w:eastAsia="宋体" w:cs="宋体"/>
                      <w:sz w:val="21"/>
                      <w:szCs w:val="21"/>
                    </w:rPr>
                    <w:t>公司综合部负责设备的配备、采购与管理。</w:t>
                  </w:r>
                </w:p>
                <w:p>
                  <w:pPr>
                    <w:numPr>
                      <w:ilvl w:val="0"/>
                      <w:numId w:val="2"/>
                    </w:numPr>
                    <w:tabs>
                      <w:tab w:val="left" w:pos="7095"/>
                    </w:tabs>
                    <w:spacing w:line="240" w:lineRule="auto"/>
                    <w:rPr>
                      <w:rFonts w:hint="eastAsia" w:ascii="宋体" w:hAnsi="宋体" w:eastAsia="宋体" w:cs="宋体"/>
                      <w:sz w:val="21"/>
                      <w:szCs w:val="21"/>
                    </w:rPr>
                  </w:pPr>
                  <w:r>
                    <w:rPr>
                      <w:rFonts w:hint="eastAsia" w:ascii="宋体" w:hAnsi="宋体" w:eastAsia="宋体" w:cs="宋体"/>
                      <w:sz w:val="21"/>
                      <w:szCs w:val="21"/>
                    </w:rPr>
                    <w:t>综合部要求配备合理数量的灭火器并确保其有效性。</w:t>
                  </w:r>
                </w:p>
                <w:p>
                  <w:pPr>
                    <w:numPr>
                      <w:ilvl w:val="0"/>
                      <w:numId w:val="2"/>
                    </w:numPr>
                    <w:tabs>
                      <w:tab w:val="left" w:pos="7095"/>
                    </w:tabs>
                    <w:spacing w:line="240" w:lineRule="auto"/>
                    <w:rPr>
                      <w:rFonts w:hint="eastAsia" w:ascii="宋体" w:hAnsi="宋体" w:eastAsia="宋体" w:cs="宋体"/>
                      <w:sz w:val="21"/>
                      <w:szCs w:val="21"/>
                    </w:rPr>
                  </w:pPr>
                  <w:r>
                    <w:rPr>
                      <w:rFonts w:hint="eastAsia" w:ascii="宋体" w:hAnsi="宋体" w:eastAsia="宋体" w:cs="宋体"/>
                      <w:sz w:val="21"/>
                      <w:szCs w:val="21"/>
                    </w:rPr>
                    <w:t>综合部每月对各部门区域的灭火器进行检查，发现损坏及时要求更换或自行更换。</w:t>
                  </w:r>
                </w:p>
                <w:p>
                  <w:pPr>
                    <w:numPr>
                      <w:ilvl w:val="0"/>
                      <w:numId w:val="2"/>
                    </w:numPr>
                    <w:tabs>
                      <w:tab w:val="left" w:pos="7095"/>
                    </w:tabs>
                    <w:spacing w:line="240" w:lineRule="auto"/>
                    <w:rPr>
                      <w:rFonts w:hint="eastAsia" w:ascii="宋体" w:hAnsi="宋体" w:eastAsia="宋体" w:cs="宋体"/>
                      <w:sz w:val="21"/>
                      <w:szCs w:val="21"/>
                    </w:rPr>
                  </w:pPr>
                  <w:r>
                    <w:rPr>
                      <w:rFonts w:hint="eastAsia" w:ascii="宋体" w:hAnsi="宋体" w:eastAsia="宋体" w:cs="宋体"/>
                      <w:sz w:val="21"/>
                      <w:szCs w:val="21"/>
                    </w:rPr>
                    <w:t>综合部每季度安全工作检查时，对灭火器进行检查，发现损坏及时更换。</w:t>
                  </w:r>
                </w:p>
                <w:p>
                  <w:pPr>
                    <w:numPr>
                      <w:ilvl w:val="0"/>
                      <w:numId w:val="2"/>
                    </w:numPr>
                    <w:tabs>
                      <w:tab w:val="left" w:pos="7095"/>
                    </w:tabs>
                    <w:spacing w:line="240" w:lineRule="auto"/>
                    <w:rPr>
                      <w:rFonts w:hint="eastAsia" w:ascii="宋体" w:hAnsi="宋体" w:eastAsia="宋体" w:cs="宋体"/>
                      <w:sz w:val="21"/>
                      <w:szCs w:val="21"/>
                    </w:rPr>
                  </w:pPr>
                  <w:r>
                    <w:rPr>
                      <w:rFonts w:hint="eastAsia" w:ascii="宋体" w:hAnsi="宋体" w:eastAsia="宋体" w:cs="宋体"/>
                      <w:sz w:val="21"/>
                      <w:szCs w:val="21"/>
                    </w:rPr>
                    <w:t>各部门负责及时清理办公区域内的可燃物。</w:t>
                  </w:r>
                </w:p>
                <w:p>
                  <w:pPr>
                    <w:numPr>
                      <w:ilvl w:val="0"/>
                      <w:numId w:val="2"/>
                    </w:numPr>
                    <w:spacing w:line="240" w:lineRule="auto"/>
                    <w:rPr>
                      <w:rFonts w:hint="eastAsia" w:ascii="宋体" w:hAnsi="宋体" w:eastAsia="宋体" w:cs="宋体"/>
                      <w:sz w:val="21"/>
                      <w:szCs w:val="21"/>
                    </w:rPr>
                  </w:pPr>
                  <w:r>
                    <w:rPr>
                      <w:rFonts w:hint="eastAsia" w:ascii="宋体" w:hAnsi="宋体" w:eastAsia="宋体" w:cs="宋体"/>
                      <w:sz w:val="21"/>
                      <w:szCs w:val="21"/>
                    </w:rPr>
                    <w:t>综合部负责监督此管理方案的落实。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trPr>
              <w:tc>
                <w:tcPr>
                  <w:tcW w:w="1662" w:type="dxa"/>
                  <w:gridSpan w:val="2"/>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编制</w:t>
                  </w:r>
                </w:p>
              </w:tc>
              <w:tc>
                <w:tcPr>
                  <w:tcW w:w="2302"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综合部</w:t>
                  </w:r>
                </w:p>
              </w:tc>
              <w:tc>
                <w:tcPr>
                  <w:tcW w:w="103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审核</w:t>
                  </w:r>
                </w:p>
              </w:tc>
              <w:tc>
                <w:tcPr>
                  <w:tcW w:w="2270" w:type="dxa"/>
                  <w:gridSpan w:val="2"/>
                  <w:noWrap w:val="0"/>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董磊</w:t>
                  </w:r>
                  <w:r>
                    <w:rPr>
                      <w:rFonts w:hint="eastAsia" w:ascii="宋体" w:hAnsi="宋体" w:eastAsia="宋体" w:cs="宋体"/>
                      <w:sz w:val="21"/>
                      <w:szCs w:val="21"/>
                      <w:lang w:eastAsia="zh-CN"/>
                    </w:rPr>
                    <w:t xml:space="preserve"> </w:t>
                  </w:r>
                </w:p>
              </w:tc>
              <w:tc>
                <w:tcPr>
                  <w:tcW w:w="1055"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批准</w:t>
                  </w:r>
                </w:p>
              </w:tc>
              <w:tc>
                <w:tcPr>
                  <w:tcW w:w="1652" w:type="dxa"/>
                  <w:noWrap w:val="0"/>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杨国明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662" w:type="dxa"/>
                  <w:gridSpan w:val="2"/>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日期</w:t>
                  </w:r>
                </w:p>
              </w:tc>
              <w:tc>
                <w:tcPr>
                  <w:tcW w:w="2302" w:type="dxa"/>
                  <w:gridSpan w:val="3"/>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2020.</w:t>
                  </w:r>
                  <w:r>
                    <w:rPr>
                      <w:rFonts w:hint="eastAsia" w:ascii="宋体" w:hAnsi="宋体" w:cs="宋体"/>
                      <w:sz w:val="21"/>
                      <w:szCs w:val="21"/>
                      <w:lang w:val="en-US" w:eastAsia="zh-CN"/>
                    </w:rPr>
                    <w:t>8.30</w:t>
                  </w:r>
                </w:p>
              </w:tc>
              <w:tc>
                <w:tcPr>
                  <w:tcW w:w="103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日期</w:t>
                  </w:r>
                </w:p>
              </w:tc>
              <w:tc>
                <w:tcPr>
                  <w:tcW w:w="2270" w:type="dxa"/>
                  <w:gridSpan w:val="2"/>
                  <w:noWrap w:val="0"/>
                  <w:vAlign w:val="center"/>
                </w:tcPr>
                <w:p>
                  <w:pPr>
                    <w:spacing w:line="240" w:lineRule="auto"/>
                    <w:jc w:val="center"/>
                    <w:rPr>
                      <w:rFonts w:hint="default" w:ascii="宋体" w:hAnsi="宋体" w:eastAsia="宋体" w:cs="宋体"/>
                      <w:sz w:val="21"/>
                      <w:szCs w:val="21"/>
                      <w:lang w:val="en-US"/>
                    </w:rPr>
                  </w:pPr>
                  <w:r>
                    <w:rPr>
                      <w:rFonts w:hint="eastAsia" w:ascii="宋体" w:hAnsi="宋体" w:eastAsia="宋体" w:cs="宋体"/>
                      <w:sz w:val="21"/>
                      <w:szCs w:val="21"/>
                      <w:lang w:eastAsia="zh-CN"/>
                    </w:rPr>
                    <w:t>2020.</w:t>
                  </w:r>
                  <w:r>
                    <w:rPr>
                      <w:rFonts w:hint="eastAsia" w:ascii="宋体" w:hAnsi="宋体" w:cs="宋体"/>
                      <w:sz w:val="21"/>
                      <w:szCs w:val="21"/>
                      <w:lang w:val="en-US" w:eastAsia="zh-CN"/>
                    </w:rPr>
                    <w:t>8.30</w:t>
                  </w:r>
                </w:p>
              </w:tc>
              <w:tc>
                <w:tcPr>
                  <w:tcW w:w="1055"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日期</w:t>
                  </w:r>
                </w:p>
              </w:tc>
              <w:tc>
                <w:tcPr>
                  <w:tcW w:w="1652" w:type="dxa"/>
                  <w:noWrap w:val="0"/>
                  <w:vAlign w:val="center"/>
                </w:tcPr>
                <w:p>
                  <w:pPr>
                    <w:spacing w:line="240" w:lineRule="auto"/>
                    <w:rPr>
                      <w:rFonts w:hint="default" w:ascii="宋体" w:hAnsi="宋体" w:eastAsia="宋体" w:cs="宋体"/>
                      <w:sz w:val="21"/>
                      <w:szCs w:val="21"/>
                      <w:lang w:val="en-US"/>
                    </w:rPr>
                  </w:pPr>
                  <w:r>
                    <w:rPr>
                      <w:rFonts w:hint="eastAsia" w:ascii="宋体" w:hAnsi="宋体" w:eastAsia="宋体" w:cs="宋体"/>
                      <w:sz w:val="21"/>
                      <w:szCs w:val="21"/>
                      <w:lang w:eastAsia="zh-CN"/>
                    </w:rPr>
                    <w:t>2020.</w:t>
                  </w:r>
                  <w:r>
                    <w:rPr>
                      <w:rFonts w:hint="eastAsia" w:ascii="宋体" w:hAnsi="宋体" w:cs="宋体"/>
                      <w:sz w:val="21"/>
                      <w:szCs w:val="21"/>
                      <w:lang w:val="en-US" w:eastAsia="zh-CN"/>
                    </w:rPr>
                    <w:t>8.30</w:t>
                  </w:r>
                </w:p>
              </w:tc>
            </w:tr>
          </w:tbl>
          <w:p>
            <w:pPr>
              <w:spacing w:beforeLines="30" w:afterLines="30" w:line="24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000000"/>
                <w:sz w:val="21"/>
                <w:szCs w:val="21"/>
                <w:lang w:val="en-US" w:eastAsia="zh-CN"/>
              </w:rPr>
              <w:t>查见</w:t>
            </w:r>
            <w:r>
              <w:rPr>
                <w:rFonts w:hint="eastAsia" w:ascii="宋体" w:hAnsi="宋体" w:cs="宋体"/>
                <w:color w:val="auto"/>
                <w:sz w:val="21"/>
                <w:szCs w:val="21"/>
                <w:lang w:val="en-US" w:eastAsia="zh-CN"/>
              </w:rPr>
              <w:t>《环境、安全方面的资金投入清单》，包括消防灭火器、环保设备、文件粉碎机、劳保用品等，共计1900元。</w:t>
            </w:r>
          </w:p>
          <w:p>
            <w:pPr>
              <w:spacing w:beforeLines="30" w:afterLines="30" w:line="240" w:lineRule="auto"/>
              <w:ind w:firstLine="420" w:firstLineChars="200"/>
              <w:jc w:val="left"/>
              <w:rPr>
                <w:rFonts w:hint="eastAsia" w:ascii="宋体" w:hAnsi="宋体" w:cs="宋体"/>
                <w:color w:val="000000"/>
                <w:sz w:val="21"/>
                <w:szCs w:val="21"/>
                <w:lang w:eastAsia="zh-CN"/>
              </w:rPr>
            </w:pPr>
            <w:r>
              <w:rPr>
                <w:rFonts w:hint="eastAsia" w:ascii="宋体" w:hAnsi="宋体" w:eastAsia="宋体" w:cs="宋体"/>
                <w:color w:val="000000"/>
                <w:sz w:val="21"/>
                <w:szCs w:val="21"/>
              </w:rPr>
              <w:t>查见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质量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环境</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职业健康安全目标分解考核表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要求每三个月考核一次</w:t>
            </w:r>
            <w:r>
              <w:rPr>
                <w:rFonts w:hint="eastAsia" w:ascii="宋体" w:hAnsi="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抽查</w:t>
            </w:r>
            <w:r>
              <w:rPr>
                <w:rFonts w:hint="eastAsia" w:ascii="宋体" w:hAnsi="宋体" w:eastAsia="宋体" w:cs="宋体"/>
                <w:color w:val="000000"/>
                <w:sz w:val="21"/>
                <w:szCs w:val="21"/>
              </w:rPr>
              <w:t>2020.</w:t>
            </w:r>
            <w:r>
              <w:rPr>
                <w:rFonts w:hint="eastAsia" w:ascii="宋体" w:hAnsi="宋体" w:eastAsia="宋体" w:cs="宋体"/>
                <w:color w:val="000000"/>
                <w:sz w:val="21"/>
                <w:szCs w:val="21"/>
                <w:lang w:val="en-US" w:eastAsia="zh-CN"/>
              </w:rPr>
              <w:t>10月和2020.12</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已完成</w:t>
            </w:r>
            <w:r>
              <w:rPr>
                <w:rFonts w:hint="eastAsia" w:ascii="宋体" w:hAnsi="宋体" w:eastAsia="宋体" w:cs="宋体"/>
                <w:color w:val="000000"/>
                <w:sz w:val="21"/>
                <w:szCs w:val="21"/>
                <w:lang w:eastAsia="zh-CN"/>
              </w:rPr>
              <w:t>考核</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考核结果全部达标。</w:t>
            </w:r>
          </w:p>
          <w:p>
            <w:pPr>
              <w:spacing w:beforeLines="30" w:afterLines="30"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经查组织的目标合理，方案措施有效，基本符合要求。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变更的策划</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Q：6.3</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总经理介绍变更时应考虑到：</w:t>
            </w:r>
          </w:p>
          <w:p>
            <w:pPr>
              <w:numPr>
                <w:ilvl w:val="0"/>
                <w:numId w:val="3"/>
              </w:num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变更目的及其潜在后果；</w:t>
            </w:r>
          </w:p>
          <w:p>
            <w:pPr>
              <w:numPr>
                <w:ilvl w:val="0"/>
                <w:numId w:val="0"/>
              </w:numPr>
              <w:spacing w:beforeLines="30" w:afterLines="30"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管理体系的完整性；</w:t>
            </w:r>
          </w:p>
          <w:p>
            <w:pPr>
              <w:numPr>
                <w:ilvl w:val="0"/>
                <w:numId w:val="0"/>
              </w:numPr>
              <w:spacing w:beforeLines="30" w:afterLines="30"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资源的可获得性；</w:t>
            </w:r>
          </w:p>
          <w:p>
            <w:pPr>
              <w:numPr>
                <w:ilvl w:val="0"/>
                <w:numId w:val="0"/>
              </w:numPr>
              <w:spacing w:beforeLines="30" w:afterLines="30"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责任和权限的分配或再分配</w:t>
            </w:r>
            <w:r>
              <w:rPr>
                <w:rFonts w:hint="eastAsia" w:ascii="宋体" w:hAnsi="宋体" w:eastAsia="宋体" w:cs="宋体"/>
                <w:sz w:val="21"/>
                <w:szCs w:val="21"/>
                <w:lang w:eastAsia="zh-CN"/>
              </w:rPr>
              <w:t>，</w:t>
            </w:r>
            <w:r>
              <w:rPr>
                <w:rFonts w:hint="eastAsia" w:ascii="宋体" w:hAnsi="宋体" w:eastAsia="宋体" w:cs="宋体"/>
                <w:sz w:val="21"/>
                <w:szCs w:val="21"/>
              </w:rPr>
              <w:t>并要求对变更管理体系应进行评审，确保文件的适宜性，经批准后发布实施。</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经查，组织的体系自建立起未发生变更。</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cs="宋体"/>
                <w:sz w:val="21"/>
                <w:szCs w:val="21"/>
                <w:lang w:val="en-US" w:eastAsia="zh-CN"/>
              </w:rPr>
              <w:t>QE</w:t>
            </w:r>
            <w:r>
              <w:rPr>
                <w:rFonts w:hint="eastAsia" w:ascii="宋体" w:hAnsi="宋体" w:eastAsia="宋体" w:cs="宋体"/>
                <w:sz w:val="21"/>
                <w:szCs w:val="21"/>
              </w:rPr>
              <w:t>O：7.1</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及办公场所、办公设备等基础设施以及必要的工作环境，配备较为充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公司根据经营运行需要，配备了各岗位所需人员、经营用房屋、</w:t>
            </w:r>
            <w:r>
              <w:rPr>
                <w:rFonts w:hint="eastAsia" w:ascii="宋体" w:hAnsi="宋体" w:eastAsia="宋体" w:cs="宋体"/>
                <w:sz w:val="21"/>
                <w:szCs w:val="21"/>
                <w:lang w:eastAsia="zh-CN"/>
              </w:rPr>
              <w:t>过程环境运行</w:t>
            </w:r>
            <w:r>
              <w:rPr>
                <w:rFonts w:hint="eastAsia" w:ascii="宋体" w:hAnsi="宋体" w:eastAsia="宋体" w:cs="宋体"/>
                <w:sz w:val="21"/>
                <w:szCs w:val="21"/>
              </w:rPr>
              <w:t>设备</w:t>
            </w:r>
            <w:r>
              <w:rPr>
                <w:rFonts w:hint="eastAsia" w:ascii="宋体" w:hAnsi="宋体" w:eastAsia="宋体" w:cs="宋体"/>
                <w:sz w:val="21"/>
                <w:szCs w:val="21"/>
                <w:lang w:eastAsia="zh-CN"/>
              </w:rPr>
              <w:t>（空调）</w:t>
            </w:r>
            <w:r>
              <w:rPr>
                <w:rFonts w:hint="eastAsia" w:ascii="宋体" w:hAnsi="宋体" w:eastAsia="宋体" w:cs="宋体"/>
                <w:sz w:val="21"/>
                <w:szCs w:val="21"/>
              </w:rPr>
              <w:t>、监视测量设备、办公设备（电脑、打印机等）、消防器材、劳动防护用品、经营运行资金等资源，体系建立至今，未发生资源不足影响满足客户要求的现象</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经查看，</w:t>
            </w:r>
            <w:r>
              <w:rPr>
                <w:rFonts w:hint="eastAsia" w:ascii="宋体" w:hAnsi="宋体" w:cs="宋体"/>
                <w:sz w:val="21"/>
                <w:szCs w:val="21"/>
                <w:lang w:eastAsia="zh-CN"/>
              </w:rPr>
              <w:t>办公室约</w:t>
            </w:r>
            <w:r>
              <w:rPr>
                <w:rFonts w:hint="eastAsia" w:ascii="宋体" w:hAnsi="宋体" w:cs="宋体"/>
                <w:sz w:val="21"/>
                <w:szCs w:val="21"/>
                <w:lang w:val="en-US" w:eastAsia="zh-CN"/>
              </w:rPr>
              <w:t>150平米，</w:t>
            </w:r>
            <w:r>
              <w:rPr>
                <w:rFonts w:hint="eastAsia" w:ascii="宋体" w:hAnsi="宋体" w:eastAsia="宋体" w:cs="宋体"/>
                <w:sz w:val="21"/>
                <w:szCs w:val="21"/>
                <w:lang w:eastAsia="zh-CN"/>
              </w:rPr>
              <w:t>办公区域</w:t>
            </w:r>
            <w:r>
              <w:rPr>
                <w:rFonts w:hint="eastAsia" w:ascii="宋体" w:hAnsi="宋体" w:eastAsia="宋体" w:cs="宋体"/>
                <w:sz w:val="21"/>
                <w:szCs w:val="21"/>
              </w:rPr>
              <w:t>布局合理，场所卫生干净整洁，配有通风设施，工作环境良好</w:t>
            </w:r>
            <w:r>
              <w:rPr>
                <w:rFonts w:hint="eastAsia" w:ascii="宋体" w:hAnsi="宋体" w:eastAsia="宋体" w:cs="宋体"/>
                <w:sz w:val="21"/>
                <w:szCs w:val="21"/>
                <w:lang w:eastAsia="zh-CN"/>
              </w:rPr>
              <w:t>，且</w:t>
            </w:r>
            <w:r>
              <w:rPr>
                <w:rFonts w:hint="eastAsia" w:ascii="宋体" w:hAnsi="宋体" w:eastAsia="宋体" w:cs="宋体"/>
                <w:sz w:val="21"/>
                <w:szCs w:val="21"/>
              </w:rPr>
              <w:t>打印机、电脑、复印件、生产用设备等配备齐全。</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w:t>
            </w:r>
            <w:r>
              <w:rPr>
                <w:rFonts w:hint="eastAsia" w:ascii="宋体" w:hAnsi="宋体" w:eastAsia="宋体" w:cs="宋体"/>
                <w:sz w:val="21"/>
                <w:szCs w:val="21"/>
                <w:lang w:eastAsia="zh-CN"/>
              </w:rPr>
              <w:t>远程</w:t>
            </w:r>
            <w:r>
              <w:rPr>
                <w:rFonts w:hint="eastAsia" w:ascii="宋体" w:hAnsi="宋体" w:eastAsia="宋体" w:cs="宋体"/>
                <w:sz w:val="21"/>
                <w:szCs w:val="21"/>
              </w:rPr>
              <w:t>观察及与领导沟通了解到，公司为确保管理体系的有效运行和持续改进，确保满足顾客要求，增强顾客满意，确定并提供了必要的资源，经过管理体系运行证明，现有资源可满足体系和产品的要求。</w:t>
            </w:r>
            <w:r>
              <w:rPr>
                <w:rFonts w:hint="eastAsia" w:ascii="宋体" w:hAnsi="宋体" w:eastAsia="宋体" w:cs="宋体"/>
                <w:sz w:val="21"/>
                <w:szCs w:val="21"/>
                <w:lang w:eastAsia="zh-CN"/>
              </w:rPr>
              <w:t>同时，</w:t>
            </w:r>
            <w:r>
              <w:rPr>
                <w:rFonts w:hint="eastAsia" w:ascii="宋体" w:hAnsi="宋体" w:eastAsia="宋体" w:cs="宋体"/>
                <w:sz w:val="21"/>
                <w:szCs w:val="21"/>
              </w:rPr>
              <w:t>公司将依据经营发展的需要，会不断补充与增加。</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监视、测量、分析和评价</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QEO：</w:t>
            </w:r>
            <w:r>
              <w:rPr>
                <w:rFonts w:hint="eastAsia" w:ascii="宋体" w:hAnsi="宋体" w:eastAsia="宋体" w:cs="宋体"/>
                <w:sz w:val="21"/>
                <w:szCs w:val="21"/>
                <w:lang w:val="en-US" w:eastAsia="zh-CN"/>
              </w:rPr>
              <w:t>9.1.1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w:t>
            </w:r>
            <w:r>
              <w:rPr>
                <w:rFonts w:hint="eastAsia" w:ascii="宋体" w:hAnsi="宋体" w:eastAsia="宋体" w:cs="宋体"/>
                <w:sz w:val="21"/>
                <w:szCs w:val="21"/>
                <w:lang w:eastAsia="zh-CN"/>
              </w:rPr>
              <w:t>编制了《环境监测和测量管理程序》、《职业健康安全绩效测量和监视管理程序》及《合规性评价控制程序》等，</w:t>
            </w:r>
            <w:r>
              <w:rPr>
                <w:rFonts w:hint="eastAsia" w:ascii="宋体" w:hAnsi="宋体" w:eastAsia="宋体" w:cs="宋体"/>
                <w:sz w:val="21"/>
                <w:szCs w:val="21"/>
              </w:rPr>
              <w:t>策划了对绩效的监视和测量，对绩效的分析和评价，对事项进行汇报的程序等</w:t>
            </w:r>
            <w:r>
              <w:rPr>
                <w:rFonts w:hint="eastAsia" w:ascii="宋体" w:hAnsi="宋体" w:eastAsia="宋体" w:cs="宋体"/>
                <w:sz w:val="21"/>
                <w:szCs w:val="21"/>
                <w:lang w:val="en-US" w:eastAsia="zh-CN"/>
              </w:rPr>
              <w:t>,</w:t>
            </w:r>
            <w:r>
              <w:rPr>
                <w:rFonts w:hint="eastAsia" w:ascii="宋体" w:hAnsi="宋体" w:eastAsia="宋体" w:cs="宋体"/>
                <w:sz w:val="21"/>
                <w:szCs w:val="21"/>
              </w:rPr>
              <w:t>保留了必要的记录文件。</w:t>
            </w:r>
          </w:p>
          <w:p>
            <w:pPr>
              <w:spacing w:line="24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lang w:eastAsia="zh-CN"/>
              </w:rPr>
              <w:t>查见《办公环境安全检查记录》，提供了</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月到1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月份的记录</w:t>
            </w:r>
            <w:r>
              <w:rPr>
                <w:rFonts w:hint="eastAsia" w:ascii="宋体" w:hAnsi="宋体" w:cs="宋体"/>
                <w:sz w:val="21"/>
                <w:szCs w:val="21"/>
                <w:lang w:val="en-US"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检查项目包括：</w:t>
            </w:r>
            <w:r>
              <w:rPr>
                <w:rFonts w:hint="eastAsia" w:ascii="宋体" w:hAnsi="宋体" w:eastAsia="宋体" w:cs="宋体"/>
                <w:sz w:val="21"/>
                <w:szCs w:val="21"/>
              </w:rPr>
              <w:t>目标指标管理方案及措施是否落实</w:t>
            </w:r>
            <w:r>
              <w:rPr>
                <w:rFonts w:hint="eastAsia" w:ascii="宋体" w:hAnsi="宋体" w:eastAsia="宋体" w:cs="宋体"/>
                <w:sz w:val="21"/>
                <w:szCs w:val="21"/>
                <w:lang w:eastAsia="zh-CN"/>
              </w:rPr>
              <w:t>；</w:t>
            </w:r>
            <w:r>
              <w:rPr>
                <w:rFonts w:hint="eastAsia" w:ascii="宋体" w:hAnsi="宋体" w:eastAsia="宋体" w:cs="宋体"/>
                <w:sz w:val="21"/>
                <w:szCs w:val="21"/>
              </w:rPr>
              <w:t>现场噪声、扬尘、污水、固废排放是否符合程序规定</w:t>
            </w:r>
            <w:r>
              <w:rPr>
                <w:rFonts w:hint="eastAsia" w:ascii="宋体" w:hAnsi="宋体" w:eastAsia="宋体" w:cs="宋体"/>
                <w:sz w:val="21"/>
                <w:szCs w:val="21"/>
                <w:lang w:eastAsia="zh-CN"/>
              </w:rPr>
              <w:t>；</w:t>
            </w:r>
            <w:r>
              <w:rPr>
                <w:rFonts w:hint="eastAsia" w:ascii="宋体" w:hAnsi="宋体" w:eastAsia="宋体" w:cs="宋体"/>
                <w:sz w:val="21"/>
                <w:szCs w:val="21"/>
              </w:rPr>
              <w:t>水、电、气和原材料消耗是否在控制范围，有无跑冒滴漏现象</w:t>
            </w:r>
            <w:r>
              <w:rPr>
                <w:rFonts w:hint="eastAsia" w:ascii="宋体" w:hAnsi="宋体" w:eastAsia="宋体" w:cs="宋体"/>
                <w:sz w:val="21"/>
                <w:szCs w:val="21"/>
                <w:lang w:eastAsia="zh-CN"/>
              </w:rPr>
              <w:t>；</w:t>
            </w:r>
            <w:r>
              <w:rPr>
                <w:rFonts w:hint="eastAsia" w:ascii="宋体" w:hAnsi="宋体" w:eastAsia="宋体" w:cs="宋体"/>
                <w:sz w:val="21"/>
                <w:szCs w:val="21"/>
              </w:rPr>
              <w:t>消防设施是否完好，通道是否畅通</w:t>
            </w:r>
            <w:r>
              <w:rPr>
                <w:rFonts w:hint="eastAsia" w:ascii="宋体" w:hAnsi="宋体" w:eastAsia="宋体" w:cs="宋体"/>
                <w:sz w:val="21"/>
                <w:szCs w:val="21"/>
                <w:lang w:eastAsia="zh-CN"/>
              </w:rPr>
              <w:t>；</w:t>
            </w:r>
            <w:r>
              <w:rPr>
                <w:rFonts w:hint="eastAsia" w:ascii="宋体" w:hAnsi="宋体" w:eastAsia="宋体" w:cs="宋体"/>
                <w:sz w:val="21"/>
                <w:szCs w:val="21"/>
              </w:rPr>
              <w:t>电器设施是否完好，日常操作是否符合程序规定，有无安全隐患</w:t>
            </w:r>
            <w:r>
              <w:rPr>
                <w:rFonts w:hint="eastAsia" w:ascii="宋体" w:hAnsi="宋体" w:eastAsia="宋体" w:cs="宋体"/>
                <w:sz w:val="21"/>
                <w:szCs w:val="21"/>
                <w:lang w:eastAsia="zh-CN"/>
              </w:rPr>
              <w:t>；</w:t>
            </w:r>
            <w:r>
              <w:rPr>
                <w:rFonts w:hint="eastAsia" w:ascii="宋体" w:hAnsi="宋体" w:eastAsia="宋体" w:cs="宋体"/>
                <w:sz w:val="21"/>
                <w:szCs w:val="21"/>
              </w:rPr>
              <w:t>人员资格审查是否到位</w:t>
            </w:r>
            <w:r>
              <w:rPr>
                <w:rFonts w:hint="eastAsia" w:ascii="宋体" w:hAnsi="宋体" w:eastAsia="宋体" w:cs="宋体"/>
                <w:sz w:val="21"/>
                <w:szCs w:val="21"/>
                <w:lang w:eastAsia="zh-CN"/>
              </w:rPr>
              <w:t>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抽查</w:t>
            </w:r>
            <w:r>
              <w:rPr>
                <w:rFonts w:hint="eastAsia" w:ascii="宋体" w:hAnsi="宋体" w:eastAsia="宋体" w:cs="宋体"/>
                <w:sz w:val="21"/>
                <w:szCs w:val="21"/>
                <w:lang w:val="en-US" w:eastAsia="zh-CN"/>
              </w:rPr>
              <w:t>2020.</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、2020.</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、2020.</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.27日</w:t>
            </w:r>
            <w:r>
              <w:rPr>
                <w:rFonts w:hint="eastAsia" w:ascii="宋体" w:hAnsi="宋体" w:cs="宋体"/>
                <w:sz w:val="21"/>
                <w:szCs w:val="21"/>
                <w:lang w:val="en-US" w:eastAsia="zh-CN"/>
              </w:rPr>
              <w:t>《环境安全检查记录》，</w:t>
            </w:r>
            <w:r>
              <w:rPr>
                <w:rFonts w:hint="eastAsia" w:ascii="宋体" w:hAnsi="宋体" w:eastAsia="宋体" w:cs="宋体"/>
                <w:sz w:val="21"/>
                <w:szCs w:val="21"/>
                <w:lang w:val="en-US" w:eastAsia="zh-CN"/>
              </w:rPr>
              <w:t>检查结果均正常，检查人</w:t>
            </w:r>
            <w:r>
              <w:rPr>
                <w:rFonts w:hint="eastAsia" w:ascii="宋体" w:hAnsi="宋体" w:cs="宋体"/>
                <w:b/>
                <w:bCs/>
                <w:sz w:val="21"/>
                <w:szCs w:val="21"/>
                <w:lang w:val="en-US" w:eastAsia="zh-CN"/>
              </w:rPr>
              <w:t>张坤</w:t>
            </w:r>
            <w:r>
              <w:rPr>
                <w:rFonts w:hint="eastAsia" w:ascii="宋体" w:hAnsi="宋体" w:eastAsia="宋体" w:cs="宋体"/>
                <w:sz w:val="21"/>
                <w:szCs w:val="21"/>
                <w:lang w:val="en-US" w:eastAsia="zh-CN"/>
              </w:rPr>
              <w:t>。</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查见《目标完成情况统计表》，检查考核已完成，考核人</w:t>
            </w:r>
            <w:r>
              <w:rPr>
                <w:rFonts w:hint="eastAsia" w:ascii="Arial" w:hAnsi="Arial" w:cs="Arial"/>
                <w:b/>
                <w:bCs/>
                <w:color w:val="000000"/>
                <w:kern w:val="0"/>
                <w:szCs w:val="21"/>
                <w:lang w:val="en-US" w:eastAsia="zh-CN"/>
              </w:rPr>
              <w:t>师宇彤</w:t>
            </w:r>
            <w:r>
              <w:rPr>
                <w:rFonts w:hint="eastAsia" w:ascii="宋体" w:hAnsi="宋体" w:eastAsia="宋体" w:cs="宋体"/>
                <w:b/>
                <w:bCs/>
                <w:sz w:val="21"/>
                <w:szCs w:val="21"/>
                <w:lang w:eastAsia="zh-CN"/>
              </w:rPr>
              <w:t>、</w:t>
            </w:r>
            <w:r>
              <w:rPr>
                <w:rFonts w:hint="eastAsia" w:ascii="宋体" w:hAnsi="宋体" w:cs="宋体"/>
                <w:b/>
                <w:bCs/>
                <w:sz w:val="21"/>
                <w:szCs w:val="21"/>
                <w:lang w:eastAsia="zh-CN"/>
              </w:rPr>
              <w:t>张硕</w:t>
            </w:r>
            <w:r>
              <w:rPr>
                <w:rFonts w:hint="eastAsia" w:ascii="宋体" w:hAnsi="宋体" w:eastAsia="宋体" w:cs="宋体"/>
                <w:sz w:val="21"/>
                <w:szCs w:val="21"/>
                <w:lang w:eastAsia="zh-CN"/>
              </w:rPr>
              <w:t>等。</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未有上级主管部门的监督检查。</w:t>
            </w:r>
          </w:p>
          <w:p>
            <w:pPr>
              <w:spacing w:beforeLines="30" w:afterLines="30"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eastAsia="zh-CN"/>
              </w:rPr>
              <w:t>查见</w:t>
            </w:r>
            <w:r>
              <w:rPr>
                <w:rFonts w:hint="eastAsia" w:ascii="宋体" w:hAnsi="宋体" w:cs="宋体"/>
                <w:sz w:val="21"/>
                <w:szCs w:val="21"/>
                <w:lang w:val="en-US" w:eastAsia="zh-CN"/>
              </w:rPr>
              <w:t>2020.12.8日自由员工</w:t>
            </w:r>
            <w:r>
              <w:rPr>
                <w:rFonts w:hint="eastAsia" w:ascii="宋体" w:hAnsi="宋体" w:cs="宋体"/>
                <w:b/>
                <w:bCs/>
                <w:sz w:val="21"/>
                <w:szCs w:val="21"/>
                <w:lang w:val="en-US" w:eastAsia="zh-CN"/>
              </w:rPr>
              <w:t>张坤</w:t>
            </w:r>
            <w:r>
              <w:rPr>
                <w:rFonts w:hint="eastAsia" w:ascii="宋体" w:hAnsi="宋体" w:cs="宋体"/>
                <w:sz w:val="21"/>
                <w:szCs w:val="21"/>
                <w:lang w:val="en-US" w:eastAsia="zh-CN"/>
              </w:rPr>
              <w:t>、2020.12.28派遣员工</w:t>
            </w:r>
            <w:r>
              <w:rPr>
                <w:rFonts w:hint="eastAsia" w:ascii="宋体" w:hAnsi="宋体" w:cs="宋体"/>
                <w:b/>
                <w:bCs/>
                <w:sz w:val="21"/>
                <w:szCs w:val="21"/>
                <w:lang w:val="en-US" w:eastAsia="zh-CN"/>
              </w:rPr>
              <w:t>殷少辉</w:t>
            </w:r>
            <w:r>
              <w:rPr>
                <w:rFonts w:hint="eastAsia" w:ascii="宋体" w:hAnsi="宋体" w:cs="宋体"/>
                <w:sz w:val="21"/>
                <w:szCs w:val="21"/>
                <w:lang w:val="en-US" w:eastAsia="zh-CN"/>
              </w:rPr>
              <w:t>、2020.12.29派遣员工</w:t>
            </w:r>
            <w:r>
              <w:rPr>
                <w:rFonts w:hint="eastAsia" w:ascii="宋体" w:hAnsi="宋体" w:cs="宋体"/>
                <w:b/>
                <w:bCs/>
                <w:sz w:val="21"/>
                <w:szCs w:val="21"/>
                <w:lang w:val="en-US" w:eastAsia="zh-CN"/>
              </w:rPr>
              <w:t>候立泉</w:t>
            </w:r>
            <w:r>
              <w:rPr>
                <w:rFonts w:hint="eastAsia" w:ascii="宋体" w:hAnsi="宋体" w:cs="宋体"/>
                <w:sz w:val="21"/>
                <w:szCs w:val="21"/>
                <w:lang w:val="en-US" w:eastAsia="zh-CN"/>
              </w:rPr>
              <w:t>体检报告，检查单位北京市仁和医院，检查结果正常。</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查见</w:t>
            </w:r>
            <w:r>
              <w:rPr>
                <w:rFonts w:hint="eastAsia" w:ascii="宋体" w:hAnsi="宋体" w:cs="宋体"/>
                <w:sz w:val="21"/>
                <w:szCs w:val="21"/>
                <w:lang w:val="en-US" w:eastAsia="zh-CN"/>
              </w:rPr>
              <w:t>8-12月份的</w:t>
            </w:r>
            <w:r>
              <w:rPr>
                <w:rFonts w:hint="eastAsia" w:ascii="宋体" w:hAnsi="宋体" w:eastAsia="宋体" w:cs="宋体"/>
                <w:sz w:val="21"/>
                <w:szCs w:val="21"/>
                <w:lang w:eastAsia="zh-CN"/>
              </w:rPr>
              <w:t>《固体废弃物处理记录》，处理内容为生活废物，处理方式交给环卫，处理人</w:t>
            </w:r>
            <w:r>
              <w:rPr>
                <w:rFonts w:hint="eastAsia" w:ascii="宋体" w:hAnsi="宋体" w:cs="宋体"/>
                <w:b/>
                <w:bCs/>
                <w:sz w:val="21"/>
                <w:szCs w:val="21"/>
                <w:lang w:eastAsia="zh-CN"/>
              </w:rPr>
              <w:t>张坤</w:t>
            </w:r>
            <w:r>
              <w:rPr>
                <w:rFonts w:hint="eastAsia" w:ascii="宋体" w:hAnsi="宋体" w:eastAsia="宋体" w:cs="宋体"/>
                <w:sz w:val="21"/>
                <w:szCs w:val="21"/>
                <w:lang w:eastAsia="zh-CN"/>
              </w:rPr>
              <w:t>。处置方式符合要求。</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w:t>
            </w:r>
            <w:r>
              <w:rPr>
                <w:rFonts w:hint="eastAsia" w:ascii="宋体" w:hAnsi="宋体" w:eastAsia="宋体" w:cs="宋体"/>
                <w:sz w:val="21"/>
                <w:szCs w:val="21"/>
              </w:rPr>
              <w:t>公司经营能遵守相关的法律法规，没有违反环境、职业健康安全法律法规现象，没有发生环境与职业健康安全的事故。</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QEO：9.3  </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w:t>
            </w:r>
            <w:r>
              <w:rPr>
                <w:rFonts w:hint="eastAsia" w:ascii="宋体" w:hAnsi="宋体" w:eastAsia="宋体" w:cs="宋体"/>
                <w:sz w:val="21"/>
                <w:szCs w:val="21"/>
                <w:lang w:eastAsia="zh-CN"/>
              </w:rPr>
              <w:t>控制</w:t>
            </w:r>
            <w:r>
              <w:rPr>
                <w:rFonts w:hint="eastAsia" w:ascii="宋体" w:hAnsi="宋体" w:eastAsia="宋体" w:cs="宋体"/>
                <w:sz w:val="21"/>
                <w:szCs w:val="21"/>
              </w:rPr>
              <w:t>程序》，基本符合要求。2020.</w:t>
            </w:r>
            <w:r>
              <w:rPr>
                <w:rFonts w:hint="eastAsia" w:ascii="宋体" w:hAnsi="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日进行了管理评审。</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查看“管理评审计划”，由</w:t>
            </w:r>
            <w:r>
              <w:rPr>
                <w:rFonts w:hint="eastAsia" w:ascii="宋体" w:hAnsi="宋体" w:eastAsia="宋体" w:cs="宋体"/>
                <w:sz w:val="21"/>
                <w:szCs w:val="21"/>
                <w:lang w:eastAsia="zh-CN"/>
              </w:rPr>
              <w:t>总经理</w:t>
            </w:r>
            <w:r>
              <w:rPr>
                <w:rFonts w:hint="eastAsia" w:ascii="宋体" w:hAnsi="宋体" w:cs="宋体"/>
                <w:b/>
                <w:bCs/>
                <w:sz w:val="21"/>
                <w:szCs w:val="21"/>
                <w:lang w:eastAsia="zh-CN"/>
              </w:rPr>
              <w:t>杨国明</w:t>
            </w:r>
            <w:r>
              <w:rPr>
                <w:rFonts w:hint="eastAsia" w:ascii="宋体" w:hAnsi="宋体" w:eastAsia="宋体" w:cs="宋体"/>
                <w:sz w:val="21"/>
                <w:szCs w:val="21"/>
                <w:lang w:eastAsia="zh-CN"/>
              </w:rPr>
              <w:t>批准</w:t>
            </w:r>
            <w:r>
              <w:rPr>
                <w:rFonts w:hint="eastAsia" w:ascii="宋体" w:hAnsi="宋体" w:eastAsia="宋体" w:cs="宋体"/>
                <w:sz w:val="21"/>
                <w:szCs w:val="21"/>
              </w:rPr>
              <w:t>；内容包括；评审目的、评审时间、参加部门人员、评审输入内容等。</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w:t>
            </w:r>
            <w:r>
              <w:rPr>
                <w:rFonts w:hint="eastAsia" w:ascii="宋体" w:hAnsi="宋体" w:eastAsia="宋体" w:cs="宋体"/>
                <w:sz w:val="21"/>
                <w:szCs w:val="21"/>
                <w:lang w:eastAsia="zh-CN"/>
              </w:rPr>
              <w:t>，</w:t>
            </w:r>
            <w:r>
              <w:rPr>
                <w:rFonts w:hint="eastAsia" w:ascii="宋体" w:hAnsi="宋体" w:eastAsia="宋体" w:cs="宋体"/>
                <w:sz w:val="21"/>
                <w:szCs w:val="21"/>
              </w:rPr>
              <w:t>管理评审的输入基本充分。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eastAsia="zh-CN"/>
              </w:rPr>
              <w:t>“管理评审输入</w:t>
            </w:r>
            <w:r>
              <w:rPr>
                <w:rFonts w:hint="eastAsia" w:ascii="宋体" w:hAnsi="宋体" w:eastAsia="宋体" w:cs="宋体"/>
                <w:sz w:val="21"/>
                <w:szCs w:val="21"/>
              </w:rPr>
              <w:t>材料</w:t>
            </w:r>
            <w:r>
              <w:rPr>
                <w:rFonts w:hint="eastAsia" w:ascii="宋体" w:hAnsi="宋体" w:eastAsia="宋体" w:cs="宋体"/>
                <w:sz w:val="21"/>
                <w:szCs w:val="21"/>
                <w:lang w:eastAsia="zh-CN"/>
              </w:rPr>
              <w:t>”及“管理评审会议”</w:t>
            </w:r>
            <w:r>
              <w:rPr>
                <w:rFonts w:hint="eastAsia" w:ascii="宋体" w:hAnsi="宋体" w:eastAsia="宋体" w:cs="宋体"/>
                <w:sz w:val="21"/>
                <w:szCs w:val="21"/>
              </w:rPr>
              <w:t>参加人员签到表。</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beforeLines="30" w:afterLines="30" w:line="240" w:lineRule="auto"/>
              <w:rPr>
                <w:rFonts w:hint="eastAsia" w:ascii="宋体" w:hAnsi="宋体" w:eastAsia="宋体" w:cs="宋体"/>
                <w:sz w:val="21"/>
                <w:szCs w:val="21"/>
              </w:rPr>
            </w:pPr>
            <w:r>
              <w:rPr>
                <w:rFonts w:hint="eastAsia" w:ascii="宋体" w:hAnsi="宋体" w:eastAsia="宋体" w:cs="宋体"/>
                <w:sz w:val="21"/>
                <w:szCs w:val="21"/>
              </w:rPr>
              <w:t>评审结论：自体系建立以来，公司的管理体系运行全面展开，收到良好的效果，经评审认为本公司的管理体系的建立和运行是充分的、适宜的、有效的。已具备了审核的条件。提出了如下改进措施:</w:t>
            </w:r>
          </w:p>
          <w:p>
            <w:pPr>
              <w:numPr>
                <w:ilvl w:val="0"/>
                <w:numId w:val="4"/>
              </w:num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进一步组织对ISO 9001：2015、ISO 14001：2015、ISO45001：20181标准、《管理手册》、《程序文件》的学习和培训</w:t>
            </w:r>
            <w:r>
              <w:rPr>
                <w:rFonts w:hint="eastAsia" w:ascii="宋体" w:hAnsi="宋体" w:eastAsia="宋体" w:cs="宋体"/>
                <w:sz w:val="21"/>
                <w:szCs w:val="21"/>
                <w:lang w:eastAsia="zh-CN"/>
              </w:rPr>
              <w:t>；</w:t>
            </w:r>
          </w:p>
          <w:p>
            <w:pPr>
              <w:numPr>
                <w:ilvl w:val="0"/>
                <w:numId w:val="4"/>
              </w:num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建设网站，增强公司市场的推广能力；</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查见</w:t>
            </w:r>
            <w:r>
              <w:rPr>
                <w:rFonts w:hint="eastAsia" w:ascii="宋体" w:hAnsi="宋体" w:eastAsia="宋体" w:cs="宋体"/>
                <w:sz w:val="21"/>
                <w:szCs w:val="21"/>
                <w:lang w:val="en-US" w:eastAsia="zh-CN"/>
              </w:rPr>
              <w:t>2020.</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日</w:t>
            </w:r>
            <w:r>
              <w:rPr>
                <w:rFonts w:hint="eastAsia" w:ascii="宋体" w:hAnsi="宋体" w:eastAsia="宋体" w:cs="宋体"/>
                <w:sz w:val="21"/>
                <w:szCs w:val="21"/>
                <w:lang w:eastAsia="zh-CN"/>
              </w:rPr>
              <w:t>《</w:t>
            </w:r>
            <w:r>
              <w:rPr>
                <w:rFonts w:hint="eastAsia" w:ascii="宋体" w:hAnsi="宋体" w:cs="宋体"/>
                <w:sz w:val="21"/>
                <w:szCs w:val="21"/>
                <w:lang w:eastAsia="zh-CN"/>
              </w:rPr>
              <w:t>（管评）纠正</w:t>
            </w:r>
            <w:r>
              <w:rPr>
                <w:rFonts w:hint="eastAsia" w:ascii="宋体" w:hAnsi="宋体" w:cs="宋体"/>
                <w:sz w:val="21"/>
                <w:szCs w:val="21"/>
                <w:lang w:val="en-US" w:eastAsia="zh-CN"/>
              </w:rPr>
              <w:t>/预防措施表</w:t>
            </w:r>
            <w:r>
              <w:rPr>
                <w:rFonts w:hint="eastAsia" w:ascii="宋体" w:hAnsi="宋体" w:eastAsia="宋体" w:cs="宋体"/>
                <w:sz w:val="21"/>
                <w:szCs w:val="21"/>
                <w:lang w:eastAsia="zh-CN"/>
              </w:rPr>
              <w:t>》</w:t>
            </w:r>
            <w:r>
              <w:rPr>
                <w:rFonts w:hint="eastAsia" w:ascii="宋体" w:hAnsi="宋体" w:cs="宋体"/>
                <w:sz w:val="21"/>
                <w:szCs w:val="21"/>
                <w:lang w:eastAsia="zh-CN"/>
              </w:rPr>
              <w:t>及《培训记录》</w:t>
            </w:r>
            <w:r>
              <w:rPr>
                <w:rFonts w:hint="eastAsia" w:ascii="宋体" w:hAnsi="宋体" w:eastAsia="宋体" w:cs="宋体"/>
                <w:sz w:val="21"/>
                <w:szCs w:val="21"/>
                <w:lang w:eastAsia="zh-CN"/>
              </w:rPr>
              <w:t>，培训已完成。</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网站建设正在实施中。</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总则</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QEO10.1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查公司在建立、实施管理体系中：</w:t>
            </w:r>
          </w:p>
          <w:p>
            <w:pPr>
              <w:spacing w:line="240" w:lineRule="auto"/>
              <w:rPr>
                <w:rFonts w:hint="eastAsia" w:ascii="宋体" w:hAnsi="宋体" w:eastAsia="宋体" w:cs="宋体"/>
                <w:sz w:val="21"/>
                <w:szCs w:val="21"/>
              </w:rPr>
            </w:pPr>
            <w:r>
              <w:rPr>
                <w:rFonts w:hint="eastAsia" w:ascii="宋体" w:hAnsi="宋体" w:eastAsia="宋体" w:cs="宋体"/>
                <w:sz w:val="21"/>
                <w:szCs w:val="21"/>
              </w:rPr>
              <w:t>a.制订各种控制程序文件；</w:t>
            </w:r>
          </w:p>
          <w:p>
            <w:pPr>
              <w:spacing w:line="240" w:lineRule="auto"/>
              <w:rPr>
                <w:rFonts w:hint="eastAsia" w:ascii="宋体" w:hAnsi="宋体" w:eastAsia="宋体" w:cs="宋体"/>
                <w:sz w:val="21"/>
                <w:szCs w:val="21"/>
              </w:rPr>
            </w:pPr>
            <w:r>
              <w:rPr>
                <w:rFonts w:hint="eastAsia" w:ascii="宋体" w:hAnsi="宋体" w:eastAsia="宋体" w:cs="宋体"/>
                <w:sz w:val="21"/>
                <w:szCs w:val="21"/>
              </w:rPr>
              <w:t>b.通过内审、管理评审评价管理体系的符合性；</w:t>
            </w:r>
          </w:p>
          <w:p>
            <w:pPr>
              <w:spacing w:beforeLines="30" w:afterLines="30" w:line="240" w:lineRule="auto"/>
              <w:rPr>
                <w:rFonts w:hint="eastAsia" w:ascii="宋体" w:hAnsi="宋体" w:eastAsia="宋体" w:cs="宋体"/>
                <w:sz w:val="21"/>
                <w:szCs w:val="21"/>
              </w:rPr>
            </w:pPr>
            <w:r>
              <w:rPr>
                <w:rFonts w:hint="eastAsia" w:ascii="宋体" w:hAnsi="宋体" w:eastAsia="宋体" w:cs="宋体"/>
                <w:sz w:val="21"/>
                <w:szCs w:val="21"/>
              </w:rPr>
              <w:t>c.通过环境绩效的监视测量评价销售服务过程涉及环境管理的符合性；通过日常数据分析，采取纠正、预防措施，达到持续改进目的。</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持续改进</w:t>
            </w:r>
          </w:p>
          <w:p>
            <w:pPr>
              <w:spacing w:line="240" w:lineRule="auto"/>
              <w:rPr>
                <w:rFonts w:hint="eastAsia" w:ascii="宋体" w:hAnsi="宋体" w:eastAsia="宋体" w:cs="宋体"/>
                <w:sz w:val="21"/>
                <w:szCs w:val="21"/>
              </w:rPr>
            </w:pP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QEO10.3</w:t>
            </w:r>
          </w:p>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a. 通过管理体系运行，管理方针、目标的实施，内审、管理评审进行持续改进；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b. 通过数据分析、纠正、预防措施实施达到持续改进；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c. 通过顾客满意度调查，改进、提高产品质量，满足顾客需求，达到持续改进的目的。</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管理评审提出改进措施：（1）公司内部人员素质的提升，加强对质量/环境/职业健康</w:t>
            </w:r>
            <w:r>
              <w:rPr>
                <w:rFonts w:hint="eastAsia" w:ascii="宋体" w:hAnsi="宋体" w:eastAsia="宋体" w:cs="宋体"/>
                <w:sz w:val="21"/>
                <w:szCs w:val="21"/>
                <w:lang w:eastAsia="zh-CN"/>
              </w:rPr>
              <w:t>标准条款的学习</w:t>
            </w:r>
            <w:r>
              <w:rPr>
                <w:rFonts w:hint="eastAsia" w:ascii="宋体" w:hAnsi="宋体" w:eastAsia="宋体" w:cs="宋体"/>
                <w:sz w:val="21"/>
                <w:szCs w:val="21"/>
              </w:rPr>
              <w:t>；</w:t>
            </w:r>
          </w:p>
          <w:p>
            <w:pPr>
              <w:spacing w:line="240" w:lineRule="auto"/>
              <w:ind w:firstLine="2310" w:firstLineChars="11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建设网站，加强公司宣传推广力度</w:t>
            </w:r>
            <w:r>
              <w:rPr>
                <w:rFonts w:hint="eastAsia" w:ascii="宋体" w:hAnsi="宋体" w:eastAsia="宋体" w:cs="宋体"/>
                <w:sz w:val="21"/>
                <w:szCs w:val="21"/>
              </w:rPr>
              <w:t>。</w:t>
            </w:r>
          </w:p>
          <w:p>
            <w:pPr>
              <w:snapToGrid w:val="0"/>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已于2020年</w:t>
            </w:r>
            <w:r>
              <w:rPr>
                <w:rFonts w:hint="eastAsia" w:ascii="宋体" w:hAnsi="宋体" w:cs="宋体"/>
                <w:sz w:val="21"/>
                <w:szCs w:val="21"/>
                <w:lang w:val="en-US" w:eastAsia="zh-CN"/>
              </w:rPr>
              <w:t>21</w:t>
            </w:r>
            <w:r>
              <w:rPr>
                <w:rFonts w:hint="eastAsia" w:ascii="宋体" w:hAnsi="宋体" w:eastAsia="宋体" w:cs="宋体"/>
                <w:sz w:val="21"/>
                <w:szCs w:val="21"/>
              </w:rPr>
              <w:t>月2</w:t>
            </w:r>
            <w:r>
              <w:rPr>
                <w:rFonts w:hint="eastAsia" w:ascii="宋体" w:hAnsi="宋体" w:cs="宋体"/>
                <w:sz w:val="21"/>
                <w:szCs w:val="21"/>
                <w:lang w:val="en-US" w:eastAsia="zh-CN"/>
              </w:rPr>
              <w:t>1</w:t>
            </w:r>
            <w:r>
              <w:rPr>
                <w:rFonts w:hint="eastAsia" w:ascii="宋体" w:hAnsi="宋体" w:eastAsia="宋体" w:cs="宋体"/>
                <w:sz w:val="21"/>
                <w:szCs w:val="21"/>
              </w:rPr>
              <w:t>日完成培训计划，措施有效。</w:t>
            </w:r>
          </w:p>
          <w:p>
            <w:pPr>
              <w:snapToGrid w:val="0"/>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网站建设，正在实施中</w:t>
            </w:r>
            <w:r>
              <w:rPr>
                <w:rFonts w:hint="eastAsia" w:ascii="宋体" w:hAnsi="宋体" w:cs="宋体"/>
                <w:sz w:val="21"/>
                <w:szCs w:val="21"/>
                <w:lang w:eastAsia="zh-CN"/>
              </w:rPr>
              <w:t>，后续跟踪验证</w:t>
            </w:r>
            <w:r>
              <w:rPr>
                <w:rFonts w:hint="eastAsia" w:ascii="宋体" w:hAnsi="宋体" w:eastAsia="宋体" w:cs="宋体"/>
                <w:sz w:val="21"/>
                <w:szCs w:val="21"/>
                <w:lang w:eastAsia="zh-CN"/>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Y</w:t>
            </w:r>
          </w:p>
        </w:tc>
      </w:tr>
    </w:tbl>
    <w:p>
      <w:r>
        <w:ptab w:relativeTo="margin" w:alignment="center" w:leader="none"/>
      </w:r>
    </w:p>
    <w:p>
      <w:pPr>
        <w:pStyle w:val="5"/>
      </w:pPr>
      <w:r>
        <w:rPr>
          <w:rFonts w:hint="eastAsia"/>
        </w:rPr>
        <w:t>说明：不符合标注N</w:t>
      </w:r>
    </w:p>
    <w:p/>
    <w:p>
      <w:pPr>
        <w:pStyle w:val="2"/>
      </w:pPr>
    </w:p>
    <w:p>
      <w:pPr>
        <w:pStyle w:val="3"/>
      </w:pP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b w:val="0"/>
                <w:bCs w:val="0"/>
                <w:sz w:val="24"/>
                <w:szCs w:val="24"/>
                <w:highlight w:val="none"/>
              </w:rPr>
            </w:pPr>
            <w:r>
              <w:rPr>
                <w:rFonts w:hAnsiTheme="minorEastAsia" w:eastAsiaTheme="minorEastAsia"/>
                <w:b w:val="0"/>
                <w:bCs w:val="0"/>
                <w:sz w:val="24"/>
                <w:szCs w:val="24"/>
                <w:highlight w:val="none"/>
              </w:rPr>
              <w:t>过程与活动、</w:t>
            </w:r>
          </w:p>
          <w:p>
            <w:pPr>
              <w:spacing w:line="360" w:lineRule="auto"/>
              <w:jc w:val="center"/>
              <w:rPr>
                <w:rFonts w:eastAsiaTheme="minorEastAsia"/>
                <w:b w:val="0"/>
                <w:bCs w:val="0"/>
                <w:sz w:val="24"/>
                <w:szCs w:val="24"/>
              </w:rPr>
            </w:pPr>
            <w:r>
              <w:rPr>
                <w:rFonts w:hAnsiTheme="minorEastAsia" w:eastAsiaTheme="minorEastAsia"/>
                <w:b w:val="0"/>
                <w:bCs w:val="0"/>
                <w:sz w:val="24"/>
                <w:szCs w:val="24"/>
                <w:highlight w:val="none"/>
              </w:rPr>
              <w:t>抽样计划</w:t>
            </w:r>
          </w:p>
        </w:tc>
        <w:tc>
          <w:tcPr>
            <w:tcW w:w="1311" w:type="dxa"/>
            <w:vMerge w:val="restart"/>
            <w:vAlign w:val="center"/>
          </w:tcPr>
          <w:p>
            <w:pPr>
              <w:spacing w:line="360" w:lineRule="auto"/>
              <w:rPr>
                <w:rFonts w:eastAsiaTheme="minorEastAsia"/>
                <w:b w:val="0"/>
                <w:bCs w:val="0"/>
                <w:sz w:val="24"/>
                <w:szCs w:val="24"/>
              </w:rPr>
            </w:pPr>
            <w:r>
              <w:rPr>
                <w:rFonts w:hAnsiTheme="minorEastAsia" w:eastAsiaTheme="minorEastAsia"/>
                <w:b w:val="0"/>
                <w:bCs w:val="0"/>
                <w:sz w:val="24"/>
                <w:szCs w:val="24"/>
              </w:rPr>
              <w:t>涉及条款</w:t>
            </w:r>
          </w:p>
        </w:tc>
        <w:tc>
          <w:tcPr>
            <w:tcW w:w="10004" w:type="dxa"/>
            <w:vAlign w:val="center"/>
          </w:tcPr>
          <w:p>
            <w:pPr>
              <w:spacing w:line="360" w:lineRule="auto"/>
              <w:rPr>
                <w:rFonts w:hint="eastAsia" w:eastAsiaTheme="minorEastAsia"/>
                <w:b w:val="0"/>
                <w:bCs w:val="0"/>
                <w:sz w:val="24"/>
                <w:szCs w:val="24"/>
                <w:lang w:val="en-US" w:eastAsia="zh-CN"/>
              </w:rPr>
            </w:pPr>
            <w:r>
              <w:rPr>
                <w:rFonts w:hAnsiTheme="minorEastAsia" w:eastAsiaTheme="minorEastAsia"/>
                <w:b w:val="0"/>
                <w:bCs w:val="0"/>
                <w:sz w:val="24"/>
                <w:szCs w:val="24"/>
              </w:rPr>
              <w:t>受审核部门：</w:t>
            </w:r>
            <w:r>
              <w:rPr>
                <w:rFonts w:hint="eastAsia" w:hAnsiTheme="minorEastAsia" w:eastAsiaTheme="minorEastAsia"/>
                <w:b w:val="0"/>
                <w:bCs w:val="0"/>
                <w:sz w:val="24"/>
                <w:szCs w:val="24"/>
                <w:lang w:eastAsia="zh-CN"/>
              </w:rPr>
              <w:t>业务部</w:t>
            </w:r>
            <w:r>
              <w:rPr>
                <w:rFonts w:eastAsiaTheme="minorEastAsia"/>
                <w:b w:val="0"/>
                <w:bCs w:val="0"/>
                <w:sz w:val="24"/>
                <w:szCs w:val="24"/>
              </w:rPr>
              <w:t xml:space="preserve"> </w:t>
            </w:r>
            <w:r>
              <w:rPr>
                <w:rFonts w:hint="eastAsia" w:eastAsiaTheme="minorEastAsia"/>
                <w:b w:val="0"/>
                <w:bCs w:val="0"/>
                <w:sz w:val="24"/>
                <w:szCs w:val="24"/>
                <w:lang w:val="en-US" w:eastAsia="zh-CN"/>
              </w:rPr>
              <w:t xml:space="preserve">    </w:t>
            </w:r>
            <w:r>
              <w:rPr>
                <w:rFonts w:hAnsiTheme="minorEastAsia" w:eastAsiaTheme="minorEastAsia"/>
                <w:b w:val="0"/>
                <w:bCs w:val="0"/>
                <w:sz w:val="24"/>
                <w:szCs w:val="24"/>
              </w:rPr>
              <w:t>主管领导：</w:t>
            </w:r>
            <w:r>
              <w:rPr>
                <w:rFonts w:hint="eastAsia" w:hAnsiTheme="minorEastAsia" w:eastAsiaTheme="minorEastAsia"/>
                <w:b w:val="0"/>
                <w:bCs w:val="0"/>
                <w:sz w:val="24"/>
                <w:szCs w:val="24"/>
                <w:lang w:val="en-US" w:eastAsia="zh-CN"/>
              </w:rPr>
              <w:t>张硕</w:t>
            </w:r>
            <w:r>
              <w:rPr>
                <w:rFonts w:hint="eastAsia" w:hAnsiTheme="minorEastAsia" w:eastAsiaTheme="minorEastAsia"/>
                <w:b w:val="0"/>
                <w:bCs w:val="0"/>
                <w:sz w:val="24"/>
                <w:szCs w:val="24"/>
              </w:rPr>
              <w:t xml:space="preserve"> </w:t>
            </w:r>
            <w:r>
              <w:rPr>
                <w:rFonts w:hint="eastAsia" w:hAnsiTheme="minorEastAsia" w:eastAsiaTheme="minorEastAsia"/>
                <w:b w:val="0"/>
                <w:bCs w:val="0"/>
                <w:sz w:val="24"/>
                <w:szCs w:val="24"/>
                <w:lang w:eastAsia="zh-CN"/>
              </w:rPr>
              <w:t>远程审核</w:t>
            </w:r>
          </w:p>
        </w:tc>
        <w:tc>
          <w:tcPr>
            <w:tcW w:w="1585" w:type="dxa"/>
            <w:vMerge w:val="restart"/>
            <w:vAlign w:val="center"/>
          </w:tcPr>
          <w:p>
            <w:pPr>
              <w:spacing w:line="360" w:lineRule="auto"/>
              <w:rPr>
                <w:rFonts w:eastAsiaTheme="minorEastAsia"/>
                <w:b w:val="0"/>
                <w:bCs w:val="0"/>
                <w:sz w:val="24"/>
                <w:szCs w:val="24"/>
              </w:rPr>
            </w:pPr>
            <w:r>
              <w:rPr>
                <w:rFonts w:hAnsiTheme="minorEastAsia" w:eastAsiaTheme="minor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b w:val="0"/>
                <w:bCs w:val="0"/>
                <w:sz w:val="24"/>
                <w:szCs w:val="24"/>
              </w:rPr>
            </w:pPr>
          </w:p>
        </w:tc>
        <w:tc>
          <w:tcPr>
            <w:tcW w:w="1311" w:type="dxa"/>
            <w:vMerge w:val="continue"/>
            <w:vAlign w:val="center"/>
          </w:tcPr>
          <w:p>
            <w:pPr>
              <w:spacing w:line="360" w:lineRule="auto"/>
              <w:rPr>
                <w:rFonts w:eastAsiaTheme="minorEastAsia"/>
                <w:b w:val="0"/>
                <w:bCs w:val="0"/>
                <w:sz w:val="24"/>
                <w:szCs w:val="24"/>
              </w:rPr>
            </w:pPr>
          </w:p>
        </w:tc>
        <w:tc>
          <w:tcPr>
            <w:tcW w:w="10004" w:type="dxa"/>
            <w:vAlign w:val="center"/>
          </w:tcPr>
          <w:p>
            <w:pPr>
              <w:spacing w:before="120" w:line="360" w:lineRule="auto"/>
              <w:rPr>
                <w:rFonts w:hint="default" w:eastAsiaTheme="minorEastAsia"/>
                <w:b w:val="0"/>
                <w:bCs w:val="0"/>
                <w:sz w:val="24"/>
                <w:szCs w:val="24"/>
                <w:lang w:val="en-US" w:eastAsia="zh-CN"/>
              </w:rPr>
            </w:pPr>
            <w:r>
              <w:rPr>
                <w:rFonts w:hAnsiTheme="minorEastAsia" w:eastAsiaTheme="minorEastAsia"/>
                <w:b w:val="0"/>
                <w:bCs w:val="0"/>
                <w:sz w:val="24"/>
                <w:szCs w:val="24"/>
              </w:rPr>
              <w:t>审核员：</w:t>
            </w:r>
            <w:r>
              <w:rPr>
                <w:rFonts w:hint="eastAsia" w:hAnsiTheme="minorEastAsia" w:eastAsiaTheme="minorEastAsia"/>
                <w:b w:val="0"/>
                <w:bCs w:val="0"/>
                <w:sz w:val="24"/>
                <w:szCs w:val="24"/>
                <w:lang w:eastAsia="zh-CN"/>
              </w:rPr>
              <w:t>夏楠</w:t>
            </w:r>
            <w:r>
              <w:rPr>
                <w:rFonts w:hint="eastAsia" w:ascii="Times New Roman" w:cs="Times New Roman" w:hAnsiTheme="minorEastAsia" w:eastAsiaTheme="minorEastAsia"/>
                <w:b w:val="0"/>
                <w:bCs w:val="0"/>
                <w:sz w:val="24"/>
                <w:szCs w:val="24"/>
                <w:lang w:eastAsia="zh-CN"/>
              </w:rPr>
              <w:t>楠 冯雪峥</w:t>
            </w:r>
            <w:r>
              <w:rPr>
                <w:rFonts w:hint="eastAsia" w:ascii="Times New Roman" w:cs="Times New Roman" w:hAnsiTheme="minorEastAsia" w:eastAsiaTheme="minorEastAsia"/>
                <w:b w:val="0"/>
                <w:bCs w:val="0"/>
                <w:sz w:val="24"/>
                <w:szCs w:val="24"/>
                <w:lang w:val="en-US" w:eastAsia="zh-CN"/>
              </w:rPr>
              <w:t xml:space="preserve"> </w:t>
            </w:r>
            <w:r>
              <w:rPr>
                <w:rFonts w:hint="eastAsia" w:hAnsiTheme="minorEastAsia" w:eastAsiaTheme="minorEastAsia"/>
                <w:b w:val="0"/>
                <w:bCs w:val="0"/>
                <w:sz w:val="24"/>
                <w:szCs w:val="24"/>
                <w:lang w:val="en-US" w:eastAsia="zh-CN"/>
              </w:rPr>
              <w:t xml:space="preserve">      </w:t>
            </w:r>
            <w:r>
              <w:rPr>
                <w:rFonts w:hint="eastAsia" w:hAnsiTheme="minorEastAsia" w:eastAsiaTheme="minorEastAsia"/>
                <w:b w:val="0"/>
                <w:bCs w:val="0"/>
                <w:sz w:val="24"/>
                <w:szCs w:val="24"/>
              </w:rPr>
              <w:t xml:space="preserve"> </w:t>
            </w:r>
            <w:r>
              <w:rPr>
                <w:rFonts w:hAnsiTheme="minorEastAsia" w:eastAsiaTheme="minorEastAsia"/>
                <w:b w:val="0"/>
                <w:bCs w:val="0"/>
                <w:sz w:val="24"/>
                <w:szCs w:val="24"/>
              </w:rPr>
              <w:t>审核时间：</w:t>
            </w:r>
            <w:r>
              <w:rPr>
                <w:rFonts w:hint="eastAsia" w:eastAsiaTheme="minorEastAsia"/>
                <w:b w:val="0"/>
                <w:bCs w:val="0"/>
                <w:sz w:val="24"/>
                <w:szCs w:val="24"/>
                <w:lang w:val="en-US" w:eastAsia="zh-CN"/>
              </w:rPr>
              <w:t>2021.1.22</w:t>
            </w:r>
          </w:p>
        </w:tc>
        <w:tc>
          <w:tcPr>
            <w:tcW w:w="1585" w:type="dxa"/>
            <w:vMerge w:val="continue"/>
          </w:tcPr>
          <w:p>
            <w:pPr>
              <w:spacing w:line="360" w:lineRule="auto"/>
              <w:rPr>
                <w:rFonts w:eastAsia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b w:val="0"/>
                <w:bCs w:val="0"/>
                <w:sz w:val="24"/>
                <w:szCs w:val="24"/>
              </w:rPr>
            </w:pPr>
          </w:p>
        </w:tc>
        <w:tc>
          <w:tcPr>
            <w:tcW w:w="1311" w:type="dxa"/>
            <w:vMerge w:val="continue"/>
            <w:vAlign w:val="center"/>
          </w:tcPr>
          <w:p>
            <w:pPr>
              <w:spacing w:line="360" w:lineRule="auto"/>
              <w:rPr>
                <w:rFonts w:eastAsiaTheme="minorEastAsia"/>
                <w:b w:val="0"/>
                <w:bCs w:val="0"/>
                <w:sz w:val="24"/>
                <w:szCs w:val="24"/>
              </w:rPr>
            </w:pPr>
          </w:p>
        </w:tc>
        <w:tc>
          <w:tcPr>
            <w:tcW w:w="10004" w:type="dxa"/>
            <w:vAlign w:val="center"/>
          </w:tcPr>
          <w:p>
            <w:pPr>
              <w:spacing w:line="360" w:lineRule="auto"/>
              <w:rPr>
                <w:rFonts w:hAnsiTheme="minorEastAsia" w:eastAsiaTheme="minorEastAsia"/>
                <w:b w:val="0"/>
                <w:bCs w:val="0"/>
                <w:sz w:val="24"/>
                <w:szCs w:val="24"/>
              </w:rPr>
            </w:pPr>
            <w:r>
              <w:rPr>
                <w:rFonts w:hAnsiTheme="minorEastAsia" w:eastAsiaTheme="minorEastAsia"/>
                <w:b w:val="0"/>
                <w:bCs w:val="0"/>
                <w:sz w:val="24"/>
                <w:szCs w:val="24"/>
              </w:rPr>
              <w:t>审核条款</w:t>
            </w:r>
          </w:p>
          <w:p>
            <w:pPr>
              <w:spacing w:line="360" w:lineRule="auto"/>
              <w:rPr>
                <w:rFonts w:hAnsiTheme="minorEastAsia" w:eastAsiaTheme="minorEastAsia"/>
                <w:b w:val="0"/>
                <w:bCs w:val="0"/>
                <w:sz w:val="24"/>
                <w:szCs w:val="24"/>
              </w:rPr>
            </w:pPr>
            <w:r>
              <w:rPr>
                <w:rFonts w:hint="eastAsia"/>
                <w:b w:val="0"/>
                <w:bCs w:val="0"/>
                <w:sz w:val="21"/>
                <w:szCs w:val="21"/>
                <w:lang w:eastAsia="zh-CN"/>
              </w:rPr>
              <w:t>业务部：</w:t>
            </w:r>
            <w:r>
              <w:rPr>
                <w:rFonts w:hint="default" w:ascii="Times New Roman" w:hAnsi="Times New Roman" w:eastAsia="宋体" w:cs="Times New Roman"/>
                <w:b w:val="0"/>
                <w:bCs w:val="0"/>
                <w:color w:val="auto"/>
                <w:sz w:val="21"/>
                <w:szCs w:val="21"/>
              </w:rPr>
              <w:t>组织的岗位、职责权限；目标、方案；环境因素/危险源识别评价；运行的策划和控制；产品和服务要求；</w:t>
            </w:r>
            <w:r>
              <w:rPr>
                <w:rFonts w:hint="default" w:ascii="Times New Roman" w:hAnsi="Times New Roman" w:eastAsia="宋体" w:cs="Times New Roman"/>
                <w:b w:val="0"/>
                <w:bCs w:val="0"/>
                <w:color w:val="auto"/>
                <w:sz w:val="21"/>
                <w:szCs w:val="21"/>
                <w:lang w:val="en-US" w:eastAsia="zh-CN"/>
              </w:rPr>
              <w:t>产品和服务的设计和开发；</w:t>
            </w:r>
            <w:r>
              <w:rPr>
                <w:rFonts w:hint="eastAsia" w:ascii="Times New Roman" w:hAnsi="Times New Roman" w:cs="Times New Roman"/>
                <w:b w:val="0"/>
                <w:bCs w:val="0"/>
                <w:color w:val="auto"/>
                <w:sz w:val="21"/>
                <w:szCs w:val="21"/>
                <w:lang w:val="en-US" w:eastAsia="zh-CN"/>
              </w:rPr>
              <w:t>服</w:t>
            </w:r>
            <w:bookmarkStart w:id="2" w:name="_GoBack"/>
            <w:bookmarkEnd w:id="2"/>
            <w:r>
              <w:rPr>
                <w:rFonts w:hint="eastAsia" w:ascii="Times New Roman" w:hAnsi="Times New Roman" w:cs="Times New Roman"/>
                <w:b w:val="0"/>
                <w:bCs w:val="0"/>
                <w:color w:val="auto"/>
                <w:sz w:val="21"/>
                <w:szCs w:val="21"/>
                <w:lang w:val="en-US" w:eastAsia="zh-CN"/>
              </w:rPr>
              <w:t>务过程的控制；</w:t>
            </w:r>
            <w:r>
              <w:rPr>
                <w:rFonts w:hint="default" w:ascii="Times New Roman" w:hAnsi="Times New Roman" w:eastAsia="宋体" w:cs="Times New Roman"/>
                <w:b w:val="0"/>
                <w:bCs w:val="0"/>
                <w:color w:val="auto"/>
                <w:sz w:val="21"/>
                <w:szCs w:val="21"/>
              </w:rPr>
              <w:t>顾客或外部供方财产；标识和可追溯性；产品防护；交付后活动；变更的控制；</w:t>
            </w:r>
            <w:r>
              <w:rPr>
                <w:rFonts w:hint="eastAsia" w:ascii="Times New Roman" w:hAnsi="Times New Roman" w:cs="Times New Roman"/>
                <w:b w:val="0"/>
                <w:bCs w:val="0"/>
                <w:color w:val="auto"/>
                <w:sz w:val="21"/>
                <w:szCs w:val="21"/>
                <w:lang w:val="en-US" w:eastAsia="zh-CN"/>
              </w:rPr>
              <w:t>产品和服务的放行；不合格品的控制；</w:t>
            </w:r>
            <w:r>
              <w:rPr>
                <w:rFonts w:hint="default" w:ascii="Times New Roman" w:hAnsi="Times New Roman" w:eastAsia="宋体" w:cs="Times New Roman"/>
                <w:b w:val="0"/>
                <w:bCs w:val="0"/>
                <w:color w:val="auto"/>
                <w:sz w:val="21"/>
                <w:szCs w:val="21"/>
                <w:lang w:val="en-US" w:eastAsia="zh-CN"/>
              </w:rPr>
              <w:t>顾客满意；</w:t>
            </w:r>
            <w:r>
              <w:rPr>
                <w:rFonts w:hint="default" w:ascii="Times New Roman" w:hAnsi="Times New Roman" w:eastAsia="宋体" w:cs="Times New Roman"/>
                <w:b w:val="0"/>
                <w:bCs w:val="0"/>
                <w:color w:val="auto"/>
                <w:sz w:val="21"/>
                <w:szCs w:val="21"/>
              </w:rPr>
              <w:t>运行控制；应急准备和响应</w:t>
            </w:r>
            <w:r>
              <w:rPr>
                <w:rFonts w:hint="eastAsia" w:ascii="Times New Roman" w:hAnsi="Times New Roman" w:cs="Times New Roman"/>
                <w:b w:val="0"/>
                <w:bCs w:val="0"/>
                <w:sz w:val="21"/>
                <w:szCs w:val="21"/>
                <w:lang w:val="en-US" w:eastAsia="zh-CN"/>
              </w:rPr>
              <w:t>Q5.3/6.2；</w:t>
            </w:r>
            <w:r>
              <w:rPr>
                <w:rFonts w:hint="eastAsia" w:ascii="Times New Roman" w:hAnsi="Times New Roman" w:eastAsia="宋体" w:cs="Times New Roman"/>
                <w:b w:val="0"/>
                <w:bCs w:val="0"/>
                <w:sz w:val="21"/>
                <w:szCs w:val="21"/>
                <w:lang w:val="en-US" w:eastAsia="zh-CN"/>
              </w:rPr>
              <w:t>E</w:t>
            </w:r>
            <w:r>
              <w:rPr>
                <w:rFonts w:hint="eastAsia" w:ascii="Times New Roman" w:hAnsi="Times New Roman" w:cs="Times New Roman"/>
                <w:b w:val="0"/>
                <w:bCs w:val="0"/>
                <w:sz w:val="21"/>
                <w:szCs w:val="21"/>
                <w:lang w:val="en-US" w:eastAsia="zh-CN"/>
              </w:rPr>
              <w:t>O</w:t>
            </w:r>
            <w:r>
              <w:rPr>
                <w:rFonts w:hint="eastAsia" w:ascii="Times New Roman" w:hAnsi="Times New Roman" w:eastAsia="宋体" w:cs="Times New Roman"/>
                <w:b w:val="0"/>
                <w:bCs w:val="0"/>
                <w:sz w:val="21"/>
                <w:szCs w:val="21"/>
                <w:lang w:val="en-US" w:eastAsia="zh-CN"/>
              </w:rPr>
              <w:t>5.3/6.2/8.1/8.2；</w:t>
            </w:r>
          </w:p>
        </w:tc>
        <w:tc>
          <w:tcPr>
            <w:tcW w:w="1585" w:type="dxa"/>
            <w:vMerge w:val="continue"/>
          </w:tcPr>
          <w:p>
            <w:pPr>
              <w:spacing w:line="360" w:lineRule="auto"/>
              <w:rPr>
                <w:rFonts w:eastAsia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809" w:type="dxa"/>
            <w:vAlign w:val="center"/>
          </w:tcPr>
          <w:p>
            <w:pPr>
              <w:spacing w:line="360" w:lineRule="auto"/>
              <w:rPr>
                <w:rFonts w:hint="default" w:eastAsiaTheme="minorEastAsia"/>
                <w:b w:val="0"/>
                <w:bCs w:val="0"/>
                <w:sz w:val="24"/>
                <w:szCs w:val="24"/>
                <w:lang w:val="en-US" w:eastAsia="zh-CN"/>
              </w:rPr>
            </w:pPr>
            <w:r>
              <w:rPr>
                <w:rFonts w:hint="eastAsia" w:eastAsiaTheme="minorEastAsia"/>
                <w:b w:val="0"/>
                <w:bCs w:val="0"/>
                <w:sz w:val="24"/>
                <w:szCs w:val="24"/>
                <w:lang w:val="en-US" w:eastAsia="zh-CN"/>
              </w:rPr>
              <w:t>组织的岗位职责、权限</w:t>
            </w:r>
          </w:p>
        </w:tc>
        <w:tc>
          <w:tcPr>
            <w:tcW w:w="1311" w:type="dxa"/>
            <w:vAlign w:val="center"/>
          </w:tcPr>
          <w:p>
            <w:pPr>
              <w:spacing w:line="360" w:lineRule="auto"/>
              <w:rPr>
                <w:rFonts w:hint="default" w:eastAsiaTheme="minorEastAsia"/>
                <w:b w:val="0"/>
                <w:bCs w:val="0"/>
                <w:sz w:val="24"/>
                <w:szCs w:val="24"/>
                <w:lang w:val="en-US" w:eastAsia="zh-CN"/>
              </w:rPr>
            </w:pPr>
            <w:r>
              <w:rPr>
                <w:rFonts w:hint="eastAsia" w:eastAsiaTheme="minorEastAsia"/>
                <w:b w:val="0"/>
                <w:bCs w:val="0"/>
                <w:sz w:val="24"/>
                <w:szCs w:val="24"/>
                <w:lang w:val="en-US" w:eastAsia="zh-CN"/>
              </w:rPr>
              <w:t>QEO：5.3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公司编制的《管理手册》</w:t>
            </w:r>
            <w:r>
              <w:rPr>
                <w:rFonts w:hint="eastAsia" w:ascii="宋体" w:hAnsi="宋体" w:eastAsia="宋体" w:cs="宋体"/>
                <w:sz w:val="21"/>
                <w:szCs w:val="21"/>
                <w:lang w:eastAsia="zh-CN"/>
              </w:rPr>
              <w:t>及《岗位职责》</w:t>
            </w:r>
            <w:r>
              <w:rPr>
                <w:rFonts w:hint="eastAsia" w:ascii="宋体" w:hAnsi="宋体" w:eastAsia="宋体" w:cs="宋体"/>
                <w:sz w:val="21"/>
                <w:szCs w:val="21"/>
              </w:rPr>
              <w:t>中对销售部及主要负责人的岗位职责做出了规定：</w:t>
            </w:r>
          </w:p>
          <w:p>
            <w:pPr>
              <w:spacing w:line="240" w:lineRule="auto"/>
              <w:rPr>
                <w:rFonts w:hint="eastAsia" w:ascii="宋体" w:hAnsi="宋体" w:eastAsia="宋体" w:cs="宋体"/>
                <w:sz w:val="21"/>
                <w:szCs w:val="21"/>
              </w:rPr>
            </w:pPr>
            <w:r>
              <w:rPr>
                <w:rFonts w:hint="eastAsia" w:ascii="宋体" w:hAnsi="宋体" w:eastAsia="宋体" w:cs="宋体"/>
                <w:sz w:val="21"/>
                <w:szCs w:val="21"/>
              </w:rPr>
              <w:t>■经询问部门经理，其工作职责描述为：</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1.全面主持劳务派遣工作；</w:t>
            </w:r>
          </w:p>
          <w:p>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负责与顾客有关的过程控制；</w:t>
            </w:r>
            <w:bookmarkStart w:id="1" w:name="_Hlk509688918"/>
          </w:p>
          <w:p>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本部门环境因素危险源的识别评价控制。</w:t>
            </w:r>
            <w:bookmarkEnd w:id="1"/>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负责顾客满意控制，负责销售服务的控制</w:t>
            </w:r>
            <w:r>
              <w:rPr>
                <w:rFonts w:hint="eastAsia" w:ascii="宋体" w:hAnsi="宋体" w:eastAsia="宋体" w:cs="宋体"/>
                <w:sz w:val="21"/>
                <w:szCs w:val="21"/>
                <w:lang w:eastAsia="zh-CN"/>
              </w:rPr>
              <w:t>，包括客户投诉</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负责</w:t>
            </w:r>
            <w:r>
              <w:rPr>
                <w:rFonts w:hint="eastAsia" w:ascii="宋体" w:hAnsi="宋体" w:eastAsia="宋体" w:cs="宋体"/>
                <w:sz w:val="21"/>
                <w:szCs w:val="21"/>
                <w:lang w:eastAsia="zh-CN"/>
              </w:rPr>
              <w:t>组织召开质量例会</w:t>
            </w:r>
            <w:r>
              <w:rPr>
                <w:rFonts w:hint="eastAsia" w:ascii="宋体" w:hAnsi="宋体" w:eastAsia="宋体" w:cs="宋体"/>
                <w:sz w:val="21"/>
                <w:szCs w:val="21"/>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6.负责所需资源的协调；</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7.负责内部销售人员的培训；</w:t>
            </w:r>
          </w:p>
          <w:p>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8.落实执行体系标准要求等。</w:t>
            </w:r>
          </w:p>
          <w:p>
            <w:pPr>
              <w:spacing w:beforeLines="30" w:afterLines="30" w:line="288" w:lineRule="auto"/>
              <w:ind w:firstLine="420" w:firstLineChars="200"/>
              <w:rPr>
                <w:rFonts w:hAnsiTheme="minorEastAsia" w:eastAsiaTheme="minorEastAsia"/>
                <w:b w:val="0"/>
                <w:bCs w:val="0"/>
                <w:sz w:val="24"/>
                <w:szCs w:val="24"/>
              </w:rPr>
            </w:pPr>
            <w:r>
              <w:rPr>
                <w:rFonts w:hint="eastAsia" w:ascii="宋体" w:hAnsi="宋体" w:eastAsia="宋体" w:cs="宋体"/>
                <w:sz w:val="21"/>
                <w:szCs w:val="21"/>
              </w:rPr>
              <w:t>经</w:t>
            </w:r>
            <w:r>
              <w:rPr>
                <w:rFonts w:hint="eastAsia" w:ascii="宋体" w:hAnsi="宋体" w:eastAsia="宋体" w:cs="宋体"/>
                <w:sz w:val="21"/>
                <w:szCs w:val="21"/>
                <w:lang w:eastAsia="zh-CN"/>
              </w:rPr>
              <w:t>沟通</w:t>
            </w:r>
            <w:r>
              <w:rPr>
                <w:rFonts w:hint="eastAsia" w:ascii="宋体" w:hAnsi="宋体" w:eastAsia="宋体" w:cs="宋体"/>
                <w:sz w:val="21"/>
                <w:szCs w:val="21"/>
              </w:rPr>
              <w:t>，部门</w:t>
            </w:r>
            <w:r>
              <w:rPr>
                <w:rFonts w:hint="eastAsia" w:ascii="宋体" w:hAnsi="宋体" w:eastAsia="宋体" w:cs="宋体"/>
                <w:sz w:val="21"/>
                <w:szCs w:val="21"/>
                <w:lang w:eastAsia="zh-CN"/>
              </w:rPr>
              <w:t>领导</w:t>
            </w:r>
            <w:r>
              <w:rPr>
                <w:rFonts w:hint="eastAsia" w:ascii="宋体" w:hAnsi="宋体" w:eastAsia="宋体" w:cs="宋体"/>
                <w:sz w:val="21"/>
                <w:szCs w:val="21"/>
              </w:rPr>
              <w:t>清楚并能履行好其职责和权限,理解公司方针和目标，符合标准要求。</w:t>
            </w:r>
          </w:p>
        </w:tc>
        <w:tc>
          <w:tcPr>
            <w:tcW w:w="1585" w:type="dxa"/>
          </w:tcPr>
          <w:p>
            <w:pPr>
              <w:spacing w:line="360" w:lineRule="auto"/>
              <w:rPr>
                <w:rFonts w:hint="eastAsia" w:eastAsiaTheme="minorEastAsia"/>
                <w:b w:val="0"/>
                <w:bCs w:val="0"/>
                <w:sz w:val="24"/>
                <w:szCs w:val="24"/>
                <w:lang w:eastAsia="zh-CN"/>
              </w:rPr>
            </w:pPr>
            <w:r>
              <w:rPr>
                <w:rFonts w:hint="eastAsia" w:eastAsiaTheme="minorEastAsia"/>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eastAsiaTheme="minorEastAsia"/>
                <w:b w:val="0"/>
                <w:bCs w:val="0"/>
                <w:sz w:val="24"/>
                <w:szCs w:val="24"/>
                <w:lang w:eastAsia="zh-CN"/>
              </w:rPr>
            </w:pPr>
            <w:r>
              <w:rPr>
                <w:rFonts w:hint="eastAsia" w:hAnsiTheme="minorEastAsia" w:eastAsiaTheme="minorEastAsia"/>
                <w:b w:val="0"/>
                <w:bCs w:val="0"/>
                <w:sz w:val="24"/>
                <w:szCs w:val="24"/>
                <w:lang w:eastAsia="zh-CN"/>
              </w:rPr>
              <w:t>目标、方案</w:t>
            </w:r>
          </w:p>
        </w:tc>
        <w:tc>
          <w:tcPr>
            <w:tcW w:w="1311" w:type="dxa"/>
            <w:vAlign w:val="center"/>
          </w:tcPr>
          <w:p>
            <w:pPr>
              <w:spacing w:line="360" w:lineRule="auto"/>
              <w:rPr>
                <w:rFonts w:hint="default" w:eastAsiaTheme="minorEastAsia"/>
                <w:b w:val="0"/>
                <w:bCs w:val="0"/>
                <w:sz w:val="24"/>
                <w:szCs w:val="24"/>
                <w:lang w:val="en-US" w:eastAsia="zh-CN"/>
              </w:rPr>
            </w:pPr>
            <w:r>
              <w:rPr>
                <w:rFonts w:eastAsiaTheme="minorEastAsia"/>
                <w:b w:val="0"/>
                <w:bCs w:val="0"/>
                <w:sz w:val="24"/>
                <w:szCs w:val="24"/>
              </w:rPr>
              <w:t>QEO</w:t>
            </w:r>
            <w:r>
              <w:rPr>
                <w:rFonts w:hAnsiTheme="minorEastAsia" w:eastAsiaTheme="minorEastAsia"/>
                <w:b w:val="0"/>
                <w:bCs w:val="0"/>
                <w:sz w:val="24"/>
                <w:szCs w:val="24"/>
              </w:rPr>
              <w:t>：</w:t>
            </w:r>
            <w:r>
              <w:rPr>
                <w:rFonts w:hint="eastAsia" w:eastAsiaTheme="minorEastAsia"/>
                <w:b w:val="0"/>
                <w:bCs w:val="0"/>
                <w:sz w:val="24"/>
                <w:szCs w:val="24"/>
                <w:lang w:val="en-US" w:eastAsia="zh-CN"/>
              </w:rPr>
              <w:t>6.2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业务</w:t>
            </w:r>
            <w:r>
              <w:rPr>
                <w:rFonts w:hint="eastAsia" w:ascii="宋体" w:hAnsi="宋体" w:eastAsia="宋体" w:cs="宋体"/>
                <w:sz w:val="21"/>
                <w:szCs w:val="21"/>
              </w:rPr>
              <w:t>部门目标：                   考核情况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1.合同</w:t>
            </w:r>
            <w:r>
              <w:rPr>
                <w:rFonts w:hint="eastAsia" w:ascii="宋体" w:hAnsi="宋体" w:eastAsia="宋体" w:cs="宋体"/>
                <w:sz w:val="21"/>
                <w:szCs w:val="21"/>
                <w:lang w:eastAsia="zh-CN"/>
              </w:rPr>
              <w:t>评审</w:t>
            </w:r>
            <w:r>
              <w:rPr>
                <w:rFonts w:hint="eastAsia" w:ascii="宋体" w:hAnsi="宋体" w:eastAsia="宋体" w:cs="宋体"/>
                <w:sz w:val="21"/>
                <w:szCs w:val="21"/>
              </w:rPr>
              <w:t>率100%                     100%</w:t>
            </w:r>
          </w:p>
          <w:p>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服务质量合格率</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100%</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环境污染事故为0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0    </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4.火灾、触电事故为0                    0  </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10月</w:t>
            </w:r>
            <w:r>
              <w:rPr>
                <w:rFonts w:hint="eastAsia" w:ascii="宋体" w:hAnsi="宋体" w:eastAsia="宋体" w:cs="宋体"/>
                <w:sz w:val="21"/>
                <w:szCs w:val="21"/>
              </w:rPr>
              <w:t>《目标</w:t>
            </w:r>
            <w:r>
              <w:rPr>
                <w:rFonts w:hint="eastAsia" w:ascii="宋体" w:hAnsi="宋体" w:eastAsia="宋体" w:cs="宋体"/>
                <w:sz w:val="21"/>
                <w:szCs w:val="21"/>
                <w:lang w:eastAsia="zh-CN"/>
              </w:rPr>
              <w:t>完成情况统计</w:t>
            </w:r>
            <w:r>
              <w:rPr>
                <w:rFonts w:hint="eastAsia" w:ascii="宋体" w:hAnsi="宋体" w:eastAsia="宋体" w:cs="宋体"/>
                <w:sz w:val="21"/>
                <w:szCs w:val="21"/>
              </w:rPr>
              <w:t>表》，</w:t>
            </w:r>
            <w:r>
              <w:rPr>
                <w:rFonts w:hint="eastAsia" w:ascii="宋体" w:hAnsi="宋体" w:eastAsia="宋体" w:cs="宋体"/>
                <w:sz w:val="21"/>
                <w:szCs w:val="21"/>
                <w:lang w:eastAsia="zh-CN"/>
              </w:rPr>
              <w:t>业务</w:t>
            </w:r>
            <w:r>
              <w:rPr>
                <w:rFonts w:hint="eastAsia" w:ascii="宋体" w:hAnsi="宋体" w:eastAsia="宋体" w:cs="宋体"/>
                <w:sz w:val="21"/>
                <w:szCs w:val="21"/>
              </w:rPr>
              <w:t>部门相关目标已达成，符合要求。</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考核时间：2020.</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 xml:space="preserve">   考核频次：每</w:t>
            </w:r>
            <w:r>
              <w:rPr>
                <w:rFonts w:hint="eastAsia" w:ascii="宋体" w:hAnsi="宋体" w:eastAsia="宋体" w:cs="宋体"/>
                <w:sz w:val="21"/>
                <w:szCs w:val="21"/>
                <w:lang w:eastAsia="zh-CN"/>
              </w:rPr>
              <w:t>三个月</w:t>
            </w:r>
            <w:r>
              <w:rPr>
                <w:rFonts w:hint="eastAsia" w:ascii="宋体" w:hAnsi="宋体" w:eastAsia="宋体" w:cs="宋体"/>
                <w:sz w:val="21"/>
                <w:szCs w:val="21"/>
              </w:rPr>
              <w:t>进行一次考核。目标已完成。</w:t>
            </w:r>
            <w:r>
              <w:rPr>
                <w:rFonts w:hint="eastAsia" w:ascii="宋体" w:hAnsi="宋体" w:eastAsia="宋体" w:cs="宋体"/>
                <w:sz w:val="21"/>
                <w:szCs w:val="21"/>
                <w:lang w:eastAsia="zh-CN"/>
              </w:rPr>
              <w:t>考核人</w:t>
            </w:r>
            <w:r>
              <w:rPr>
                <w:rFonts w:hint="eastAsia" w:ascii="宋体" w:hAnsi="宋体" w:eastAsia="宋体" w:cs="宋体"/>
                <w:b/>
                <w:bCs/>
                <w:sz w:val="21"/>
                <w:szCs w:val="21"/>
                <w:lang w:eastAsia="zh-CN"/>
              </w:rPr>
              <w:t>董磊</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公司针对重要环境因素、危险源等，制定了管理方案，内容包括具体实施方案、费用、时间、责任部门等内容。</w:t>
            </w:r>
          </w:p>
          <w:p>
            <w:pPr>
              <w:spacing w:line="240" w:lineRule="auto"/>
              <w:rPr>
                <w:rFonts w:hint="eastAsia" w:ascii="宋体" w:hAnsi="宋体" w:eastAsia="宋体" w:cs="宋体"/>
                <w:sz w:val="21"/>
                <w:szCs w:val="21"/>
              </w:rPr>
            </w:pPr>
            <w:r>
              <w:rPr>
                <w:rFonts w:hint="eastAsia" w:ascii="宋体" w:hAnsi="宋体" w:eastAsia="宋体" w:cs="宋体"/>
                <w:sz w:val="21"/>
                <w:szCs w:val="21"/>
              </w:rPr>
              <w:t>■安全目标指标：火灾事故为零。</w:t>
            </w:r>
          </w:p>
          <w:p>
            <w:pPr>
              <w:tabs>
                <w:tab w:val="center" w:pos="4535"/>
                <w:tab w:val="left" w:pos="7128"/>
              </w:tabs>
              <w:adjustRightInd w:val="0"/>
              <w:spacing w:line="24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管理方案：</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kern w:val="0"/>
                <w:sz w:val="21"/>
                <w:szCs w:val="21"/>
                <w:lang w:eastAsia="zh-CN"/>
              </w:rPr>
              <w:t>综合部负责设备的配备、采购与管理</w:t>
            </w:r>
            <w:r>
              <w:rPr>
                <w:rFonts w:hint="eastAsia" w:ascii="宋体" w:hAnsi="宋体" w:eastAsia="宋体" w:cs="宋体"/>
                <w:sz w:val="21"/>
                <w:szCs w:val="21"/>
              </w:rPr>
              <w:t>；</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kern w:val="0"/>
                <w:sz w:val="21"/>
                <w:szCs w:val="21"/>
                <w:lang w:eastAsia="zh-CN"/>
              </w:rPr>
              <w:t>综合部要求配备合理数量的灭火器并确保其有效性</w:t>
            </w:r>
            <w:r>
              <w:rPr>
                <w:rFonts w:hint="eastAsia" w:ascii="宋体" w:hAnsi="宋体" w:eastAsia="宋体" w:cs="宋体"/>
                <w:sz w:val="21"/>
                <w:szCs w:val="21"/>
              </w:rPr>
              <w:t>；</w:t>
            </w:r>
          </w:p>
          <w:p>
            <w:pPr>
              <w:tabs>
                <w:tab w:val="center" w:pos="4535"/>
                <w:tab w:val="left" w:pos="7128"/>
              </w:tabs>
              <w:adjustRightInd w:val="0"/>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000000"/>
                <w:kern w:val="0"/>
                <w:sz w:val="21"/>
                <w:szCs w:val="21"/>
                <w:lang w:eastAsia="zh-CN"/>
              </w:rPr>
              <w:t>综合部每月对各部门区域的灭火器进行检查</w:t>
            </w:r>
            <w:r>
              <w:rPr>
                <w:rFonts w:hint="eastAsia" w:ascii="宋体" w:hAnsi="宋体" w:eastAsia="宋体" w:cs="宋体"/>
                <w:sz w:val="21"/>
                <w:szCs w:val="21"/>
              </w:rPr>
              <w:t>；</w:t>
            </w:r>
          </w:p>
          <w:p>
            <w:pPr>
              <w:tabs>
                <w:tab w:val="center" w:pos="4535"/>
                <w:tab w:val="left" w:pos="7128"/>
              </w:tabs>
              <w:adjustRightInd w:val="0"/>
              <w:spacing w:line="240" w:lineRule="auto"/>
              <w:textAlignment w:val="baseline"/>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color w:val="000000"/>
                <w:kern w:val="0"/>
                <w:sz w:val="21"/>
                <w:szCs w:val="21"/>
                <w:lang w:eastAsia="zh-CN"/>
              </w:rPr>
              <w:t>综合部每季度安全检查时，对灭火器进行检查，发现损毁及时更换</w:t>
            </w:r>
            <w:r>
              <w:rPr>
                <w:rFonts w:hint="eastAsia" w:ascii="宋体" w:hAnsi="宋体" w:eastAsia="宋体" w:cs="宋体"/>
                <w:kern w:val="0"/>
                <w:sz w:val="21"/>
                <w:szCs w:val="21"/>
                <w:lang w:eastAsia="zh-CN"/>
              </w:rPr>
              <w:t>；</w:t>
            </w:r>
          </w:p>
          <w:p>
            <w:pPr>
              <w:tabs>
                <w:tab w:val="center" w:pos="4535"/>
                <w:tab w:val="left" w:pos="7128"/>
              </w:tabs>
              <w:adjustRightInd w:val="0"/>
              <w:spacing w:line="240" w:lineRule="auto"/>
              <w:textAlignment w:val="baseline"/>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各部门负责及时清理办公区域内的可燃物；</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、预</w:t>
            </w:r>
            <w:r>
              <w:rPr>
                <w:rFonts w:hint="eastAsia" w:ascii="宋体" w:hAnsi="宋体" w:eastAsia="宋体" w:cs="宋体"/>
                <w:sz w:val="21"/>
                <w:szCs w:val="21"/>
                <w:lang w:eastAsia="zh-CN"/>
              </w:rPr>
              <w:t>算</w:t>
            </w:r>
            <w:r>
              <w:rPr>
                <w:rFonts w:hint="eastAsia" w:ascii="宋体" w:hAnsi="宋体" w:eastAsia="宋体" w:cs="宋体"/>
                <w:sz w:val="21"/>
                <w:szCs w:val="21"/>
              </w:rPr>
              <w:t>费用</w:t>
            </w:r>
            <w:r>
              <w:rPr>
                <w:rFonts w:hint="eastAsia" w:ascii="宋体" w:hAnsi="宋体" w:eastAsia="宋体" w:cs="宋体"/>
                <w:sz w:val="21"/>
                <w:szCs w:val="21"/>
                <w:lang w:val="en-US" w:eastAsia="zh-CN"/>
              </w:rPr>
              <w:t>：以实际发生为准</w:t>
            </w:r>
            <w:r>
              <w:rPr>
                <w:rFonts w:hint="eastAsia" w:ascii="宋体" w:hAnsi="宋体" w:eastAsia="宋体" w:cs="宋体"/>
                <w:sz w:val="21"/>
                <w:szCs w:val="21"/>
                <w:lang w:eastAsia="zh-CN"/>
              </w:rPr>
              <w:t>。</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每</w:t>
            </w:r>
            <w:r>
              <w:rPr>
                <w:rFonts w:hint="eastAsia" w:ascii="宋体" w:hAnsi="宋体" w:eastAsia="宋体" w:cs="宋体"/>
                <w:sz w:val="21"/>
                <w:szCs w:val="21"/>
                <w:lang w:eastAsia="zh-CN"/>
              </w:rPr>
              <w:t>年</w:t>
            </w:r>
            <w:r>
              <w:rPr>
                <w:rFonts w:hint="eastAsia" w:ascii="宋体" w:hAnsi="宋体" w:eastAsia="宋体" w:cs="宋体"/>
                <w:sz w:val="21"/>
                <w:szCs w:val="21"/>
              </w:rPr>
              <w:t>组织一次对指标管理方案进行程度、完成情况的考核，提供安全目标、指标考核记录</w:t>
            </w:r>
            <w:r>
              <w:rPr>
                <w:rFonts w:hint="eastAsia" w:ascii="宋体" w:hAnsi="宋体" w:eastAsia="宋体" w:cs="宋体"/>
                <w:sz w:val="21"/>
                <w:szCs w:val="21"/>
                <w:lang w:eastAsia="zh-CN"/>
              </w:rPr>
              <w:t>。</w:t>
            </w:r>
          </w:p>
          <w:p>
            <w:pPr>
              <w:spacing w:beforeLines="30" w:afterLines="30"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查见《环境绩效监测评价报告》及《安全绩效监测评价报告》。</w:t>
            </w:r>
          </w:p>
          <w:p>
            <w:pPr>
              <w:spacing w:beforeLines="30" w:afterLines="30"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抽查</w:t>
            </w:r>
            <w:r>
              <w:rPr>
                <w:rFonts w:hint="eastAsia" w:ascii="宋体" w:hAnsi="宋体" w:eastAsia="宋体" w:cs="宋体"/>
                <w:sz w:val="21"/>
                <w:szCs w:val="21"/>
                <w:lang w:val="en-US" w:eastAsia="zh-CN"/>
              </w:rPr>
              <w:t>2020.8.30日《安全绩效监测评价报告》，评价内容包括：方针、目标的执行情况；方案措施的实施；安全责任的落实、安全防范措施的实施，安全防护用品及消防设施的配备；法律法规的识别、培训和贯彻等。</w:t>
            </w:r>
          </w:p>
          <w:p>
            <w:pPr>
              <w:spacing w:beforeLines="30" w:afterLines="30"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评价人员：</w:t>
            </w:r>
            <w:r>
              <w:rPr>
                <w:rFonts w:hint="eastAsia" w:ascii="宋体" w:hAnsi="宋体" w:eastAsia="宋体" w:cs="宋体"/>
                <w:b/>
                <w:bCs/>
                <w:sz w:val="21"/>
                <w:szCs w:val="21"/>
                <w:lang w:val="en-US" w:eastAsia="zh-CN"/>
              </w:rPr>
              <w:t>杨国明、师宇彤、张硕及张坤</w:t>
            </w:r>
            <w:r>
              <w:rPr>
                <w:rFonts w:hint="eastAsia" w:ascii="宋体" w:hAnsi="宋体" w:eastAsia="宋体" w:cs="宋体"/>
                <w:sz w:val="21"/>
                <w:szCs w:val="21"/>
                <w:lang w:val="en-US" w:eastAsia="zh-CN"/>
              </w:rPr>
              <w:t>等。评价结果符合要求。</w:t>
            </w:r>
          </w:p>
          <w:p>
            <w:pPr>
              <w:spacing w:beforeLines="30" w:afterLines="30" w:line="288" w:lineRule="auto"/>
              <w:ind w:firstLine="420" w:firstLineChars="200"/>
              <w:rPr>
                <w:rFonts w:eastAsiaTheme="minorEastAsia"/>
                <w:b w:val="0"/>
                <w:bCs w:val="0"/>
                <w:sz w:val="24"/>
                <w:szCs w:val="24"/>
              </w:rPr>
            </w:pPr>
            <w:r>
              <w:rPr>
                <w:rFonts w:hint="eastAsia" w:ascii="宋体" w:hAnsi="宋体" w:eastAsia="宋体" w:cs="宋体"/>
                <w:sz w:val="21"/>
                <w:szCs w:val="21"/>
                <w:lang w:eastAsia="zh-CN"/>
              </w:rPr>
              <w:t>经查，组织</w:t>
            </w:r>
            <w:r>
              <w:rPr>
                <w:rFonts w:hint="eastAsia" w:ascii="宋体" w:hAnsi="宋体" w:eastAsia="宋体" w:cs="宋体"/>
                <w:sz w:val="21"/>
                <w:szCs w:val="21"/>
              </w:rPr>
              <w:t>制定的指标和管理方案基本可行</w:t>
            </w:r>
            <w:r>
              <w:rPr>
                <w:rFonts w:hint="eastAsia" w:ascii="宋体" w:hAnsi="宋体" w:eastAsia="宋体" w:cs="宋体"/>
                <w:sz w:val="21"/>
                <w:szCs w:val="21"/>
                <w:lang w:eastAsia="zh-CN"/>
              </w:rPr>
              <w:t>，通过考核，</w:t>
            </w:r>
            <w:r>
              <w:rPr>
                <w:rFonts w:hint="eastAsia" w:ascii="宋体" w:hAnsi="宋体" w:eastAsia="宋体" w:cs="宋体"/>
                <w:sz w:val="21"/>
                <w:szCs w:val="21"/>
              </w:rPr>
              <w:t>达到了阶段性的目标要求</w:t>
            </w:r>
            <w:r>
              <w:rPr>
                <w:rFonts w:hint="eastAsia" w:ascii="宋体" w:hAnsi="宋体" w:eastAsia="宋体" w:cs="宋体"/>
                <w:sz w:val="21"/>
                <w:szCs w:val="21"/>
                <w:lang w:eastAsia="zh-CN"/>
              </w:rPr>
              <w:t>，基本符合要求</w:t>
            </w:r>
            <w:r>
              <w:rPr>
                <w:rFonts w:hint="eastAsia" w:ascii="宋体" w:hAnsi="宋体" w:eastAsia="宋体" w:cs="宋体"/>
                <w:sz w:val="21"/>
                <w:szCs w:val="21"/>
              </w:rPr>
              <w:t>。</w:t>
            </w:r>
          </w:p>
        </w:tc>
        <w:tc>
          <w:tcPr>
            <w:tcW w:w="1585" w:type="dxa"/>
          </w:tcPr>
          <w:p>
            <w:pPr>
              <w:spacing w:line="360" w:lineRule="auto"/>
              <w:rPr>
                <w:rFonts w:hint="eastAsia" w:eastAsiaTheme="minorEastAsia"/>
                <w:b w:val="0"/>
                <w:bCs w:val="0"/>
                <w:sz w:val="24"/>
                <w:szCs w:val="24"/>
                <w:lang w:eastAsia="zh-CN"/>
              </w:rPr>
            </w:pPr>
            <w:r>
              <w:rPr>
                <w:rFonts w:hint="eastAsia" w:eastAsiaTheme="minorEastAsia"/>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default" w:eastAsiaTheme="minorEastAsia"/>
                <w:b w:val="0"/>
                <w:bCs w:val="0"/>
                <w:sz w:val="24"/>
                <w:szCs w:val="24"/>
                <w:lang w:val="en-US" w:eastAsia="zh-CN"/>
              </w:rPr>
            </w:pPr>
            <w:r>
              <w:rPr>
                <w:rFonts w:hint="eastAsia" w:eastAsiaTheme="minorEastAsia"/>
                <w:b w:val="0"/>
                <w:bCs w:val="0"/>
                <w:sz w:val="24"/>
                <w:szCs w:val="24"/>
                <w:lang w:val="en-US" w:eastAsia="zh-CN"/>
              </w:rPr>
              <w:t>运行策划和控制</w:t>
            </w:r>
          </w:p>
        </w:tc>
        <w:tc>
          <w:tcPr>
            <w:tcW w:w="1311" w:type="dxa"/>
            <w:vAlign w:val="center"/>
          </w:tcPr>
          <w:p>
            <w:pPr>
              <w:spacing w:line="360" w:lineRule="auto"/>
              <w:rPr>
                <w:rFonts w:eastAsiaTheme="minorEastAsia"/>
                <w:b w:val="0"/>
                <w:bCs w:val="0"/>
                <w:sz w:val="24"/>
                <w:szCs w:val="24"/>
              </w:rPr>
            </w:pPr>
            <w:r>
              <w:rPr>
                <w:rFonts w:eastAsiaTheme="minorEastAsia"/>
                <w:b w:val="0"/>
                <w:bCs w:val="0"/>
                <w:sz w:val="24"/>
                <w:szCs w:val="24"/>
              </w:rPr>
              <w:t>EO</w:t>
            </w:r>
            <w:r>
              <w:rPr>
                <w:rFonts w:hAnsiTheme="minorEastAsia" w:eastAsiaTheme="minorEastAsia"/>
                <w:b w:val="0"/>
                <w:bCs w:val="0"/>
                <w:sz w:val="24"/>
                <w:szCs w:val="24"/>
              </w:rPr>
              <w:t>：</w:t>
            </w:r>
            <w:r>
              <w:rPr>
                <w:rFonts w:hint="eastAsia" w:eastAsiaTheme="minorEastAsia"/>
                <w:b w:val="0"/>
                <w:bCs w:val="0"/>
                <w:sz w:val="24"/>
                <w:szCs w:val="24"/>
                <w:lang w:val="en-US" w:eastAsia="zh-CN"/>
              </w:rPr>
              <w:t>8</w:t>
            </w:r>
            <w:r>
              <w:rPr>
                <w:rFonts w:eastAsiaTheme="minorEastAsia"/>
                <w:b w:val="0"/>
                <w:bCs w:val="0"/>
                <w:sz w:val="24"/>
                <w:szCs w:val="24"/>
              </w:rPr>
              <w:t>.1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本部门应执行的运行控制文件包括：《</w:t>
            </w:r>
            <w:r>
              <w:rPr>
                <w:rFonts w:hint="eastAsia" w:ascii="宋体" w:hAnsi="宋体" w:eastAsia="宋体" w:cs="宋体"/>
                <w:sz w:val="21"/>
                <w:szCs w:val="21"/>
                <w:lang w:eastAsia="zh-CN"/>
              </w:rPr>
              <w:t>基础设施和过程</w:t>
            </w:r>
            <w:r>
              <w:rPr>
                <w:rFonts w:hint="eastAsia" w:ascii="宋体" w:hAnsi="宋体" w:eastAsia="宋体" w:cs="宋体"/>
                <w:sz w:val="21"/>
                <w:szCs w:val="21"/>
              </w:rPr>
              <w:t>运行</w:t>
            </w:r>
            <w:r>
              <w:rPr>
                <w:rFonts w:hint="eastAsia" w:ascii="宋体" w:hAnsi="宋体" w:eastAsia="宋体" w:cs="宋体"/>
                <w:sz w:val="21"/>
                <w:szCs w:val="21"/>
                <w:lang w:eastAsia="zh-CN"/>
              </w:rPr>
              <w:t>环境</w:t>
            </w:r>
            <w:r>
              <w:rPr>
                <w:rFonts w:hint="eastAsia" w:ascii="宋体" w:hAnsi="宋体" w:eastAsia="宋体" w:cs="宋体"/>
                <w:sz w:val="21"/>
                <w:szCs w:val="21"/>
              </w:rPr>
              <w:t>控制程序》</w:t>
            </w:r>
            <w:r>
              <w:rPr>
                <w:rFonts w:hint="eastAsia" w:ascii="宋体" w:hAnsi="宋体" w:eastAsia="宋体" w:cs="宋体"/>
                <w:sz w:val="21"/>
                <w:szCs w:val="21"/>
                <w:lang w:eastAsia="zh-CN"/>
              </w:rPr>
              <w:t>、《产品和服务的要求控制程序》、《废弃物管理程序》</w:t>
            </w:r>
            <w:r>
              <w:rPr>
                <w:rFonts w:hint="eastAsia" w:ascii="宋体" w:hAnsi="宋体" w:eastAsia="宋体" w:cs="宋体"/>
                <w:sz w:val="21"/>
                <w:szCs w:val="21"/>
              </w:rPr>
              <w:t>及</w:t>
            </w:r>
            <w:r>
              <w:rPr>
                <w:rFonts w:hint="eastAsia" w:ascii="宋体" w:hAnsi="宋体" w:eastAsia="宋体" w:cs="宋体"/>
                <w:sz w:val="21"/>
                <w:szCs w:val="21"/>
                <w:lang w:eastAsia="zh-CN"/>
              </w:rPr>
              <w:t>《安全管理制度》、《安全消防制度》</w:t>
            </w:r>
            <w:r>
              <w:rPr>
                <w:rFonts w:hint="eastAsia" w:ascii="宋体" w:hAnsi="宋体" w:eastAsia="宋体" w:cs="宋体"/>
                <w:sz w:val="21"/>
                <w:szCs w:val="21"/>
              </w:rPr>
              <w:t>等。</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查</w:t>
            </w:r>
            <w:r>
              <w:rPr>
                <w:rFonts w:hint="eastAsia" w:ascii="宋体" w:hAnsi="宋体" w:eastAsia="宋体" w:cs="宋体"/>
                <w:sz w:val="21"/>
                <w:szCs w:val="21"/>
              </w:rPr>
              <w:t>运行控制情况：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■办公过程中使用设备有电脑、打印机等，现场设备设施基本处于良好状态。</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■办公过程注意节约</w:t>
            </w:r>
            <w:r>
              <w:rPr>
                <w:rFonts w:hint="eastAsia" w:ascii="宋体" w:hAnsi="宋体" w:eastAsia="宋体" w:cs="宋体"/>
                <w:sz w:val="21"/>
                <w:szCs w:val="21"/>
                <w:lang w:eastAsia="zh-CN"/>
              </w:rPr>
              <w:t>用水</w:t>
            </w:r>
            <w:r>
              <w:rPr>
                <w:rFonts w:hint="eastAsia" w:ascii="宋体" w:hAnsi="宋体" w:eastAsia="宋体" w:cs="宋体"/>
                <w:sz w:val="21"/>
                <w:szCs w:val="21"/>
              </w:rPr>
              <w:t>用电，做到人走灯灭，电脑长时间不用时关机，下班前要关闭电源</w:t>
            </w:r>
            <w:r>
              <w:rPr>
                <w:rFonts w:hint="eastAsia" w:ascii="宋体" w:hAnsi="宋体" w:eastAsia="宋体" w:cs="宋体"/>
                <w:sz w:val="21"/>
                <w:szCs w:val="21"/>
                <w:lang w:eastAsia="zh-CN"/>
              </w:rPr>
              <w:t>，检查水龙头，防止跑冒滴漏。</w:t>
            </w:r>
          </w:p>
          <w:p>
            <w:pPr>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eastAsia="zh-CN"/>
              </w:rPr>
              <w:t>查见《业务部检查记录》，检查内容包括：</w:t>
            </w:r>
            <w:r>
              <w:rPr>
                <w:rFonts w:hint="eastAsia" w:ascii="宋体" w:hAnsi="宋体" w:eastAsia="宋体" w:cs="宋体"/>
                <w:sz w:val="21"/>
                <w:szCs w:val="21"/>
                <w:lang w:val="en-US" w:eastAsia="zh-CN"/>
              </w:rPr>
              <w:t>1.对销售人员迟到早退进行检查；2.对劳务派遣文件记录和服务水平进行检查；3.对业务部的工作环境进行检查。</w:t>
            </w:r>
          </w:p>
          <w:p>
            <w:pPr>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抽查2020.8.20、2020.9.20日业务检查记录，检查结果基本符合要求，但仍需改进提高。</w:t>
            </w:r>
          </w:p>
          <w:p>
            <w:pPr>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查见《服务检查记录》，检查内容包括：员工着装仪容、办公场所办公环境、客户沟通的态度及记录、供货方的沟通、收发货的确认及售后服务等。</w:t>
            </w:r>
          </w:p>
          <w:p>
            <w:pPr>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抽查2020.8.17、2020.10.17日“服务检查记录”，检查结果全部合格。</w:t>
            </w:r>
          </w:p>
          <w:p>
            <w:pPr>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查见《劳保用品发放记录》，包含劳保用品名称、数量、时间及经办人等内容。</w:t>
            </w:r>
          </w:p>
          <w:p>
            <w:pPr>
              <w:spacing w:line="240"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抽查2020.11.8日“劳保发放记录”，内容清晰，符合要求。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■生活固废分类统一处理：办公区域固体废弃物主要分为两类，即一般生活垃圾和可回收废弃物。办公过程产生的固废按办公室要求放到指定地点，</w:t>
            </w:r>
            <w:r>
              <w:rPr>
                <w:rFonts w:hint="eastAsia" w:ascii="宋体" w:hAnsi="宋体" w:eastAsia="宋体" w:cs="宋体"/>
                <w:sz w:val="21"/>
                <w:szCs w:val="21"/>
                <w:lang w:eastAsia="zh-CN"/>
              </w:rPr>
              <w:t>远程</w:t>
            </w:r>
            <w:r>
              <w:rPr>
                <w:rFonts w:hint="eastAsia" w:ascii="宋体" w:hAnsi="宋体" w:eastAsia="宋体" w:cs="宋体"/>
                <w:sz w:val="21"/>
                <w:szCs w:val="21"/>
              </w:rPr>
              <w:t>查看无混放现象。可回收废物(硒鼓、墨盒)集中收集后交给供应商回收处理。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一般生活垃圾集中收集运至垃圾站。</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提供《废弃物处理记录表》，查</w:t>
            </w:r>
            <w:r>
              <w:rPr>
                <w:rFonts w:hint="eastAsia" w:ascii="宋体" w:hAnsi="宋体" w:eastAsia="宋体" w:cs="宋体"/>
                <w:sz w:val="21"/>
                <w:szCs w:val="21"/>
                <w:lang w:val="en-US" w:eastAsia="zh-CN"/>
              </w:rPr>
              <w:t>2020.6.10、2020.8.10及2020.10.10日处理记录，符合要求。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■杜绝重大火灾事故：</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每月对</w:t>
            </w:r>
            <w:r>
              <w:rPr>
                <w:rFonts w:hint="eastAsia" w:ascii="宋体" w:hAnsi="宋体" w:eastAsia="宋体" w:cs="宋体"/>
                <w:sz w:val="21"/>
                <w:szCs w:val="21"/>
                <w:lang w:eastAsia="zh-CN"/>
              </w:rPr>
              <w:t>办公区域</w:t>
            </w:r>
            <w:r>
              <w:rPr>
                <w:rFonts w:hint="eastAsia" w:ascii="宋体" w:hAnsi="宋体" w:eastAsia="宋体" w:cs="宋体"/>
                <w:sz w:val="21"/>
                <w:szCs w:val="21"/>
              </w:rPr>
              <w:t>进行一次全面检查</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rPr>
              <w:t>提供</w:t>
            </w:r>
            <w:r>
              <w:rPr>
                <w:rFonts w:hint="eastAsia" w:ascii="宋体" w:hAnsi="宋体" w:eastAsia="宋体" w:cs="宋体"/>
                <w:sz w:val="21"/>
                <w:szCs w:val="21"/>
                <w:lang w:eastAsia="zh-CN"/>
              </w:rPr>
              <w:t>《</w:t>
            </w:r>
            <w:r>
              <w:rPr>
                <w:rFonts w:hint="eastAsia" w:ascii="宋体" w:hAnsi="宋体" w:eastAsia="宋体" w:cs="宋体"/>
                <w:color w:val="auto"/>
                <w:sz w:val="21"/>
                <w:szCs w:val="21"/>
              </w:rPr>
              <w:t>2020年</w:t>
            </w:r>
            <w:r>
              <w:rPr>
                <w:rFonts w:hint="eastAsia" w:ascii="宋体" w:hAnsi="宋体" w:eastAsia="宋体" w:cs="宋体"/>
                <w:color w:val="auto"/>
                <w:sz w:val="21"/>
                <w:szCs w:val="21"/>
                <w:lang w:eastAsia="zh-CN"/>
              </w:rPr>
              <w:t>办公区域环境安全</w:t>
            </w:r>
            <w:r>
              <w:rPr>
                <w:rFonts w:hint="eastAsia" w:ascii="宋体" w:hAnsi="宋体" w:eastAsia="宋体" w:cs="宋体"/>
                <w:color w:val="auto"/>
                <w:sz w:val="21"/>
                <w:szCs w:val="21"/>
              </w:rPr>
              <w:t>检查记录</w:t>
            </w:r>
            <w:r>
              <w:rPr>
                <w:rFonts w:hint="eastAsia" w:ascii="宋体" w:hAnsi="宋体" w:eastAsia="宋体" w:cs="宋体"/>
                <w:color w:val="auto"/>
                <w:sz w:val="21"/>
                <w:szCs w:val="21"/>
                <w:lang w:eastAsia="zh-CN"/>
              </w:rPr>
              <w:t>》，抽查</w:t>
            </w:r>
            <w:r>
              <w:rPr>
                <w:rFonts w:hint="eastAsia" w:ascii="宋体" w:hAnsi="宋体" w:eastAsia="宋体" w:cs="宋体"/>
                <w:color w:val="auto"/>
                <w:sz w:val="21"/>
                <w:szCs w:val="21"/>
                <w:lang w:val="en-US" w:eastAsia="zh-CN"/>
              </w:rPr>
              <w:t>2020.9.21、2020.10.21日《环境安全检查记录》，符合要求，检查人</w:t>
            </w:r>
            <w:r>
              <w:rPr>
                <w:rFonts w:hint="eastAsia" w:ascii="宋体" w:hAnsi="宋体" w:eastAsia="宋体" w:cs="宋体"/>
                <w:b/>
                <w:bCs/>
                <w:color w:val="auto"/>
                <w:sz w:val="21"/>
                <w:szCs w:val="21"/>
                <w:lang w:val="en-US" w:eastAsia="zh-CN"/>
              </w:rPr>
              <w:t>张坤</w:t>
            </w:r>
            <w:r>
              <w:rPr>
                <w:rFonts w:hint="eastAsia" w:ascii="宋体" w:hAnsi="宋体" w:eastAsia="宋体" w:cs="宋体"/>
                <w:color w:val="auto"/>
                <w:sz w:val="21"/>
                <w:szCs w:val="21"/>
                <w:lang w:val="en-US" w:eastAsia="zh-CN"/>
              </w:rPr>
              <w:t>。</w:t>
            </w:r>
          </w:p>
          <w:p>
            <w:pPr>
              <w:spacing w:line="240" w:lineRule="auto"/>
              <w:ind w:firstLine="420" w:firstLineChars="200"/>
              <w:rPr>
                <w:rFonts w:hint="eastAsia" w:ascii="宋体" w:hAnsi="宋体" w:eastAsia="宋体" w:cs="宋体"/>
                <w:b/>
                <w:bCs/>
                <w:color w:val="FF0000"/>
                <w:sz w:val="21"/>
                <w:szCs w:val="21"/>
                <w:lang w:eastAsia="zh-CN"/>
              </w:rPr>
            </w:pPr>
            <w:r>
              <w:rPr>
                <w:rFonts w:hint="eastAsia" w:ascii="宋体" w:hAnsi="宋体" w:eastAsia="宋体" w:cs="宋体"/>
                <w:b w:val="0"/>
                <w:bCs w:val="0"/>
                <w:color w:val="auto"/>
                <w:sz w:val="21"/>
                <w:szCs w:val="21"/>
                <w:lang w:eastAsia="zh-CN"/>
              </w:rPr>
              <w:t>提供《消防器材台账》及《灭火器检查记录表》。</w:t>
            </w:r>
          </w:p>
          <w:p>
            <w:pPr>
              <w:spacing w:line="240" w:lineRule="auto"/>
              <w:ind w:firstLine="420" w:firstLineChars="200"/>
              <w:rPr>
                <w:rFonts w:hint="eastAsia" w:ascii="宋体" w:hAnsi="宋体" w:eastAsia="宋体" w:cs="宋体"/>
                <w:b/>
                <w:bCs/>
                <w:color w:val="FF0000"/>
                <w:sz w:val="21"/>
                <w:szCs w:val="21"/>
                <w:lang w:val="en-US" w:eastAsia="zh-CN"/>
              </w:rPr>
            </w:pPr>
            <w:r>
              <w:rPr>
                <w:rFonts w:hint="eastAsia" w:ascii="宋体" w:hAnsi="宋体" w:eastAsia="宋体" w:cs="宋体"/>
                <w:b w:val="0"/>
                <w:bCs w:val="0"/>
                <w:color w:val="auto"/>
                <w:sz w:val="21"/>
                <w:szCs w:val="21"/>
                <w:lang w:eastAsia="zh-CN"/>
              </w:rPr>
              <w:t>抽查</w:t>
            </w:r>
            <w:r>
              <w:rPr>
                <w:rFonts w:hint="eastAsia" w:ascii="宋体" w:hAnsi="宋体" w:eastAsia="宋体" w:cs="宋体"/>
                <w:b w:val="0"/>
                <w:bCs w:val="0"/>
                <w:color w:val="auto"/>
                <w:sz w:val="21"/>
                <w:szCs w:val="21"/>
                <w:lang w:val="en-US" w:eastAsia="zh-CN"/>
              </w:rPr>
              <w:t>2020.8.30、2020.9.21、2020.10.21日检查记录，灭火器都在有效期内，符合要求，检查人</w:t>
            </w:r>
            <w:r>
              <w:rPr>
                <w:rFonts w:hint="eastAsia" w:ascii="宋体" w:hAnsi="宋体" w:eastAsia="宋体" w:cs="宋体"/>
                <w:b/>
                <w:bCs/>
                <w:color w:val="auto"/>
                <w:sz w:val="21"/>
                <w:szCs w:val="21"/>
                <w:lang w:val="en-US" w:eastAsia="zh-CN"/>
              </w:rPr>
              <w:t>张坤</w:t>
            </w:r>
            <w:r>
              <w:rPr>
                <w:rFonts w:hint="eastAsia" w:ascii="宋体" w:hAnsi="宋体" w:eastAsia="宋体" w:cs="宋体"/>
                <w:b w:val="0"/>
                <w:bCs w:val="0"/>
                <w:color w:val="auto"/>
                <w:sz w:val="21"/>
                <w:szCs w:val="21"/>
                <w:lang w:val="en-US"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提供照片</w:t>
            </w:r>
            <w:r>
              <w:rPr>
                <w:rFonts w:hint="eastAsia" w:ascii="宋体" w:hAnsi="宋体" w:eastAsia="宋体" w:cs="宋体"/>
                <w:sz w:val="21"/>
                <w:szCs w:val="21"/>
              </w:rPr>
              <w:t>：</w:t>
            </w:r>
            <w:r>
              <w:rPr>
                <w:rFonts w:hint="eastAsia" w:ascii="宋体" w:hAnsi="宋体" w:eastAsia="宋体" w:cs="宋体"/>
                <w:sz w:val="21"/>
                <w:szCs w:val="21"/>
                <w:lang w:eastAsia="zh-CN"/>
              </w:rPr>
              <w:drawing>
                <wp:inline distT="0" distB="0" distL="114300" distR="114300">
                  <wp:extent cx="1592580" cy="1310640"/>
                  <wp:effectExtent l="0" t="0" r="7620" b="0"/>
                  <wp:docPr id="2" name="图片 2" descr="2c976c819201dfc0d034ba90f40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976c819201dfc0d034ba90f40a3e1"/>
                          <pic:cNvPicPr>
                            <a:picLocks noChangeAspect="1"/>
                          </pic:cNvPicPr>
                        </pic:nvPicPr>
                        <pic:blipFill>
                          <a:blip r:embed="rId6"/>
                          <a:stretch>
                            <a:fillRect/>
                          </a:stretch>
                        </pic:blipFill>
                        <pic:spPr>
                          <a:xfrm>
                            <a:off x="0" y="0"/>
                            <a:ext cx="1592580" cy="1310640"/>
                          </a:xfrm>
                          <a:prstGeom prst="rect">
                            <a:avLst/>
                          </a:prstGeom>
                        </pic:spPr>
                      </pic:pic>
                    </a:graphicData>
                  </a:graphic>
                </wp:inline>
              </w:drawing>
            </w:r>
            <w:r>
              <w:rPr>
                <w:rFonts w:hint="eastAsia" w:ascii="宋体" w:hAnsi="宋体" w:eastAsia="宋体" w:cs="宋体"/>
                <w:sz w:val="21"/>
                <w:szCs w:val="21"/>
                <w:lang w:eastAsia="zh-CN"/>
              </w:rPr>
              <w:t>、</w:t>
            </w:r>
            <w:r>
              <w:rPr>
                <w:rFonts w:hint="eastAsia" w:ascii="宋体" w:hAnsi="宋体" w:eastAsia="宋体" w:cs="宋体"/>
                <w:sz w:val="21"/>
                <w:szCs w:val="21"/>
                <w:lang w:eastAsia="zh-CN"/>
              </w:rPr>
              <w:drawing>
                <wp:inline distT="0" distB="0" distL="114300" distR="114300">
                  <wp:extent cx="1877695" cy="1306830"/>
                  <wp:effectExtent l="0" t="0" r="12065" b="3810"/>
                  <wp:docPr id="3" name="图片 3" descr="e881e003a612450b7699a73a80af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881e003a612450b7699a73a80af119"/>
                          <pic:cNvPicPr>
                            <a:picLocks noChangeAspect="1"/>
                          </pic:cNvPicPr>
                        </pic:nvPicPr>
                        <pic:blipFill>
                          <a:blip r:embed="rId7"/>
                          <a:stretch>
                            <a:fillRect/>
                          </a:stretch>
                        </pic:blipFill>
                        <pic:spPr>
                          <a:xfrm>
                            <a:off x="0" y="0"/>
                            <a:ext cx="1877695" cy="1306830"/>
                          </a:xfrm>
                          <a:prstGeom prst="rect">
                            <a:avLst/>
                          </a:prstGeom>
                        </pic:spPr>
                      </pic:pic>
                    </a:graphicData>
                  </a:graphic>
                </wp:inline>
              </w:drawing>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杜绝</w:t>
            </w:r>
            <w:r>
              <w:rPr>
                <w:rFonts w:hint="eastAsia" w:ascii="宋体" w:hAnsi="宋体" w:eastAsia="宋体" w:cs="宋体"/>
                <w:sz w:val="21"/>
                <w:szCs w:val="21"/>
              </w:rPr>
              <w:t>触电</w:t>
            </w:r>
            <w:r>
              <w:rPr>
                <w:rFonts w:hint="eastAsia" w:ascii="宋体" w:hAnsi="宋体" w:eastAsia="宋体" w:cs="宋体"/>
                <w:sz w:val="21"/>
                <w:szCs w:val="21"/>
                <w:lang w:eastAsia="zh-CN"/>
              </w:rPr>
              <w:t>事故</w:t>
            </w:r>
            <w:r>
              <w:rPr>
                <w:rFonts w:hint="eastAsia" w:ascii="宋体" w:hAnsi="宋体" w:eastAsia="宋体" w:cs="宋体"/>
                <w:sz w:val="21"/>
                <w:szCs w:val="21"/>
              </w:rPr>
              <w:t>：现场电源开关管理等基本符合要求；定期对现场插座、电线、接线板等进行检查，确保符合使用要求。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■废水：</w:t>
            </w:r>
            <w:r>
              <w:rPr>
                <w:rFonts w:hint="eastAsia" w:ascii="宋体" w:hAnsi="宋体" w:eastAsia="宋体" w:cs="宋体"/>
                <w:sz w:val="21"/>
                <w:szCs w:val="21"/>
                <w:lang w:eastAsia="zh-CN"/>
              </w:rPr>
              <w:t>业务部产生废水</w:t>
            </w:r>
            <w:r>
              <w:rPr>
                <w:rFonts w:hint="eastAsia" w:ascii="宋体" w:hAnsi="宋体" w:eastAsia="宋体" w:cs="宋体"/>
                <w:sz w:val="21"/>
                <w:szCs w:val="21"/>
              </w:rPr>
              <w:t>为日常生活污水，</w:t>
            </w:r>
            <w:r>
              <w:rPr>
                <w:rFonts w:hint="eastAsia" w:ascii="宋体" w:hAnsi="宋体" w:eastAsia="宋体" w:cs="宋体"/>
                <w:sz w:val="21"/>
                <w:szCs w:val="21"/>
                <w:lang w:eastAsia="zh-CN"/>
              </w:rPr>
              <w:t>直接排入市政污水管网。</w:t>
            </w:r>
          </w:p>
          <w:p>
            <w:pPr>
              <w:spacing w:beforeLines="30" w:afterLines="30" w:line="288" w:lineRule="auto"/>
              <w:ind w:firstLine="420" w:firstLineChars="200"/>
              <w:rPr>
                <w:rFonts w:eastAsiaTheme="minorEastAsia"/>
                <w:b w:val="0"/>
                <w:bCs w:val="0"/>
                <w:sz w:val="24"/>
                <w:szCs w:val="24"/>
              </w:rPr>
            </w:pPr>
            <w:r>
              <w:rPr>
                <w:rFonts w:hint="eastAsia" w:ascii="宋体" w:hAnsi="宋体" w:eastAsia="宋体" w:cs="宋体"/>
                <w:kern w:val="2"/>
                <w:sz w:val="21"/>
                <w:szCs w:val="21"/>
                <w:lang w:val="en-US" w:eastAsia="zh-CN"/>
              </w:rPr>
              <w:t>经查环境、安全运行控制基本符合要求</w:t>
            </w:r>
          </w:p>
        </w:tc>
        <w:tc>
          <w:tcPr>
            <w:tcW w:w="1585" w:type="dxa"/>
          </w:tcPr>
          <w:p>
            <w:pPr>
              <w:spacing w:line="360" w:lineRule="auto"/>
              <w:rPr>
                <w:rFonts w:hint="eastAsia" w:eastAsiaTheme="minorEastAsia"/>
                <w:b w:val="0"/>
                <w:bCs w:val="0"/>
                <w:sz w:val="24"/>
                <w:szCs w:val="24"/>
                <w:lang w:eastAsia="zh-CN"/>
              </w:rPr>
            </w:pPr>
            <w:r>
              <w:rPr>
                <w:rFonts w:hint="eastAsia" w:eastAsiaTheme="minorEastAsia"/>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spacing w:line="360" w:lineRule="auto"/>
              <w:rPr>
                <w:rFonts w:hint="eastAsia" w:eastAsiaTheme="minorEastAsia"/>
                <w:b w:val="0"/>
                <w:bCs w:val="0"/>
                <w:sz w:val="24"/>
                <w:szCs w:val="24"/>
                <w:lang w:eastAsia="zh-CN"/>
              </w:rPr>
            </w:pPr>
            <w:r>
              <w:rPr>
                <w:rFonts w:hint="eastAsia" w:hAnsiTheme="minorEastAsia" w:eastAsiaTheme="minorEastAsia"/>
                <w:b w:val="0"/>
                <w:bCs w:val="0"/>
                <w:sz w:val="24"/>
                <w:szCs w:val="24"/>
                <w:lang w:eastAsia="zh-CN"/>
              </w:rPr>
              <w:t>应急准备和响应</w:t>
            </w:r>
          </w:p>
        </w:tc>
        <w:tc>
          <w:tcPr>
            <w:tcW w:w="1311" w:type="dxa"/>
            <w:vAlign w:val="center"/>
          </w:tcPr>
          <w:p>
            <w:pPr>
              <w:spacing w:line="360" w:lineRule="auto"/>
              <w:rPr>
                <w:rFonts w:eastAsiaTheme="minorEastAsia"/>
                <w:b w:val="0"/>
                <w:bCs w:val="0"/>
                <w:sz w:val="24"/>
                <w:szCs w:val="24"/>
              </w:rPr>
            </w:pPr>
            <w:r>
              <w:rPr>
                <w:rFonts w:eastAsiaTheme="minorEastAsia"/>
                <w:b w:val="0"/>
                <w:bCs w:val="0"/>
                <w:sz w:val="24"/>
                <w:szCs w:val="24"/>
              </w:rPr>
              <w:t>EO</w:t>
            </w:r>
            <w:r>
              <w:rPr>
                <w:rFonts w:hAnsiTheme="minorEastAsia" w:eastAsiaTheme="minorEastAsia"/>
                <w:b w:val="0"/>
                <w:bCs w:val="0"/>
                <w:sz w:val="24"/>
                <w:szCs w:val="24"/>
              </w:rPr>
              <w:t>：</w:t>
            </w:r>
            <w:r>
              <w:rPr>
                <w:rFonts w:hint="eastAsia" w:hAnsiTheme="minorEastAsia" w:eastAsiaTheme="minorEastAsia"/>
                <w:b w:val="0"/>
                <w:bCs w:val="0"/>
                <w:sz w:val="24"/>
                <w:szCs w:val="24"/>
                <w:lang w:val="en-US" w:eastAsia="zh-CN"/>
              </w:rPr>
              <w:t>8</w:t>
            </w:r>
            <w:r>
              <w:rPr>
                <w:rFonts w:eastAsiaTheme="minorEastAsia"/>
                <w:b w:val="0"/>
                <w:bCs w:val="0"/>
                <w:sz w:val="24"/>
                <w:szCs w:val="24"/>
              </w:rPr>
              <w:t xml:space="preserve">.2  </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eastAsia="宋体" w:cs="宋体"/>
                <w:sz w:val="21"/>
                <w:szCs w:val="21"/>
                <w:lang w:val="zh-CN"/>
              </w:rPr>
              <w:t>应急准备和响应控制程序</w:t>
            </w:r>
            <w:r>
              <w:rPr>
                <w:rFonts w:hint="eastAsia" w:ascii="宋体" w:hAnsi="宋体" w:eastAsia="宋体" w:cs="宋体"/>
                <w:sz w:val="21"/>
                <w:szCs w:val="21"/>
              </w:rPr>
              <w:t>》</w:t>
            </w:r>
            <w:r>
              <w:rPr>
                <w:rFonts w:hint="eastAsia" w:ascii="宋体" w:hAnsi="宋体" w:eastAsia="宋体" w:cs="宋体"/>
                <w:sz w:val="21"/>
                <w:szCs w:val="21"/>
                <w:lang w:eastAsia="zh-CN"/>
              </w:rPr>
              <w:t>和《应急准备和响应计划》</w:t>
            </w:r>
            <w:r>
              <w:rPr>
                <w:rFonts w:hint="eastAsia" w:ascii="宋体" w:hAnsi="宋体" w:eastAsia="宋体" w:cs="宋体"/>
                <w:sz w:val="21"/>
                <w:szCs w:val="21"/>
              </w:rPr>
              <w:t>，识别</w:t>
            </w:r>
            <w:r>
              <w:rPr>
                <w:rFonts w:hint="eastAsia" w:ascii="宋体" w:hAnsi="宋体" w:eastAsia="宋体" w:cs="宋体"/>
                <w:sz w:val="21"/>
                <w:szCs w:val="21"/>
                <w:lang w:eastAsia="zh-CN"/>
              </w:rPr>
              <w:t>了</w:t>
            </w:r>
            <w:r>
              <w:rPr>
                <w:rFonts w:hint="eastAsia" w:ascii="宋体" w:hAnsi="宋体" w:eastAsia="宋体" w:cs="宋体"/>
                <w:sz w:val="21"/>
                <w:szCs w:val="21"/>
              </w:rPr>
              <w:t>紧急情况</w:t>
            </w:r>
            <w:r>
              <w:rPr>
                <w:rFonts w:hint="eastAsia" w:ascii="宋体" w:hAnsi="宋体" w:eastAsia="宋体" w:cs="宋体"/>
                <w:sz w:val="21"/>
                <w:szCs w:val="21"/>
                <w:lang w:eastAsia="zh-CN"/>
              </w:rPr>
              <w:t>如</w:t>
            </w:r>
            <w:r>
              <w:rPr>
                <w:rFonts w:hint="eastAsia" w:ascii="宋体" w:hAnsi="宋体" w:eastAsia="宋体" w:cs="宋体"/>
                <w:sz w:val="21"/>
                <w:szCs w:val="21"/>
              </w:rPr>
              <w:t>火灾</w:t>
            </w:r>
            <w:r>
              <w:rPr>
                <w:rFonts w:hint="eastAsia" w:ascii="宋体" w:hAnsi="宋体" w:eastAsia="宋体" w:cs="宋体"/>
                <w:sz w:val="21"/>
                <w:szCs w:val="21"/>
                <w:lang w:eastAsia="zh-CN"/>
              </w:rPr>
              <w:t>、触电</w:t>
            </w:r>
            <w:r>
              <w:rPr>
                <w:rFonts w:hint="eastAsia" w:ascii="宋体" w:hAnsi="宋体" w:eastAsia="宋体" w:cs="宋体"/>
                <w:sz w:val="21"/>
                <w:szCs w:val="21"/>
              </w:rPr>
              <w:t>等，确定了应急准备和响应步骤、方法及控制要求。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24</w:t>
            </w:r>
            <w:r>
              <w:rPr>
                <w:rFonts w:hint="eastAsia" w:ascii="宋体" w:hAnsi="宋体" w:eastAsia="宋体" w:cs="宋体"/>
                <w:sz w:val="21"/>
                <w:szCs w:val="21"/>
              </w:rPr>
              <w:t>日火灾应急救援演练记录，演习</w:t>
            </w:r>
            <w:r>
              <w:rPr>
                <w:rFonts w:hint="eastAsia" w:ascii="宋体" w:hAnsi="宋体" w:eastAsia="宋体" w:cs="宋体"/>
                <w:sz w:val="21"/>
                <w:szCs w:val="21"/>
                <w:lang w:eastAsia="zh-CN"/>
              </w:rPr>
              <w:t>过程描述</w:t>
            </w:r>
            <w:r>
              <w:rPr>
                <w:rFonts w:hint="eastAsia" w:ascii="宋体" w:hAnsi="宋体" w:eastAsia="宋体" w:cs="宋体"/>
                <w:sz w:val="21"/>
                <w:szCs w:val="21"/>
              </w:rPr>
              <w:t>：</w:t>
            </w:r>
            <w:r>
              <w:rPr>
                <w:rFonts w:hint="eastAsia" w:ascii="宋体" w:hAnsi="宋体" w:eastAsia="宋体" w:cs="宋体"/>
                <w:sz w:val="21"/>
                <w:szCs w:val="21"/>
                <w:lang w:val="en-US" w:eastAsia="zh-CN"/>
              </w:rPr>
              <w:t>1.电线老化引起火灾；2.模拟烧伤处置；3.演习火灾，组织演习灭火及逃生；4.易燃品引起火灾</w:t>
            </w:r>
            <w:r>
              <w:rPr>
                <w:rFonts w:hint="eastAsia" w:ascii="宋体" w:hAnsi="宋体" w:eastAsia="宋体" w:cs="宋体"/>
                <w:sz w:val="21"/>
                <w:szCs w:val="21"/>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应急能力评价：</w:t>
            </w:r>
            <w:r>
              <w:rPr>
                <w:rFonts w:hint="eastAsia" w:ascii="宋体" w:hAnsi="宋体" w:eastAsia="宋体" w:cs="宋体"/>
                <w:kern w:val="2"/>
                <w:sz w:val="21"/>
                <w:szCs w:val="21"/>
                <w:lang w:eastAsia="zh-CN"/>
              </w:rPr>
              <w:t>烧伤得到正确的处置；灭火方法正确有效；人员能及时疏散；制定的应急措施有效。</w:t>
            </w: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24</w:t>
            </w:r>
            <w:r>
              <w:rPr>
                <w:rFonts w:hint="eastAsia" w:ascii="宋体" w:hAnsi="宋体" w:eastAsia="宋体" w:cs="宋体"/>
                <w:sz w:val="21"/>
                <w:szCs w:val="21"/>
              </w:rPr>
              <w:t>日，意外</w:t>
            </w:r>
            <w:r>
              <w:rPr>
                <w:rFonts w:hint="eastAsia" w:ascii="宋体" w:hAnsi="宋体" w:eastAsia="宋体" w:cs="宋体"/>
                <w:sz w:val="21"/>
                <w:szCs w:val="21"/>
                <w:lang w:eastAsia="zh-CN"/>
              </w:rPr>
              <w:t>触电</w:t>
            </w:r>
            <w:r>
              <w:rPr>
                <w:rFonts w:hint="eastAsia" w:ascii="宋体" w:hAnsi="宋体" w:eastAsia="宋体" w:cs="宋体"/>
                <w:sz w:val="21"/>
                <w:szCs w:val="21"/>
              </w:rPr>
              <w:t>应急演习记录，演习</w:t>
            </w:r>
            <w:r>
              <w:rPr>
                <w:rFonts w:hint="eastAsia" w:ascii="宋体" w:hAnsi="宋体" w:eastAsia="宋体" w:cs="宋体"/>
                <w:sz w:val="21"/>
                <w:szCs w:val="21"/>
                <w:lang w:eastAsia="zh-CN"/>
              </w:rPr>
              <w:t>过程描述</w:t>
            </w:r>
            <w:r>
              <w:rPr>
                <w:rFonts w:hint="eastAsia" w:ascii="宋体" w:hAnsi="宋体" w:eastAsia="宋体" w:cs="宋体"/>
                <w:sz w:val="21"/>
                <w:szCs w:val="21"/>
              </w:rPr>
              <w:t>：模拟办公室不慎发生</w:t>
            </w:r>
            <w:r>
              <w:rPr>
                <w:rFonts w:hint="eastAsia" w:ascii="宋体" w:hAnsi="宋体" w:eastAsia="宋体" w:cs="宋体"/>
                <w:sz w:val="21"/>
                <w:szCs w:val="21"/>
                <w:lang w:val="en-US" w:eastAsia="zh-CN"/>
              </w:rPr>
              <w:t>触电情况</w:t>
            </w:r>
            <w:r>
              <w:rPr>
                <w:rFonts w:hint="eastAsia" w:ascii="宋体" w:hAnsi="宋体" w:eastAsia="宋体" w:cs="宋体"/>
                <w:sz w:val="21"/>
                <w:szCs w:val="21"/>
              </w:rPr>
              <w:t>，最先发现的人</w:t>
            </w:r>
            <w:r>
              <w:rPr>
                <w:rFonts w:hint="eastAsia" w:ascii="宋体" w:hAnsi="宋体" w:eastAsia="宋体" w:cs="宋体"/>
                <w:sz w:val="21"/>
                <w:szCs w:val="21"/>
                <w:lang w:val="en-US" w:eastAsia="zh-CN"/>
              </w:rPr>
              <w:t>及时断掉电源</w:t>
            </w:r>
            <w:r>
              <w:rPr>
                <w:rFonts w:hint="eastAsia" w:ascii="宋体" w:hAnsi="宋体" w:eastAsia="宋体" w:cs="宋体"/>
                <w:sz w:val="21"/>
                <w:szCs w:val="21"/>
              </w:rPr>
              <w:t>，于是呼救。其他同志听到后有的立即</w:t>
            </w:r>
            <w:r>
              <w:rPr>
                <w:rFonts w:hint="eastAsia" w:ascii="宋体" w:hAnsi="宋体" w:eastAsia="宋体" w:cs="宋体"/>
                <w:sz w:val="21"/>
                <w:szCs w:val="21"/>
                <w:lang w:val="en-US" w:eastAsia="zh-CN"/>
              </w:rPr>
              <w:t>取救护物资</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在办公室的总经理进行现场指挥，</w:t>
            </w:r>
            <w:r>
              <w:rPr>
                <w:rFonts w:hint="eastAsia" w:ascii="宋体" w:hAnsi="宋体" w:eastAsia="宋体" w:cs="宋体"/>
                <w:sz w:val="21"/>
                <w:szCs w:val="21"/>
                <w:lang w:val="en-US" w:eastAsia="zh-CN"/>
              </w:rPr>
              <w:t>拨打120.</w:t>
            </w:r>
            <w:r>
              <w:rPr>
                <w:rFonts w:hint="eastAsia" w:ascii="宋体" w:hAnsi="宋体" w:eastAsia="宋体" w:cs="宋体"/>
                <w:sz w:val="21"/>
                <w:szCs w:val="21"/>
              </w:rPr>
              <w:t>经过大家共同努力将</w:t>
            </w:r>
            <w:r>
              <w:rPr>
                <w:rFonts w:hint="eastAsia" w:ascii="宋体" w:hAnsi="宋体" w:eastAsia="宋体" w:cs="宋体"/>
                <w:sz w:val="21"/>
                <w:szCs w:val="21"/>
                <w:lang w:val="en-US" w:eastAsia="zh-CN"/>
              </w:rPr>
              <w:t>有人员送至救护车。请有资质的人员进行现场检测，修复。</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应急能力评价：</w:t>
            </w:r>
            <w:r>
              <w:rPr>
                <w:rFonts w:hint="eastAsia" w:ascii="宋体" w:hAnsi="宋体" w:eastAsia="宋体" w:cs="宋体"/>
                <w:sz w:val="21"/>
                <w:szCs w:val="21"/>
              </w:rPr>
              <w:t>演练效果良好</w:t>
            </w:r>
            <w:r>
              <w:rPr>
                <w:rFonts w:hint="eastAsia" w:ascii="宋体" w:hAnsi="宋体" w:eastAsia="宋体" w:cs="宋体"/>
                <w:sz w:val="21"/>
                <w:szCs w:val="21"/>
                <w:lang w:eastAsia="zh-CN"/>
              </w:rPr>
              <w:t>，提高了</w:t>
            </w:r>
            <w:r>
              <w:rPr>
                <w:rFonts w:hint="eastAsia" w:ascii="宋体" w:hAnsi="宋体" w:eastAsia="宋体" w:cs="宋体"/>
                <w:sz w:val="21"/>
                <w:szCs w:val="21"/>
                <w:lang w:val="en-US" w:eastAsia="zh-CN"/>
              </w:rPr>
              <w:t>员工对安全知识的理解和救护知识正确掌握。</w:t>
            </w:r>
          </w:p>
          <w:p>
            <w:pPr>
              <w:spacing w:beforeLines="30" w:afterLines="30" w:line="288" w:lineRule="auto"/>
              <w:ind w:firstLine="420" w:firstLineChars="200"/>
              <w:jc w:val="left"/>
              <w:rPr>
                <w:rFonts w:hint="default" w:eastAsiaTheme="minorEastAsia"/>
                <w:b w:val="0"/>
                <w:bCs w:val="0"/>
                <w:color w:val="000000"/>
                <w:sz w:val="24"/>
                <w:szCs w:val="24"/>
                <w:lang w:val="en-US"/>
              </w:rPr>
            </w:pPr>
            <w:r>
              <w:rPr>
                <w:rFonts w:hint="eastAsia" w:ascii="宋体" w:hAnsi="宋体" w:eastAsia="宋体" w:cs="宋体"/>
                <w:sz w:val="21"/>
                <w:szCs w:val="21"/>
                <w:lang w:eastAsia="zh-CN"/>
              </w:rPr>
              <w:t>经查组织的应急响应方案及措施有效，基本符合要求。</w:t>
            </w:r>
            <w:r>
              <w:rPr>
                <w:rFonts w:hint="eastAsia" w:ascii="宋体" w:hAnsi="宋体" w:eastAsia="宋体" w:cs="宋体"/>
                <w:sz w:val="21"/>
                <w:szCs w:val="21"/>
                <w:lang w:val="en-US" w:eastAsia="zh-CN"/>
              </w:rPr>
              <w:t xml:space="preserve">  </w:t>
            </w:r>
          </w:p>
        </w:tc>
        <w:tc>
          <w:tcPr>
            <w:tcW w:w="1585" w:type="dxa"/>
          </w:tcPr>
          <w:p>
            <w:pPr>
              <w:spacing w:line="360" w:lineRule="auto"/>
              <w:rPr>
                <w:rFonts w:hint="eastAsia" w:eastAsiaTheme="minorEastAsia"/>
                <w:b w:val="0"/>
                <w:bCs w:val="0"/>
                <w:sz w:val="24"/>
                <w:szCs w:val="24"/>
                <w:lang w:eastAsia="zh-CN"/>
              </w:rPr>
            </w:pPr>
            <w:r>
              <w:rPr>
                <w:rFonts w:hint="eastAsia" w:eastAsiaTheme="minorEastAsia"/>
                <w:b w:val="0"/>
                <w:bCs w:val="0"/>
                <w:sz w:val="24"/>
                <w:szCs w:val="24"/>
                <w:lang w:val="en-US" w:eastAsia="zh-CN"/>
              </w:rPr>
              <w:t>Y</w:t>
            </w:r>
          </w:p>
        </w:tc>
      </w:tr>
    </w:tbl>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60DBF"/>
    <w:multiLevelType w:val="singleLevel"/>
    <w:tmpl w:val="97E60DBF"/>
    <w:lvl w:ilvl="0" w:tentative="0">
      <w:start w:val="1"/>
      <w:numFmt w:val="decimal"/>
      <w:suff w:val="nothing"/>
      <w:lvlText w:val="%1）"/>
      <w:lvlJc w:val="left"/>
    </w:lvl>
  </w:abstractNum>
  <w:abstractNum w:abstractNumId="1">
    <w:nsid w:val="B5AC3A32"/>
    <w:multiLevelType w:val="singleLevel"/>
    <w:tmpl w:val="B5AC3A32"/>
    <w:lvl w:ilvl="0" w:tentative="0">
      <w:start w:val="1"/>
      <w:numFmt w:val="decimal"/>
      <w:suff w:val="nothing"/>
      <w:lvlText w:val="%1）"/>
      <w:lvlJc w:val="left"/>
    </w:lvl>
  </w:abstractNum>
  <w:abstractNum w:abstractNumId="2">
    <w:nsid w:val="C08284E0"/>
    <w:multiLevelType w:val="singleLevel"/>
    <w:tmpl w:val="C08284E0"/>
    <w:lvl w:ilvl="0" w:tentative="0">
      <w:start w:val="1"/>
      <w:numFmt w:val="decimal"/>
      <w:suff w:val="nothing"/>
      <w:lvlText w:val="%1）"/>
      <w:lvlJc w:val="left"/>
    </w:lvl>
  </w:abstractNum>
  <w:abstractNum w:abstractNumId="3">
    <w:nsid w:val="32646A28"/>
    <w:multiLevelType w:val="multilevel"/>
    <w:tmpl w:val="32646A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6C7F6F"/>
    <w:rsid w:val="01EE2721"/>
    <w:rsid w:val="080F0EAC"/>
    <w:rsid w:val="0B020FE8"/>
    <w:rsid w:val="0C21464C"/>
    <w:rsid w:val="0DAB5D9B"/>
    <w:rsid w:val="14F0066B"/>
    <w:rsid w:val="151B290B"/>
    <w:rsid w:val="155D1883"/>
    <w:rsid w:val="15D579B4"/>
    <w:rsid w:val="17BD0480"/>
    <w:rsid w:val="17C82FA3"/>
    <w:rsid w:val="17F915FE"/>
    <w:rsid w:val="18A04C32"/>
    <w:rsid w:val="19997E99"/>
    <w:rsid w:val="19F02595"/>
    <w:rsid w:val="1BB84617"/>
    <w:rsid w:val="1BFC3999"/>
    <w:rsid w:val="1E1E3C0E"/>
    <w:rsid w:val="1F395975"/>
    <w:rsid w:val="200B36D6"/>
    <w:rsid w:val="205E789F"/>
    <w:rsid w:val="21D661BE"/>
    <w:rsid w:val="21E40A3B"/>
    <w:rsid w:val="23510C06"/>
    <w:rsid w:val="24483494"/>
    <w:rsid w:val="24DC318D"/>
    <w:rsid w:val="250C39FE"/>
    <w:rsid w:val="25C7568B"/>
    <w:rsid w:val="280D1A3E"/>
    <w:rsid w:val="29064F9E"/>
    <w:rsid w:val="29BB2022"/>
    <w:rsid w:val="29CE495B"/>
    <w:rsid w:val="2E262026"/>
    <w:rsid w:val="2F767150"/>
    <w:rsid w:val="30695456"/>
    <w:rsid w:val="308245B6"/>
    <w:rsid w:val="316D17B9"/>
    <w:rsid w:val="316F01F1"/>
    <w:rsid w:val="31D15E63"/>
    <w:rsid w:val="320E3592"/>
    <w:rsid w:val="32373310"/>
    <w:rsid w:val="36550846"/>
    <w:rsid w:val="38EE255A"/>
    <w:rsid w:val="3ADE4AF3"/>
    <w:rsid w:val="3C294C82"/>
    <w:rsid w:val="3EC35423"/>
    <w:rsid w:val="41724E06"/>
    <w:rsid w:val="42B575F9"/>
    <w:rsid w:val="43AA4741"/>
    <w:rsid w:val="43FC20DB"/>
    <w:rsid w:val="440C4DFD"/>
    <w:rsid w:val="44FB3447"/>
    <w:rsid w:val="471B7903"/>
    <w:rsid w:val="47BC5807"/>
    <w:rsid w:val="48B66208"/>
    <w:rsid w:val="49401CD4"/>
    <w:rsid w:val="499125F8"/>
    <w:rsid w:val="4A501A62"/>
    <w:rsid w:val="4C4D0612"/>
    <w:rsid w:val="4E4B47FF"/>
    <w:rsid w:val="4FB04420"/>
    <w:rsid w:val="50CB7E2D"/>
    <w:rsid w:val="530277A9"/>
    <w:rsid w:val="5387593F"/>
    <w:rsid w:val="554B4130"/>
    <w:rsid w:val="558D2E29"/>
    <w:rsid w:val="573B672C"/>
    <w:rsid w:val="580B0779"/>
    <w:rsid w:val="5A683B1C"/>
    <w:rsid w:val="5C450A84"/>
    <w:rsid w:val="5E381622"/>
    <w:rsid w:val="5F215907"/>
    <w:rsid w:val="5F3D4C46"/>
    <w:rsid w:val="60FE2341"/>
    <w:rsid w:val="62312A5A"/>
    <w:rsid w:val="630C3A66"/>
    <w:rsid w:val="64757B8B"/>
    <w:rsid w:val="677B4403"/>
    <w:rsid w:val="67BB4BBA"/>
    <w:rsid w:val="69377177"/>
    <w:rsid w:val="6AD4106D"/>
    <w:rsid w:val="6C84388E"/>
    <w:rsid w:val="6F995227"/>
    <w:rsid w:val="6FC21137"/>
    <w:rsid w:val="729433D3"/>
    <w:rsid w:val="74022EB6"/>
    <w:rsid w:val="75F35CEB"/>
    <w:rsid w:val="76392D93"/>
    <w:rsid w:val="765F1CCA"/>
    <w:rsid w:val="76A15835"/>
    <w:rsid w:val="76B211DE"/>
    <w:rsid w:val="7705521D"/>
    <w:rsid w:val="77244124"/>
    <w:rsid w:val="772B24F5"/>
    <w:rsid w:val="77B10001"/>
    <w:rsid w:val="783069D2"/>
    <w:rsid w:val="799C3434"/>
    <w:rsid w:val="7C20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Char"/>
    <w:basedOn w:val="7"/>
    <w:link w:val="2"/>
    <w:qFormat/>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0</TotalTime>
  <ScaleCrop>false</ScaleCrop>
  <LinksUpToDate>false</LinksUpToDate>
  <CharactersWithSpaces>7275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2021-01-24T06:00:30Z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