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 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徐小红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伍光华、舒健斌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.1.2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</w:t>
            </w:r>
            <w:r>
              <w:rPr>
                <w:rFonts w:hint="eastAsia" w:ascii="楷体" w:hAnsi="楷体" w:eastAsia="楷体" w:cs="Arial"/>
                <w:bCs/>
                <w:szCs w:val="21"/>
              </w:rPr>
              <w:t>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QMS:5.3组织的岗位、职责和权限、6.2质量目标、7.1.3基础设施、7.1.4过程运行环境、7.1.5监视和测量资源、8.1运行策划和控制、8.5.1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和服务提供的控制8.5.2产品标识和可追朔性、8.5.4产品防护、8.5.5交付后的活动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8.6产品和服务的放行8.7不合格输出的控制10.2不符合/事件和纠正措施</w:t>
            </w:r>
          </w:p>
          <w:p>
            <w:pPr>
              <w:rPr>
                <w:rFonts w:ascii="楷体" w:hAnsi="楷体" w:eastAsia="楷体" w:cs="Arial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Q5.3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E5.3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S5.3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询问工程部负责人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，能明确本部门的职责：负责</w:t>
            </w:r>
            <w:r>
              <w:rPr>
                <w:rFonts w:ascii="楷体" w:hAnsi="楷体" w:eastAsia="楷体"/>
                <w:sz w:val="24"/>
                <w:szCs w:val="24"/>
              </w:rPr>
              <w:t>基础设施管理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工作环境管理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、负责环境因素、危险源辨识和控制、运行策划和控制、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监视和测量资源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产品和服务的放行、不合格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的控制。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Q6.2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E6.2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S6.2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259080</wp:posOffset>
                  </wp:positionV>
                  <wp:extent cx="3705860" cy="1694815"/>
                  <wp:effectExtent l="0" t="0" r="2540" b="698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860" cy="16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                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考核情况，经查20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E6.1.2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S6.1.2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了《环境因素和危险源识别评价与控制程序》，对环境因素、危险源的识别、评价结果、控制手段等做出了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部门负责人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介绍了对环境因素、危险源进行了辨识，考虑了三种时态，过去、现在和将来，三种状态，正常、异常和紧急，按照办公区域及工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作过程，另外按照区域及工作过程等进行了辨识。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现场提供了《</w:t>
            </w:r>
            <w:r>
              <w:rPr>
                <w:rFonts w:hint="eastAsia" w:ascii="楷体" w:hAnsi="楷体" w:eastAsia="楷体"/>
                <w:sz w:val="24"/>
              </w:rPr>
              <w:t>环境因素识别与评价表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》，从生命周期观点，三种时态、三种状态、八个方面来识别，识别了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过程的废纸随意丢弃污染环境、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固废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、生活垃圾的处置不当污染环境、吸烟污染空气等,识别基本齐全。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采用评分标准以打分的方式评价重要环境因素，评价出的重要环境因素为：潜在火灾、固废排放等。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策划通过运行控制、管理方案、培训教育、应急预案等对重大环境因素实施控制，基本适宜，具体见E8.1条款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提供《职业安全健康管理体系危害辨识、风险评价、风险控制工作表》对部门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各过程分别进行辨识，考虑了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高空坠落、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意外伤害、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触电、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火灾等方面；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部识别的各区域危险源有：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高空坠落、触电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、火灾等。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不可接受风险识别有：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高空坠落、触电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、火灾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危险源识别经核实基本齐全，重大危险源评价基本合理。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9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基础设施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7.1.3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在手册中对基础设施的维护进行了规定，查见了《设备控制程序》。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现场审核基础设施主要包括：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1)建筑物、工作场所：目前公司办公室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二层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间、会议室1间。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2)办公设备：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户外写真机、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户内写真机、佳能打印机、胶装机、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蓝图折图机、电焊机、切割机、冲击钻、手电钻、手磨机、电镐、铆钉枪、热熔胶枪、结构胶枪、玻璃胶枪、气钉枪、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电脑、打印机、投影仪、办公桌椅、档案橱、空调等。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3)支持性服务：公司配置了小型轿车，公司办公区，配置了电话、电脑、打印机、复印机、无线WIFI网络等设施。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4）查设备保养：负责人介绍了设备管理相关要求，提供了《基础设施维护保养计划》，将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户外写真机、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户内写真机、佳能打印机、胶装机、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蓝图折图机、电焊机、切割机、冲击钻、手电钻、手磨机、电镐、铆钉枪、热熔胶枪、结构胶枪、玻璃胶枪、气钉枪、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电脑、打印机、投影仪等设备均列入了计划中，规定了保养项目、保养频率、负责人等。计划编制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吴伟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，批准：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徐小红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，日期：20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 3月 5日。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抽查到了20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2.21、3.6、5.30、6.13、2021.1.11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折图机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的《设备保养维修记录表》，例行检查保养，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皮带更换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定影辊更换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等，效果验证：运转正常，维修人员：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林丽娟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另抽查到20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20年裁切机、玻璃胶枪、胶装机等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的《设备保养维修记录表》，情况同上。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以上记录均填写完整，清晰，审批签字齐全。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 5）查特种设备： 经确认，目前无特种设备。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6）经现场查验上述基础设施均处于有效状态，运转良好。</w:t>
            </w:r>
          </w:p>
          <w:p>
            <w:pPr>
              <w:spacing w:line="360" w:lineRule="auto"/>
              <w:ind w:left="42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基础设施管理基本可以满足公司目前体系运行的需要。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809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过程运行环境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7.1.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广告的制作安装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过程对环境要求一般，无特殊要求，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部分在现场制作的要保证安全，必要时设置安全标识牌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制作室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环境光照、温度适宜，通风良好，电路布线合理、电气插座完整，未见破损，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场所物品摆放整齐、有序，未见随意乱放私人物品的情况，未见用电不当等安全隐患及不良影响现象。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确定并提供了产品要求所需的工作环境，工作环境适宜，现有工作环境能满足提供合格的研发服务的需要。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监视和测量资源的控制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公司为确保产品监视和测量活动需要，提供并配备了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水平尺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、钢卷尺监视和测量设备，再抽查设备的校验证书，公司未能按策划的时间间隔对上述监视和测量资源实施校准/检定，已开出不符合项。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Arial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bCs/>
                <w:sz w:val="24"/>
                <w:szCs w:val="24"/>
              </w:rPr>
              <w:t>运行的策划和控制</w:t>
            </w:r>
          </w:p>
          <w:p>
            <w:pPr>
              <w:spacing w:line="360" w:lineRule="auto"/>
              <w:rPr>
                <w:rFonts w:ascii="楷体" w:hAnsi="楷体" w:eastAsia="楷体" w:cs="Arial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Q8.1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E8.1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S8.1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质量管理体系方面：</w:t>
            </w:r>
            <w:r>
              <w:rPr>
                <w:rFonts w:hint="eastAsia" w:ascii="楷体" w:hAnsi="楷体" w:eastAsia="楷体" w:cs="Arial"/>
                <w:b w:val="0"/>
                <w:bCs/>
                <w:sz w:val="24"/>
                <w:szCs w:val="24"/>
              </w:rPr>
              <w:t>产品实现的策划主要由</w:t>
            </w:r>
            <w:r>
              <w:rPr>
                <w:rFonts w:hint="eastAsia" w:ascii="楷体" w:hAnsi="楷体" w:eastAsia="楷体" w:cs="Arial"/>
                <w:b w:val="0"/>
                <w:bCs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 w:cs="Arial"/>
                <w:b w:val="0"/>
                <w:bCs/>
                <w:sz w:val="24"/>
                <w:szCs w:val="24"/>
              </w:rPr>
              <w:t>负责人完成，过程策划包含了实现产品所需达到的质量目标和要求，公司主要依据客户技术要求</w:t>
            </w:r>
            <w:r>
              <w:rPr>
                <w:rFonts w:hint="eastAsia" w:ascii="楷体" w:hAnsi="楷体" w:eastAsia="楷体" w:cs="Arial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户外广告牌技术规范、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CJJ 149-2010 城市户外广告设施技术规范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编制了相应的过程文件：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编制了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广告制作安装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过程流程；</w:t>
            </w:r>
          </w:p>
          <w:p>
            <w:pPr>
              <w:snapToGrid w:val="0"/>
              <w:spacing w:line="240" w:lineRule="atLeast"/>
              <w:ind w:right="28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工艺流程：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接单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送货/安装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验收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回访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softHyphen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12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收款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针对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广告制作安装过程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制定了作业指导书；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规定了产品的检验验收准则；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对产品设计开发过程设置了设计开发立项书、评审报告、测试报告、联调联试报告、客户试用报告、产品鉴定确认报告等记录；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资源的提供（包括人力、物力、办公设备设施、通讯工具、设计开发系统软件工具等）。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策划的输出适合于组织的运行。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对于非预期变更，及时进行潜在后果评审，并告知相关人员，目前未发生。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经识别企业无外包过程，今后如有发生按照标准Q8.4条款的要求进行管理控制。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环境和职业健康安全管理体系方面：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编制与环境、安全体系运行控制有关的文件有《管理运行控制程序》、《节约用水管理规定》、《垃圾管理规定》、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《消防控制程序》</w:t>
            </w:r>
            <w:r>
              <w:rPr>
                <w:rFonts w:ascii="楷体" w:hAnsi="楷体" w:eastAsia="楷体"/>
                <w:sz w:val="24"/>
                <w:szCs w:val="24"/>
              </w:rPr>
              <w:t>《电工操作规程》、《应急预案》等。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废水管控：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广告制作安装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过程</w:t>
            </w:r>
            <w:r>
              <w:rPr>
                <w:rFonts w:ascii="楷体" w:hAnsi="楷体" w:eastAsia="楷体"/>
                <w:sz w:val="24"/>
                <w:szCs w:val="24"/>
              </w:rPr>
              <w:t>不产生废水，生活废水排入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县城</w:t>
            </w:r>
            <w:r>
              <w:rPr>
                <w:rFonts w:ascii="楷体" w:hAnsi="楷体" w:eastAsia="楷体"/>
                <w:sz w:val="24"/>
                <w:szCs w:val="24"/>
              </w:rPr>
              <w:t>管网集中处理。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废气管控：</w:t>
            </w:r>
            <w:r>
              <w:rPr>
                <w:rFonts w:ascii="楷体" w:hAnsi="楷体" w:eastAsia="楷体"/>
                <w:sz w:val="24"/>
                <w:szCs w:val="24"/>
              </w:rPr>
              <w:t>无。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噪声管控：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广告制作安装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过程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中切割有轻微</w:t>
            </w:r>
            <w:r>
              <w:rPr>
                <w:rFonts w:ascii="楷体" w:hAnsi="楷体" w:eastAsia="楷体"/>
                <w:sz w:val="24"/>
                <w:szCs w:val="24"/>
              </w:rPr>
              <w:t>噪声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产生，对周边和员工影响较小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固废管控：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主要是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</w:t>
            </w:r>
            <w:r>
              <w:rPr>
                <w:rFonts w:ascii="楷体" w:hAnsi="楷体" w:eastAsia="楷体"/>
                <w:sz w:val="24"/>
                <w:szCs w:val="24"/>
              </w:rPr>
              <w:t>固废的排放和安装调试时的电线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边角料及包装物的排放。交行政部统一处理一般是交供应商回收，其他固废及生活垃圾放在门口垃圾桶由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环卫</w:t>
            </w:r>
            <w:r>
              <w:rPr>
                <w:rFonts w:ascii="楷体" w:hAnsi="楷体" w:eastAsia="楷体"/>
                <w:sz w:val="24"/>
                <w:szCs w:val="24"/>
              </w:rPr>
              <w:t>部门统一处理。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能源资源管控：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广告制作安装</w:t>
            </w:r>
            <w:r>
              <w:rPr>
                <w:rFonts w:ascii="楷体" w:hAnsi="楷体" w:eastAsia="楷体"/>
                <w:sz w:val="24"/>
                <w:szCs w:val="24"/>
              </w:rPr>
              <w:t>过程注意节水、节电，人走关闭设备和照明开关，现场未发现有漏水和浪费电能的现象。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产品生命周期的环境管控：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公司从工艺设计时考虑了产品的环保性，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广告制作安装</w:t>
            </w:r>
            <w:r>
              <w:rPr>
                <w:rFonts w:ascii="楷体" w:hAnsi="楷体" w:eastAsia="楷体"/>
                <w:sz w:val="24"/>
                <w:szCs w:val="24"/>
              </w:rPr>
              <w:t>过程中，严格按照环保等管理制度实施，控制好材料的用量，避免浪费，尽量考虑生命周期终了时还可以回收再利用。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潜在火灾管控：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公司配备了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消防设施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安全防护：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主要是防止触电，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广告制作安装</w:t>
            </w:r>
            <w:r>
              <w:rPr>
                <w:rFonts w:ascii="楷体" w:hAnsi="楷体" w:eastAsia="楷体"/>
                <w:sz w:val="24"/>
                <w:szCs w:val="24"/>
              </w:rPr>
              <w:t>时注意防护，加强日常检查和培训教育。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能提供防止员工意外伤害加重的急救药品如创可贴、杀菌药水等。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right="505"/>
              <w:jc w:val="left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为主要长期员工上社保，查见交款证明。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提供了特殊过程确认单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587750" cy="4641850"/>
                  <wp:effectExtent l="0" t="0" r="635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0" cy="464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pacing w:val="-1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pacing w:val="-1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  <w:szCs w:val="24"/>
              </w:rPr>
              <w:t>E8.2</w:t>
            </w:r>
          </w:p>
          <w:p>
            <w:pPr>
              <w:spacing w:line="360" w:lineRule="auto"/>
              <w:rPr>
                <w:rFonts w:ascii="楷体" w:hAnsi="楷体" w:eastAsia="楷体"/>
                <w:spacing w:val="-1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  <w:szCs w:val="24"/>
              </w:rPr>
              <w:t>S8.2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编制了《应急准备和响应程序》，确定的紧急情况有：火灾等。建立了火灾等应急预案，由行政部组织演练。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查看了火灾应急预案演习记录，演练时间  2020年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负责人：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林丽娟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参加人：行政部、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1、组织指挥有序，项目岗位配合较好，达到了预定目标，演练的效果较好。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2、人员的速度较快，及时按照预定方案对事故处理人员进行保护。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3、各参训人员着装整齐，装备佩戴完整，精神饱满。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4、处理事故得当，速度较快，分工明确，能各负其责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演练达到了目的。有效。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针对近期出现的新型冠状病毒引发的肺炎疫情，公司制定了疫情防控预案，公司有进行返岗人员健康报备管理、每日人员出入登记/量体温/戴口罩、是否发热、等，严格按政府和预案的要求执行。</w:t>
            </w:r>
          </w:p>
          <w:p>
            <w:pPr>
              <w:spacing w:line="360" w:lineRule="auto"/>
              <w:rPr>
                <w:rFonts w:ascii="楷体" w:hAnsi="楷体" w:eastAsia="楷体"/>
                <w:spacing w:val="-1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和服务提供的控制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8.5.1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部负责人：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吴伟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。公司质量手册规定：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是生产和服务过程控制的归口管理部门，负责生产和服务过程控制监督和指导，作业指导书的提供，并负责生产所需的设备资源；负责过程设备和工作环境、生产安全、标识和可追溯性、产品防护、不合格品管理、产品检验与放行、计量仪器与设备的管理以及交付后活动的管理和控制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586740</wp:posOffset>
                  </wp:positionV>
                  <wp:extent cx="3178810" cy="2247900"/>
                  <wp:effectExtent l="0" t="0" r="8890" b="0"/>
                  <wp:wrapNone/>
                  <wp:docPr id="7" name="图片 7" descr="130cd963ab7a6293093682722eff5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30cd963ab7a6293093682722eff5b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（1）查20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广告安装单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，包括：数量、日期等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由设计人员下单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50800</wp:posOffset>
                  </wp:positionV>
                  <wp:extent cx="1984375" cy="2806700"/>
                  <wp:effectExtent l="0" t="0" r="9525" b="0"/>
                  <wp:wrapNone/>
                  <wp:docPr id="8" name="图片 8" descr="92214ec406e19407fbcdf29139fbf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2214ec406e19407fbcdf29139fbf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提供的质量特性文件见8.1条款。  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现场观察：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分别与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操作者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陈有财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管地长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华俊华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张国华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交谈，操作工熟悉操作流程，操作手法娴熟，同时现场提供了作业指导书等；符合要求。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（3）市场调研、确定顾客的需求、确定产品的规格、性能、数量、送交采购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根据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送交的产品信息和采购流程选择和评价供应商、确定供应商、将采购信息传达给供方、供应供货、对采购产品进行验证、验证合格后入库；库房：保管将合格产品进行登记入帐、进行必要的防护；销售：与客户进行沟通、将库房内的产品交付顾客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其它售后服务条款、经顾客对产品进行确认、完成一次销售；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生产过程和最终检验规程，规定了检验项目、检验要求、质量记录等要求。 以上文件均为有效受控文件，并按其实施组织生产过程控制。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（4）公司制定有：基础设施和工作环境控制程序规定了设备管理要求、设备的保养、设备的检修等内容。主要设备日常生产中能够保证质量和效率，配备的设备是适宜的。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“监视和测量设备台账”，包括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水平尺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钢卷尺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。根据重要程度和检测频次进行检定，精度等附合要求，基本适宜。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（5）见证：设备维修记录，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折图机、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裁切机、玻璃胶枪、胶装机等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的《设备保养维修记录表》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按计划进行了维护，保养内容、保养记录等内容齐全。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产品交付到客户后，由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部归口负责，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部接到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部的销售合同，进行生产计划，班组成员在投料前提前半小时按下达的“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安装单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”，凭“领料单”到仓库领料,“领料单”上须注明要成型产品名称、型号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、原材料名称、型号、数量。经仓管员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王海燕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签字确认。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进厂/过程/出货检验记录详见8.6条款。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产品交付后，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部为归口部门，详见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部检查表。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标识和可追溯性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Q8.5.2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公司编制《档案管理制度》。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防止在设计和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过程引起混淆和误用，通常文本文件在扉页标识，图纸在图签栏标识，电脑中数据在文件夹名称中标识，使用的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原材料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保留采购厂家的标识。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产品标识表明了以下特征：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a）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产品设计项目名称，细化至子项目名称；客户名称；规定的责任人姓名；页次（适用文本文件）、图号和张号（适用图纸）、编程代码号。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b）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产品设计和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的可追溯性，由产品状态标识和法规要求的印鉴、密码、代号予以实现。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产品标识的管理符合标准要求。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09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防护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Q8.5.4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left="210" w:leftChars="100" w:firstLine="240" w:firstLineChars="1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部档案室负责档案文件、产品的防护，包括标识、搬运、包装、贮存和保护。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现场检查：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产品制作完成后进行包装，防止运输途中的损坏，搬运过程轻拿轻放。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产品防护的管理符合标准要求。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09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交付后的活动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Q8.5.5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与该部门负责人交流，该公司根据顾客交付后一周内进行电话进行顾客回访，无不满意情况发生，但未保留相关记录，该公司交付后主要是通过对客户人员进行技术培训、技术指导，同时跟踪项目进度、顾客回访、顾客反馈、顾客满意度调查等形式进行。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体系运行至今无顾客不良反馈。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产品的服务和放行</w:t>
            </w:r>
          </w:p>
        </w:tc>
        <w:tc>
          <w:tcPr>
            <w:tcW w:w="1311" w:type="dxa"/>
            <w:vAlign w:val="top"/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Q8.6</w:t>
            </w:r>
          </w:p>
          <w:p>
            <w:pPr>
              <w:pStyle w:val="9"/>
              <w:spacing w:line="360" w:lineRule="auto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S 8.1.4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公司制定有：过程/产品服务的监视和测量控制程序对工作程序、检验分类、采购产品、半成品、成品检验和检验记录等做出了明确规定。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制作安装部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根据产品实现过程监视和测量策划的结果，按体系文件、公司规定确定的监视和测量点进行监视和测量作好监测记录，实施进货、过程和最终（成品）检验，并保持记录。见证：1、原材料进货检验规程、过程和最终（成品）检验规程，规定了检验项目、工作程序、记录要求、最终检验项目及标准等。以上文件，由生产部结合不同产品制定并执行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查进货检验记录: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--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抽查进货验收记录</w:t>
            </w:r>
          </w:p>
          <w:p>
            <w:pPr>
              <w:ind w:left="-315" w:leftChars="-150" w:firstLine="723" w:firstLineChars="3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抽1：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原材料验证/检验记录</w:t>
            </w:r>
          </w:p>
          <w:p>
            <w:pPr>
              <w:ind w:left="-315" w:leftChars="-150" w:firstLine="720" w:firstLineChars="3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产品名称：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采购产品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80g蓝图纸5箱、80g工程纸1箱、70g丽雅复印纸3箱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赣州市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精英纸品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验收员：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王海燕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抽2：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原材料验证/检验记录</w:t>
            </w:r>
          </w:p>
          <w:p>
            <w:pPr>
              <w:ind w:left="-315" w:leftChars="-150"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产品名称：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采购产品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木板带金泊纸2套、强磁台签横板30个、有机透明三角40个、白板1个、空白意见箱5个、布绳三角串旗10包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生产厂家：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赣州鹏镕广告材料有限公司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验收员：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王海燕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抽3：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原材料验证/检验记录（合格证、质量证明书、第三方检测报告等）</w:t>
            </w:r>
          </w:p>
          <w:p>
            <w:pPr>
              <w:ind w:left="-315" w:leftChars="-150"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产品名称：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采购产品彩钢瓦40米、扁管70米、圆管20米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生产厂家：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赣州市于都县宏都钢材销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验收员：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王海燕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采购进货检验中发现的不合格品，由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部负责退回供应商，目前，公司的供应商比较稳定，产品质量达到公司的质量要求，未出现采购不合格的情况。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、过程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按照</w:t>
            </w:r>
            <w:r>
              <w:rPr>
                <w:rStyle w:val="2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设计部的图纸进行加工制作，制作人员相互进行尺寸、外观、误差等的监督检验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结论：监控过程无异常。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pStyle w:val="1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抽查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出厂检验记录/报告</w:t>
            </w:r>
          </w:p>
          <w:p>
            <w:pPr>
              <w:tabs>
                <w:tab w:val="right" w:pos="10522"/>
              </w:tabs>
              <w:spacing w:line="360" w:lineRule="auto"/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广告制作完成后，由公司前台人员对产品进行综合检验，符合要求运输到客户指定现场安装，完毕后由客户签字确认。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right" w:pos="10522"/>
              </w:tabs>
              <w:spacing w:line="360" w:lineRule="auto"/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32635" cy="2814320"/>
                  <wp:effectExtent l="0" t="0" r="12065" b="5080"/>
                  <wp:docPr id="35" name="图片 35" descr="c416a7045da6694714b4fa1788b2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416a7045da6694714b4fa1788b2ea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281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9"/>
              <w:numPr>
                <w:ilvl w:val="0"/>
                <w:numId w:val="0"/>
              </w:numPr>
              <w:tabs>
                <w:tab w:val="left" w:pos="6477"/>
              </w:tabs>
              <w:spacing w:line="360" w:lineRule="auto"/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产品交付后，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为归口部门，详见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部检查表。</w:t>
            </w: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不合格输出的控制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8.7</w:t>
            </w:r>
          </w:p>
          <w:p>
            <w:pPr>
              <w:spacing w:line="360" w:lineRule="auto"/>
              <w:ind w:left="105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公司制定并执行了《不合格输出控制程序》，文件对不合格品的识别、控制方法、职责权限作出了具体规定，基本符合标准要求。</w:t>
            </w:r>
          </w:p>
          <w:p>
            <w:pPr>
              <w:spacing w:line="360" w:lineRule="auto"/>
              <w:ind w:right="-6" w:rightChars="-3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制作安装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过程中的不合格品，通常采用及时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的方式进行，修改后能达到合格标准的要求。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公司能够使现场不合格品得到有效识别，并防止非预期使用和交付。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A643E"/>
    <w:multiLevelType w:val="singleLevel"/>
    <w:tmpl w:val="9B9A64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0D8D38"/>
    <w:multiLevelType w:val="multilevel"/>
    <w:tmpl w:val="C90D8D38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E71B5DAC"/>
    <w:multiLevelType w:val="singleLevel"/>
    <w:tmpl w:val="E71B5DA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00D838D"/>
    <w:multiLevelType w:val="singleLevel"/>
    <w:tmpl w:val="500D838D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5A847CB"/>
    <w:multiLevelType w:val="multilevel"/>
    <w:tmpl w:val="55A847CB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322"/>
    <w:rsid w:val="000066B8"/>
    <w:rsid w:val="000208FF"/>
    <w:rsid w:val="0002108F"/>
    <w:rsid w:val="000214B6"/>
    <w:rsid w:val="00022B3B"/>
    <w:rsid w:val="0002734A"/>
    <w:rsid w:val="0003373A"/>
    <w:rsid w:val="00047171"/>
    <w:rsid w:val="0004784D"/>
    <w:rsid w:val="0005199E"/>
    <w:rsid w:val="00053144"/>
    <w:rsid w:val="0005467A"/>
    <w:rsid w:val="00054FDA"/>
    <w:rsid w:val="0005697E"/>
    <w:rsid w:val="000604E9"/>
    <w:rsid w:val="00064733"/>
    <w:rsid w:val="00065DBA"/>
    <w:rsid w:val="00067211"/>
    <w:rsid w:val="0007028F"/>
    <w:rsid w:val="00070C74"/>
    <w:rsid w:val="00077664"/>
    <w:rsid w:val="00083DA5"/>
    <w:rsid w:val="000849D2"/>
    <w:rsid w:val="000865BA"/>
    <w:rsid w:val="00093496"/>
    <w:rsid w:val="000A2B99"/>
    <w:rsid w:val="000A5E44"/>
    <w:rsid w:val="000B1394"/>
    <w:rsid w:val="000B2395"/>
    <w:rsid w:val="000B2962"/>
    <w:rsid w:val="000B40BD"/>
    <w:rsid w:val="000C0680"/>
    <w:rsid w:val="000C123B"/>
    <w:rsid w:val="000C2F50"/>
    <w:rsid w:val="000D108C"/>
    <w:rsid w:val="000D1AAF"/>
    <w:rsid w:val="000D48BC"/>
    <w:rsid w:val="000D5E06"/>
    <w:rsid w:val="000E14F8"/>
    <w:rsid w:val="000E2B69"/>
    <w:rsid w:val="000E4607"/>
    <w:rsid w:val="000E79D8"/>
    <w:rsid w:val="000F2339"/>
    <w:rsid w:val="000F2FA7"/>
    <w:rsid w:val="000F35F1"/>
    <w:rsid w:val="001012F4"/>
    <w:rsid w:val="001037D5"/>
    <w:rsid w:val="00107877"/>
    <w:rsid w:val="001105B5"/>
    <w:rsid w:val="00112DDC"/>
    <w:rsid w:val="00124422"/>
    <w:rsid w:val="00124B12"/>
    <w:rsid w:val="00130839"/>
    <w:rsid w:val="001324E4"/>
    <w:rsid w:val="001421D7"/>
    <w:rsid w:val="00152F43"/>
    <w:rsid w:val="00155DE4"/>
    <w:rsid w:val="00160355"/>
    <w:rsid w:val="00160590"/>
    <w:rsid w:val="00160D1B"/>
    <w:rsid w:val="001657FA"/>
    <w:rsid w:val="00167262"/>
    <w:rsid w:val="001730FA"/>
    <w:rsid w:val="00173465"/>
    <w:rsid w:val="001741F3"/>
    <w:rsid w:val="00174B4C"/>
    <w:rsid w:val="00176F07"/>
    <w:rsid w:val="001816F4"/>
    <w:rsid w:val="00184AC7"/>
    <w:rsid w:val="001858CC"/>
    <w:rsid w:val="00191CB7"/>
    <w:rsid w:val="001953AA"/>
    <w:rsid w:val="001965EC"/>
    <w:rsid w:val="001A1569"/>
    <w:rsid w:val="001A2C67"/>
    <w:rsid w:val="001A2D7F"/>
    <w:rsid w:val="001A3DF8"/>
    <w:rsid w:val="001A4705"/>
    <w:rsid w:val="001A77A1"/>
    <w:rsid w:val="001B52CD"/>
    <w:rsid w:val="001C3093"/>
    <w:rsid w:val="001C414C"/>
    <w:rsid w:val="001D2C44"/>
    <w:rsid w:val="001D3DCD"/>
    <w:rsid w:val="001D6247"/>
    <w:rsid w:val="001E2378"/>
    <w:rsid w:val="001E421F"/>
    <w:rsid w:val="001E47B6"/>
    <w:rsid w:val="001F5CB1"/>
    <w:rsid w:val="0020346E"/>
    <w:rsid w:val="00210A0C"/>
    <w:rsid w:val="00212CA6"/>
    <w:rsid w:val="00216789"/>
    <w:rsid w:val="002178DD"/>
    <w:rsid w:val="00221981"/>
    <w:rsid w:val="00222532"/>
    <w:rsid w:val="00224159"/>
    <w:rsid w:val="00224FEC"/>
    <w:rsid w:val="002276C2"/>
    <w:rsid w:val="00232D91"/>
    <w:rsid w:val="00237445"/>
    <w:rsid w:val="0024106A"/>
    <w:rsid w:val="0024338C"/>
    <w:rsid w:val="00243C4B"/>
    <w:rsid w:val="00244D31"/>
    <w:rsid w:val="00245C6E"/>
    <w:rsid w:val="00250259"/>
    <w:rsid w:val="00252A58"/>
    <w:rsid w:val="00260187"/>
    <w:rsid w:val="002603B9"/>
    <w:rsid w:val="00261E31"/>
    <w:rsid w:val="00266D1E"/>
    <w:rsid w:val="0027207F"/>
    <w:rsid w:val="0027380C"/>
    <w:rsid w:val="00275F63"/>
    <w:rsid w:val="0027770D"/>
    <w:rsid w:val="00291E49"/>
    <w:rsid w:val="0029267C"/>
    <w:rsid w:val="0029508B"/>
    <w:rsid w:val="002962A3"/>
    <w:rsid w:val="002A0E6E"/>
    <w:rsid w:val="002A16D5"/>
    <w:rsid w:val="002B06F9"/>
    <w:rsid w:val="002B3D51"/>
    <w:rsid w:val="002B5942"/>
    <w:rsid w:val="002B698C"/>
    <w:rsid w:val="002C1094"/>
    <w:rsid w:val="002C221B"/>
    <w:rsid w:val="002C2997"/>
    <w:rsid w:val="002C3E0D"/>
    <w:rsid w:val="002D0420"/>
    <w:rsid w:val="002D0595"/>
    <w:rsid w:val="002D2644"/>
    <w:rsid w:val="002D41FB"/>
    <w:rsid w:val="002E1E1D"/>
    <w:rsid w:val="002E449B"/>
    <w:rsid w:val="00300103"/>
    <w:rsid w:val="00303CA9"/>
    <w:rsid w:val="00305AF4"/>
    <w:rsid w:val="00305CB7"/>
    <w:rsid w:val="00305F8E"/>
    <w:rsid w:val="003063F2"/>
    <w:rsid w:val="0031010A"/>
    <w:rsid w:val="00324FCB"/>
    <w:rsid w:val="003301B9"/>
    <w:rsid w:val="00330719"/>
    <w:rsid w:val="00332ECE"/>
    <w:rsid w:val="00333BB0"/>
    <w:rsid w:val="00334C7D"/>
    <w:rsid w:val="00335991"/>
    <w:rsid w:val="003364FC"/>
    <w:rsid w:val="00337679"/>
    <w:rsid w:val="00337922"/>
    <w:rsid w:val="00337B1A"/>
    <w:rsid w:val="00340867"/>
    <w:rsid w:val="00341CCD"/>
    <w:rsid w:val="00342857"/>
    <w:rsid w:val="00343742"/>
    <w:rsid w:val="003471D1"/>
    <w:rsid w:val="00356840"/>
    <w:rsid w:val="00361028"/>
    <w:rsid w:val="00362325"/>
    <w:rsid w:val="003627B6"/>
    <w:rsid w:val="00362BE6"/>
    <w:rsid w:val="00362ED9"/>
    <w:rsid w:val="003708D5"/>
    <w:rsid w:val="003712C7"/>
    <w:rsid w:val="003715B9"/>
    <w:rsid w:val="00374046"/>
    <w:rsid w:val="00376A47"/>
    <w:rsid w:val="00380837"/>
    <w:rsid w:val="00381010"/>
    <w:rsid w:val="00382136"/>
    <w:rsid w:val="003836CA"/>
    <w:rsid w:val="0038425B"/>
    <w:rsid w:val="003849C2"/>
    <w:rsid w:val="00386A98"/>
    <w:rsid w:val="003872BE"/>
    <w:rsid w:val="003960CD"/>
    <w:rsid w:val="00396B29"/>
    <w:rsid w:val="003A0A39"/>
    <w:rsid w:val="003A20B3"/>
    <w:rsid w:val="003A5110"/>
    <w:rsid w:val="003A7DC8"/>
    <w:rsid w:val="003B10EF"/>
    <w:rsid w:val="003B2BCD"/>
    <w:rsid w:val="003B577D"/>
    <w:rsid w:val="003B69F5"/>
    <w:rsid w:val="003C524D"/>
    <w:rsid w:val="003C7E59"/>
    <w:rsid w:val="003C7F1E"/>
    <w:rsid w:val="003D2DF6"/>
    <w:rsid w:val="003D3B9E"/>
    <w:rsid w:val="003D5AFB"/>
    <w:rsid w:val="003D6BE3"/>
    <w:rsid w:val="003E64D0"/>
    <w:rsid w:val="003F20A5"/>
    <w:rsid w:val="003F3796"/>
    <w:rsid w:val="003F5ED7"/>
    <w:rsid w:val="004009D6"/>
    <w:rsid w:val="004012B5"/>
    <w:rsid w:val="00403752"/>
    <w:rsid w:val="00405D5F"/>
    <w:rsid w:val="004069DE"/>
    <w:rsid w:val="00407008"/>
    <w:rsid w:val="00410914"/>
    <w:rsid w:val="004116F7"/>
    <w:rsid w:val="00422E32"/>
    <w:rsid w:val="00430003"/>
    <w:rsid w:val="004304FA"/>
    <w:rsid w:val="00431734"/>
    <w:rsid w:val="0043494E"/>
    <w:rsid w:val="004375F1"/>
    <w:rsid w:val="0043786F"/>
    <w:rsid w:val="004378D6"/>
    <w:rsid w:val="00441C5F"/>
    <w:rsid w:val="00451D10"/>
    <w:rsid w:val="00465FE1"/>
    <w:rsid w:val="00467E3D"/>
    <w:rsid w:val="004724F4"/>
    <w:rsid w:val="00482E44"/>
    <w:rsid w:val="00485574"/>
    <w:rsid w:val="00490AA2"/>
    <w:rsid w:val="00491735"/>
    <w:rsid w:val="0049280D"/>
    <w:rsid w:val="0049365D"/>
    <w:rsid w:val="0049488A"/>
    <w:rsid w:val="00495688"/>
    <w:rsid w:val="004A39E1"/>
    <w:rsid w:val="004A4776"/>
    <w:rsid w:val="004B0102"/>
    <w:rsid w:val="004B11D8"/>
    <w:rsid w:val="004B217F"/>
    <w:rsid w:val="004C027B"/>
    <w:rsid w:val="004C07FE"/>
    <w:rsid w:val="004C2EEF"/>
    <w:rsid w:val="004C4609"/>
    <w:rsid w:val="004D0624"/>
    <w:rsid w:val="004D1394"/>
    <w:rsid w:val="004E039B"/>
    <w:rsid w:val="004E0DBF"/>
    <w:rsid w:val="004E5D23"/>
    <w:rsid w:val="004E7414"/>
    <w:rsid w:val="004F008A"/>
    <w:rsid w:val="004F11C7"/>
    <w:rsid w:val="004F12EB"/>
    <w:rsid w:val="004F1C93"/>
    <w:rsid w:val="004F4590"/>
    <w:rsid w:val="004F5EA0"/>
    <w:rsid w:val="005023C9"/>
    <w:rsid w:val="00505D04"/>
    <w:rsid w:val="00507BA0"/>
    <w:rsid w:val="005126CB"/>
    <w:rsid w:val="00513583"/>
    <w:rsid w:val="005137A3"/>
    <w:rsid w:val="00517783"/>
    <w:rsid w:val="00521CF0"/>
    <w:rsid w:val="00526991"/>
    <w:rsid w:val="00526C3C"/>
    <w:rsid w:val="005276EC"/>
    <w:rsid w:val="00527995"/>
    <w:rsid w:val="00527E23"/>
    <w:rsid w:val="00536930"/>
    <w:rsid w:val="00543CA4"/>
    <w:rsid w:val="0054446E"/>
    <w:rsid w:val="0054776F"/>
    <w:rsid w:val="00556EBF"/>
    <w:rsid w:val="00564E53"/>
    <w:rsid w:val="00564FC3"/>
    <w:rsid w:val="00574EE4"/>
    <w:rsid w:val="00577D5E"/>
    <w:rsid w:val="00583277"/>
    <w:rsid w:val="00583C54"/>
    <w:rsid w:val="005866E2"/>
    <w:rsid w:val="00587F11"/>
    <w:rsid w:val="0059097E"/>
    <w:rsid w:val="005919A2"/>
    <w:rsid w:val="00592180"/>
    <w:rsid w:val="00592C3E"/>
    <w:rsid w:val="005935CA"/>
    <w:rsid w:val="00594BD7"/>
    <w:rsid w:val="00595C05"/>
    <w:rsid w:val="00595C56"/>
    <w:rsid w:val="005A000F"/>
    <w:rsid w:val="005A5A31"/>
    <w:rsid w:val="005B01D8"/>
    <w:rsid w:val="005B6888"/>
    <w:rsid w:val="005C0BC9"/>
    <w:rsid w:val="005C27D9"/>
    <w:rsid w:val="005D01FC"/>
    <w:rsid w:val="005D4C40"/>
    <w:rsid w:val="005D657C"/>
    <w:rsid w:val="005E3B26"/>
    <w:rsid w:val="005E794C"/>
    <w:rsid w:val="005F3F2C"/>
    <w:rsid w:val="005F4CDA"/>
    <w:rsid w:val="005F685F"/>
    <w:rsid w:val="005F6C65"/>
    <w:rsid w:val="005F7148"/>
    <w:rsid w:val="00600F02"/>
    <w:rsid w:val="0060444D"/>
    <w:rsid w:val="00612015"/>
    <w:rsid w:val="006148DF"/>
    <w:rsid w:val="0061746B"/>
    <w:rsid w:val="006233A5"/>
    <w:rsid w:val="00623FE9"/>
    <w:rsid w:val="006302F5"/>
    <w:rsid w:val="00631206"/>
    <w:rsid w:val="006379CB"/>
    <w:rsid w:val="00642663"/>
    <w:rsid w:val="006426A9"/>
    <w:rsid w:val="00642776"/>
    <w:rsid w:val="00644FE2"/>
    <w:rsid w:val="006457AD"/>
    <w:rsid w:val="00645FB8"/>
    <w:rsid w:val="00647894"/>
    <w:rsid w:val="00651986"/>
    <w:rsid w:val="006545E8"/>
    <w:rsid w:val="00665980"/>
    <w:rsid w:val="00673927"/>
    <w:rsid w:val="0067640C"/>
    <w:rsid w:val="00686B64"/>
    <w:rsid w:val="0069039B"/>
    <w:rsid w:val="00692405"/>
    <w:rsid w:val="006946D4"/>
    <w:rsid w:val="00695256"/>
    <w:rsid w:val="00695303"/>
    <w:rsid w:val="00695570"/>
    <w:rsid w:val="00695E04"/>
    <w:rsid w:val="00696AF1"/>
    <w:rsid w:val="006A0FEF"/>
    <w:rsid w:val="006A3B31"/>
    <w:rsid w:val="006A57FE"/>
    <w:rsid w:val="006A68F3"/>
    <w:rsid w:val="006A71E1"/>
    <w:rsid w:val="006B4116"/>
    <w:rsid w:val="006B4127"/>
    <w:rsid w:val="006B43DD"/>
    <w:rsid w:val="006B6F42"/>
    <w:rsid w:val="006B753E"/>
    <w:rsid w:val="006C05AD"/>
    <w:rsid w:val="006C0D0C"/>
    <w:rsid w:val="006C12CF"/>
    <w:rsid w:val="006C1E32"/>
    <w:rsid w:val="006C3EDA"/>
    <w:rsid w:val="006C40B9"/>
    <w:rsid w:val="006C4DC3"/>
    <w:rsid w:val="006C7301"/>
    <w:rsid w:val="006D3922"/>
    <w:rsid w:val="006D5592"/>
    <w:rsid w:val="006D6514"/>
    <w:rsid w:val="006D75E6"/>
    <w:rsid w:val="006E678B"/>
    <w:rsid w:val="006E798E"/>
    <w:rsid w:val="006F2512"/>
    <w:rsid w:val="006F6902"/>
    <w:rsid w:val="0070133F"/>
    <w:rsid w:val="00703579"/>
    <w:rsid w:val="00703EF0"/>
    <w:rsid w:val="0070495A"/>
    <w:rsid w:val="00704E02"/>
    <w:rsid w:val="00711F4C"/>
    <w:rsid w:val="0071239D"/>
    <w:rsid w:val="00716C45"/>
    <w:rsid w:val="007170AA"/>
    <w:rsid w:val="00721DE7"/>
    <w:rsid w:val="00722762"/>
    <w:rsid w:val="00722A8E"/>
    <w:rsid w:val="0072354E"/>
    <w:rsid w:val="00725B27"/>
    <w:rsid w:val="00732A46"/>
    <w:rsid w:val="00732B66"/>
    <w:rsid w:val="00734C50"/>
    <w:rsid w:val="00737195"/>
    <w:rsid w:val="007406DE"/>
    <w:rsid w:val="007415BA"/>
    <w:rsid w:val="00742AEF"/>
    <w:rsid w:val="00743A75"/>
    <w:rsid w:val="00743E79"/>
    <w:rsid w:val="00750187"/>
    <w:rsid w:val="00751C37"/>
    <w:rsid w:val="00753327"/>
    <w:rsid w:val="00753493"/>
    <w:rsid w:val="00754FF4"/>
    <w:rsid w:val="00762DD4"/>
    <w:rsid w:val="0076572D"/>
    <w:rsid w:val="0077458C"/>
    <w:rsid w:val="007757F3"/>
    <w:rsid w:val="007815DC"/>
    <w:rsid w:val="00782659"/>
    <w:rsid w:val="007924AF"/>
    <w:rsid w:val="007946CE"/>
    <w:rsid w:val="007A256F"/>
    <w:rsid w:val="007A3326"/>
    <w:rsid w:val="007A47FB"/>
    <w:rsid w:val="007A69EB"/>
    <w:rsid w:val="007B106B"/>
    <w:rsid w:val="007B275D"/>
    <w:rsid w:val="007C05E4"/>
    <w:rsid w:val="007C19DA"/>
    <w:rsid w:val="007D0F5A"/>
    <w:rsid w:val="007D29E0"/>
    <w:rsid w:val="007E2A0C"/>
    <w:rsid w:val="007E6AEB"/>
    <w:rsid w:val="007F01EC"/>
    <w:rsid w:val="007F0D4C"/>
    <w:rsid w:val="007F14B4"/>
    <w:rsid w:val="007F7DF2"/>
    <w:rsid w:val="008027A4"/>
    <w:rsid w:val="008027E6"/>
    <w:rsid w:val="008062F9"/>
    <w:rsid w:val="008079FA"/>
    <w:rsid w:val="00816978"/>
    <w:rsid w:val="00823493"/>
    <w:rsid w:val="00825220"/>
    <w:rsid w:val="00836FD5"/>
    <w:rsid w:val="00837894"/>
    <w:rsid w:val="008415E2"/>
    <w:rsid w:val="0084486D"/>
    <w:rsid w:val="00851668"/>
    <w:rsid w:val="00851943"/>
    <w:rsid w:val="00852183"/>
    <w:rsid w:val="0086271A"/>
    <w:rsid w:val="00864902"/>
    <w:rsid w:val="00865975"/>
    <w:rsid w:val="00865A01"/>
    <w:rsid w:val="00865D15"/>
    <w:rsid w:val="00867B86"/>
    <w:rsid w:val="00874367"/>
    <w:rsid w:val="00876CBF"/>
    <w:rsid w:val="00877B85"/>
    <w:rsid w:val="00877E5F"/>
    <w:rsid w:val="00880DF0"/>
    <w:rsid w:val="008951DF"/>
    <w:rsid w:val="00896908"/>
    <w:rsid w:val="008973EE"/>
    <w:rsid w:val="008A4EB4"/>
    <w:rsid w:val="008A7B29"/>
    <w:rsid w:val="008B21EA"/>
    <w:rsid w:val="008B30A0"/>
    <w:rsid w:val="008B5618"/>
    <w:rsid w:val="008C4A89"/>
    <w:rsid w:val="008C68D6"/>
    <w:rsid w:val="008D0060"/>
    <w:rsid w:val="008D089D"/>
    <w:rsid w:val="008D2567"/>
    <w:rsid w:val="008D6FBF"/>
    <w:rsid w:val="008E6790"/>
    <w:rsid w:val="008F0B04"/>
    <w:rsid w:val="008F5CCC"/>
    <w:rsid w:val="008F63F1"/>
    <w:rsid w:val="008F7462"/>
    <w:rsid w:val="0090240C"/>
    <w:rsid w:val="0090649C"/>
    <w:rsid w:val="009078E2"/>
    <w:rsid w:val="0091491F"/>
    <w:rsid w:val="00922456"/>
    <w:rsid w:val="00922B85"/>
    <w:rsid w:val="00930694"/>
    <w:rsid w:val="0093521F"/>
    <w:rsid w:val="0094040B"/>
    <w:rsid w:val="00941489"/>
    <w:rsid w:val="00945677"/>
    <w:rsid w:val="00962F78"/>
    <w:rsid w:val="00964A29"/>
    <w:rsid w:val="00965048"/>
    <w:rsid w:val="0096609F"/>
    <w:rsid w:val="00967D42"/>
    <w:rsid w:val="00971600"/>
    <w:rsid w:val="0097729B"/>
    <w:rsid w:val="009973B4"/>
    <w:rsid w:val="009A30D3"/>
    <w:rsid w:val="009A3DD9"/>
    <w:rsid w:val="009A4562"/>
    <w:rsid w:val="009A4A4C"/>
    <w:rsid w:val="009B167A"/>
    <w:rsid w:val="009B3422"/>
    <w:rsid w:val="009B3DDD"/>
    <w:rsid w:val="009B49F8"/>
    <w:rsid w:val="009B6639"/>
    <w:rsid w:val="009B6CB4"/>
    <w:rsid w:val="009B7388"/>
    <w:rsid w:val="009C3819"/>
    <w:rsid w:val="009C720E"/>
    <w:rsid w:val="009C7D3D"/>
    <w:rsid w:val="009D3BA2"/>
    <w:rsid w:val="009D3D3D"/>
    <w:rsid w:val="009E02D5"/>
    <w:rsid w:val="009E1321"/>
    <w:rsid w:val="009E30DA"/>
    <w:rsid w:val="009E4516"/>
    <w:rsid w:val="009E5FFB"/>
    <w:rsid w:val="009F7EED"/>
    <w:rsid w:val="00A10AD9"/>
    <w:rsid w:val="00A138EC"/>
    <w:rsid w:val="00A17347"/>
    <w:rsid w:val="00A22C54"/>
    <w:rsid w:val="00A303E7"/>
    <w:rsid w:val="00A3050C"/>
    <w:rsid w:val="00A321CB"/>
    <w:rsid w:val="00A35FBB"/>
    <w:rsid w:val="00A41863"/>
    <w:rsid w:val="00A42FB7"/>
    <w:rsid w:val="00A538CD"/>
    <w:rsid w:val="00A54E47"/>
    <w:rsid w:val="00A562B1"/>
    <w:rsid w:val="00A62FD9"/>
    <w:rsid w:val="00A633B0"/>
    <w:rsid w:val="00A709C1"/>
    <w:rsid w:val="00A7189D"/>
    <w:rsid w:val="00A741A1"/>
    <w:rsid w:val="00A75ECA"/>
    <w:rsid w:val="00A76AE1"/>
    <w:rsid w:val="00A7787E"/>
    <w:rsid w:val="00A77C65"/>
    <w:rsid w:val="00A801DE"/>
    <w:rsid w:val="00A80B3F"/>
    <w:rsid w:val="00A8159C"/>
    <w:rsid w:val="00A82494"/>
    <w:rsid w:val="00A83562"/>
    <w:rsid w:val="00A86A9D"/>
    <w:rsid w:val="00A90A22"/>
    <w:rsid w:val="00A9118B"/>
    <w:rsid w:val="00A918ED"/>
    <w:rsid w:val="00AA2E7E"/>
    <w:rsid w:val="00AB1BBD"/>
    <w:rsid w:val="00AB1BCB"/>
    <w:rsid w:val="00AB41FC"/>
    <w:rsid w:val="00AB4846"/>
    <w:rsid w:val="00AB7D2F"/>
    <w:rsid w:val="00AC0AA8"/>
    <w:rsid w:val="00AC0FC6"/>
    <w:rsid w:val="00AD14B8"/>
    <w:rsid w:val="00AD34C8"/>
    <w:rsid w:val="00AE0AD3"/>
    <w:rsid w:val="00AE250B"/>
    <w:rsid w:val="00AE50ED"/>
    <w:rsid w:val="00AF0324"/>
    <w:rsid w:val="00AF0A65"/>
    <w:rsid w:val="00AF0AAB"/>
    <w:rsid w:val="00AF3544"/>
    <w:rsid w:val="00B00556"/>
    <w:rsid w:val="00B04098"/>
    <w:rsid w:val="00B04731"/>
    <w:rsid w:val="00B0685B"/>
    <w:rsid w:val="00B13BC7"/>
    <w:rsid w:val="00B14883"/>
    <w:rsid w:val="00B1616F"/>
    <w:rsid w:val="00B17492"/>
    <w:rsid w:val="00B20341"/>
    <w:rsid w:val="00B21D45"/>
    <w:rsid w:val="00B24CAF"/>
    <w:rsid w:val="00B24FFC"/>
    <w:rsid w:val="00B25B6B"/>
    <w:rsid w:val="00B27D84"/>
    <w:rsid w:val="00B33301"/>
    <w:rsid w:val="00B35FC9"/>
    <w:rsid w:val="00B36D3E"/>
    <w:rsid w:val="00B40603"/>
    <w:rsid w:val="00B4092E"/>
    <w:rsid w:val="00B44558"/>
    <w:rsid w:val="00B45C60"/>
    <w:rsid w:val="00B51039"/>
    <w:rsid w:val="00B66466"/>
    <w:rsid w:val="00B7232D"/>
    <w:rsid w:val="00B7232F"/>
    <w:rsid w:val="00B74396"/>
    <w:rsid w:val="00B75693"/>
    <w:rsid w:val="00B8202D"/>
    <w:rsid w:val="00B87603"/>
    <w:rsid w:val="00B8765E"/>
    <w:rsid w:val="00B9382C"/>
    <w:rsid w:val="00B94ED3"/>
    <w:rsid w:val="00B9599B"/>
    <w:rsid w:val="00B95F69"/>
    <w:rsid w:val="00BA0BCB"/>
    <w:rsid w:val="00BA46EC"/>
    <w:rsid w:val="00BB27AA"/>
    <w:rsid w:val="00BC2015"/>
    <w:rsid w:val="00BC69E5"/>
    <w:rsid w:val="00BC7D2B"/>
    <w:rsid w:val="00BD011E"/>
    <w:rsid w:val="00BD1BD9"/>
    <w:rsid w:val="00BD2873"/>
    <w:rsid w:val="00BE16F2"/>
    <w:rsid w:val="00BE4A4C"/>
    <w:rsid w:val="00BF3FAF"/>
    <w:rsid w:val="00BF597E"/>
    <w:rsid w:val="00BF7151"/>
    <w:rsid w:val="00BF77B1"/>
    <w:rsid w:val="00C02BCB"/>
    <w:rsid w:val="00C078CC"/>
    <w:rsid w:val="00C07E77"/>
    <w:rsid w:val="00C1322F"/>
    <w:rsid w:val="00C134A2"/>
    <w:rsid w:val="00C16BC1"/>
    <w:rsid w:val="00C22509"/>
    <w:rsid w:val="00C233CB"/>
    <w:rsid w:val="00C25898"/>
    <w:rsid w:val="00C31C73"/>
    <w:rsid w:val="00C32115"/>
    <w:rsid w:val="00C32D23"/>
    <w:rsid w:val="00C34C9F"/>
    <w:rsid w:val="00C366B3"/>
    <w:rsid w:val="00C37415"/>
    <w:rsid w:val="00C51A36"/>
    <w:rsid w:val="00C52ACE"/>
    <w:rsid w:val="00C5351B"/>
    <w:rsid w:val="00C53CCA"/>
    <w:rsid w:val="00C548BE"/>
    <w:rsid w:val="00C55228"/>
    <w:rsid w:val="00C57265"/>
    <w:rsid w:val="00C57F13"/>
    <w:rsid w:val="00C62BD1"/>
    <w:rsid w:val="00C67E19"/>
    <w:rsid w:val="00C67E47"/>
    <w:rsid w:val="00C71E85"/>
    <w:rsid w:val="00C75651"/>
    <w:rsid w:val="00C86F9B"/>
    <w:rsid w:val="00C905E3"/>
    <w:rsid w:val="00C9158B"/>
    <w:rsid w:val="00C93DAB"/>
    <w:rsid w:val="00C9448F"/>
    <w:rsid w:val="00CA079B"/>
    <w:rsid w:val="00CA3129"/>
    <w:rsid w:val="00CA598B"/>
    <w:rsid w:val="00CA676F"/>
    <w:rsid w:val="00CB0BB0"/>
    <w:rsid w:val="00CB260B"/>
    <w:rsid w:val="00CB51CA"/>
    <w:rsid w:val="00CB5A61"/>
    <w:rsid w:val="00CB68C1"/>
    <w:rsid w:val="00CC7248"/>
    <w:rsid w:val="00CC7261"/>
    <w:rsid w:val="00CD5516"/>
    <w:rsid w:val="00CE084D"/>
    <w:rsid w:val="00CE315A"/>
    <w:rsid w:val="00CE3359"/>
    <w:rsid w:val="00CE53B2"/>
    <w:rsid w:val="00CE7BE1"/>
    <w:rsid w:val="00CF1726"/>
    <w:rsid w:val="00CF3236"/>
    <w:rsid w:val="00CF34E3"/>
    <w:rsid w:val="00CF6C5C"/>
    <w:rsid w:val="00D015AF"/>
    <w:rsid w:val="00D01731"/>
    <w:rsid w:val="00D0514D"/>
    <w:rsid w:val="00D06F59"/>
    <w:rsid w:val="00D12B63"/>
    <w:rsid w:val="00D14213"/>
    <w:rsid w:val="00D1658A"/>
    <w:rsid w:val="00D24D0E"/>
    <w:rsid w:val="00D257EB"/>
    <w:rsid w:val="00D25AE1"/>
    <w:rsid w:val="00D3392D"/>
    <w:rsid w:val="00D33B2E"/>
    <w:rsid w:val="00D35291"/>
    <w:rsid w:val="00D35CC0"/>
    <w:rsid w:val="00D453D7"/>
    <w:rsid w:val="00D52340"/>
    <w:rsid w:val="00D546BA"/>
    <w:rsid w:val="00D54F54"/>
    <w:rsid w:val="00D55E69"/>
    <w:rsid w:val="00D562F6"/>
    <w:rsid w:val="00D613CA"/>
    <w:rsid w:val="00D620E2"/>
    <w:rsid w:val="00D645FD"/>
    <w:rsid w:val="00D67E9B"/>
    <w:rsid w:val="00D705C5"/>
    <w:rsid w:val="00D80A06"/>
    <w:rsid w:val="00D8388C"/>
    <w:rsid w:val="00D850A2"/>
    <w:rsid w:val="00D85D9E"/>
    <w:rsid w:val="00D93137"/>
    <w:rsid w:val="00D95C39"/>
    <w:rsid w:val="00D95E05"/>
    <w:rsid w:val="00D969D2"/>
    <w:rsid w:val="00DA0A8D"/>
    <w:rsid w:val="00DA1B52"/>
    <w:rsid w:val="00DA508D"/>
    <w:rsid w:val="00DA79DB"/>
    <w:rsid w:val="00DB1644"/>
    <w:rsid w:val="00DB2563"/>
    <w:rsid w:val="00DB2B24"/>
    <w:rsid w:val="00DB6D65"/>
    <w:rsid w:val="00DC0D79"/>
    <w:rsid w:val="00DC2577"/>
    <w:rsid w:val="00DC261B"/>
    <w:rsid w:val="00DC38CC"/>
    <w:rsid w:val="00DC5042"/>
    <w:rsid w:val="00DC6D9C"/>
    <w:rsid w:val="00DD2936"/>
    <w:rsid w:val="00DD31DC"/>
    <w:rsid w:val="00DD6AE9"/>
    <w:rsid w:val="00DE11F8"/>
    <w:rsid w:val="00DE28C3"/>
    <w:rsid w:val="00DE2D80"/>
    <w:rsid w:val="00DE6067"/>
    <w:rsid w:val="00DE6542"/>
    <w:rsid w:val="00DE669D"/>
    <w:rsid w:val="00DE6E1A"/>
    <w:rsid w:val="00DF0279"/>
    <w:rsid w:val="00DF1A6F"/>
    <w:rsid w:val="00DF255E"/>
    <w:rsid w:val="00DF689E"/>
    <w:rsid w:val="00DF7552"/>
    <w:rsid w:val="00E0248A"/>
    <w:rsid w:val="00E038E4"/>
    <w:rsid w:val="00E054F7"/>
    <w:rsid w:val="00E06F75"/>
    <w:rsid w:val="00E1334D"/>
    <w:rsid w:val="00E14FFB"/>
    <w:rsid w:val="00E17D47"/>
    <w:rsid w:val="00E2469C"/>
    <w:rsid w:val="00E26678"/>
    <w:rsid w:val="00E317C9"/>
    <w:rsid w:val="00E36534"/>
    <w:rsid w:val="00E4035E"/>
    <w:rsid w:val="00E40A94"/>
    <w:rsid w:val="00E43822"/>
    <w:rsid w:val="00E43D5A"/>
    <w:rsid w:val="00E474A9"/>
    <w:rsid w:val="00E50A87"/>
    <w:rsid w:val="00E547D2"/>
    <w:rsid w:val="00E611BA"/>
    <w:rsid w:val="00E611E4"/>
    <w:rsid w:val="00E61C0C"/>
    <w:rsid w:val="00E63714"/>
    <w:rsid w:val="00E65DB7"/>
    <w:rsid w:val="00E75415"/>
    <w:rsid w:val="00E83B47"/>
    <w:rsid w:val="00E86BC9"/>
    <w:rsid w:val="00E90598"/>
    <w:rsid w:val="00E9727C"/>
    <w:rsid w:val="00E97424"/>
    <w:rsid w:val="00EA04B1"/>
    <w:rsid w:val="00EA4601"/>
    <w:rsid w:val="00EA55F7"/>
    <w:rsid w:val="00EA7C25"/>
    <w:rsid w:val="00EB0164"/>
    <w:rsid w:val="00EB023C"/>
    <w:rsid w:val="00EC39E9"/>
    <w:rsid w:val="00EC42F5"/>
    <w:rsid w:val="00EC75C7"/>
    <w:rsid w:val="00EC7A65"/>
    <w:rsid w:val="00ED0F62"/>
    <w:rsid w:val="00ED1F84"/>
    <w:rsid w:val="00EE07A4"/>
    <w:rsid w:val="00EF2BDD"/>
    <w:rsid w:val="00EF35E4"/>
    <w:rsid w:val="00EF7753"/>
    <w:rsid w:val="00F074A0"/>
    <w:rsid w:val="00F07A58"/>
    <w:rsid w:val="00F16B93"/>
    <w:rsid w:val="00F16D87"/>
    <w:rsid w:val="00F25812"/>
    <w:rsid w:val="00F26299"/>
    <w:rsid w:val="00F31A5C"/>
    <w:rsid w:val="00F3388A"/>
    <w:rsid w:val="00F33CC6"/>
    <w:rsid w:val="00F401CE"/>
    <w:rsid w:val="00F417F3"/>
    <w:rsid w:val="00F422CC"/>
    <w:rsid w:val="00F42D4A"/>
    <w:rsid w:val="00F43FB5"/>
    <w:rsid w:val="00F53331"/>
    <w:rsid w:val="00F606E1"/>
    <w:rsid w:val="00F62627"/>
    <w:rsid w:val="00F64B6A"/>
    <w:rsid w:val="00F66839"/>
    <w:rsid w:val="00F70ABB"/>
    <w:rsid w:val="00F8044C"/>
    <w:rsid w:val="00F83639"/>
    <w:rsid w:val="00F840C3"/>
    <w:rsid w:val="00F937DF"/>
    <w:rsid w:val="00F956F5"/>
    <w:rsid w:val="00FA0833"/>
    <w:rsid w:val="00FA0944"/>
    <w:rsid w:val="00FA350D"/>
    <w:rsid w:val="00FB7025"/>
    <w:rsid w:val="00FC39AD"/>
    <w:rsid w:val="00FC447B"/>
    <w:rsid w:val="00FC50D3"/>
    <w:rsid w:val="00FC712F"/>
    <w:rsid w:val="00FD2869"/>
    <w:rsid w:val="00FD51D6"/>
    <w:rsid w:val="00FD5EE5"/>
    <w:rsid w:val="00FD72A6"/>
    <w:rsid w:val="00FE2C5C"/>
    <w:rsid w:val="00FE3A25"/>
    <w:rsid w:val="00FE7F9B"/>
    <w:rsid w:val="00FF1C54"/>
    <w:rsid w:val="00FF377D"/>
    <w:rsid w:val="049D423A"/>
    <w:rsid w:val="053A2D97"/>
    <w:rsid w:val="07C917E7"/>
    <w:rsid w:val="0A9239D5"/>
    <w:rsid w:val="0AAE4AE4"/>
    <w:rsid w:val="0E6B29EA"/>
    <w:rsid w:val="108219C2"/>
    <w:rsid w:val="10A24FF4"/>
    <w:rsid w:val="13792B5A"/>
    <w:rsid w:val="1483457E"/>
    <w:rsid w:val="21D31D11"/>
    <w:rsid w:val="246F5F9E"/>
    <w:rsid w:val="301554FF"/>
    <w:rsid w:val="3120604C"/>
    <w:rsid w:val="415E2D13"/>
    <w:rsid w:val="446D41DE"/>
    <w:rsid w:val="46C35FDE"/>
    <w:rsid w:val="4FE311A9"/>
    <w:rsid w:val="522349BA"/>
    <w:rsid w:val="5EA12B9A"/>
    <w:rsid w:val="695947AC"/>
    <w:rsid w:val="6A0F76E9"/>
    <w:rsid w:val="71BE5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widowControl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0"/>
    <w:qFormat/>
    <w:uiPriority w:val="0"/>
    <w:pPr>
      <w:widowControl/>
      <w:spacing w:after="120"/>
      <w:ind w:left="420" w:leftChars="200"/>
    </w:pPr>
    <w:rPr>
      <w:rFonts w:ascii="Calibri" w:hAnsi="Calibri"/>
    </w:rPr>
  </w:style>
  <w:style w:type="paragraph" w:styleId="5">
    <w:name w:val="Plain Text"/>
    <w:basedOn w:val="1"/>
    <w:link w:val="17"/>
    <w:uiPriority w:val="0"/>
    <w:pPr>
      <w:widowControl/>
      <w:jc w:val="left"/>
    </w:pPr>
    <w:rPr>
      <w:rFonts w:ascii="宋体" w:hAnsi="Courier New"/>
      <w:kern w:val="0"/>
      <w:sz w:val="20"/>
      <w:lang w:eastAsia="en-US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qFormat/>
    <w:uiPriority w:val="0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纯文本 Char"/>
    <w:basedOn w:val="12"/>
    <w:link w:val="5"/>
    <w:qFormat/>
    <w:uiPriority w:val="0"/>
    <w:rPr>
      <w:rFonts w:ascii="宋体" w:hAnsi="Courier New" w:eastAsia="宋体" w:cs="Times New Roman"/>
      <w:lang w:eastAsia="en-US"/>
    </w:rPr>
  </w:style>
  <w:style w:type="paragraph" w:customStyle="1" w:styleId="18">
    <w:name w:val="_Style 2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正文文本缩进 Char"/>
    <w:basedOn w:val="12"/>
    <w:link w:val="4"/>
    <w:qFormat/>
    <w:uiPriority w:val="0"/>
    <w:rPr>
      <w:rFonts w:ascii="Calibri" w:hAnsi="Calibri" w:eastAsia="宋体" w:cs="Times New Roman"/>
      <w:kern w:val="2"/>
      <w:sz w:val="21"/>
    </w:rPr>
  </w:style>
  <w:style w:type="paragraph" w:customStyle="1" w:styleId="21">
    <w:name w:val="表格文字"/>
    <w:basedOn w:val="1"/>
    <w:qFormat/>
    <w:uiPriority w:val="0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  <w:style w:type="character" w:customStyle="1" w:styleId="22">
    <w:name w:val="Char Char"/>
    <w:qFormat/>
    <w:uiPriority w:val="0"/>
    <w:rPr>
      <w:rFonts w:eastAsia="宋体"/>
      <w:sz w:val="21"/>
      <w:lang w:val="en-US" w:eastAsia="zh-CN" w:bidi="ar-SA"/>
    </w:rPr>
  </w:style>
  <w:style w:type="paragraph" w:customStyle="1" w:styleId="23">
    <w:name w:val="mai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ˎ̥" w:hAnsi="ˎ̥"/>
      <w:kern w:val="0"/>
      <w:szCs w:val="21"/>
    </w:rPr>
  </w:style>
  <w:style w:type="character" w:customStyle="1" w:styleId="24">
    <w:name w:val="标题 2 Char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5">
    <w:name w:val="title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904234-05D1-47DA-A7E2-272C62465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2140</Words>
  <Characters>12198</Characters>
  <Lines>101</Lines>
  <Paragraphs>28</Paragraphs>
  <TotalTime>39</TotalTime>
  <ScaleCrop>false</ScaleCrop>
  <LinksUpToDate>false</LinksUpToDate>
  <CharactersWithSpaces>14310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2021-01-19T07:29:14Z</dcterms:modified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