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赣州市三维广告传媒有限公司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舒健斌</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ISC-JSZJ-239</w:t>
            </w:r>
          </w:p>
          <w:p>
            <w:pPr>
              <w:snapToGrid w:val="0"/>
              <w:spacing w:line="320" w:lineRule="exact"/>
              <w:ind w:left="1309"/>
              <w:rPr>
                <w:sz w:val="22"/>
                <w:szCs w:val="22"/>
                <w:highlight w:val="none"/>
              </w:rPr>
            </w:pPr>
            <w:r>
              <w:rPr>
                <w:sz w:val="22"/>
                <w:szCs w:val="22"/>
                <w:highlight w:val="none"/>
              </w:rPr>
              <w:t>ISC-JSZJ-239</w:t>
            </w:r>
          </w:p>
          <w:p>
            <w:pPr>
              <w:snapToGrid w:val="0"/>
              <w:spacing w:line="320" w:lineRule="exact"/>
              <w:ind w:left="1309"/>
              <w:rPr>
                <w:sz w:val="22"/>
                <w:szCs w:val="22"/>
                <w:highlight w:val="none"/>
              </w:rPr>
            </w:pPr>
            <w:r>
              <w:rPr>
                <w:sz w:val="22"/>
                <w:szCs w:val="22"/>
                <w:highlight w:val="none"/>
              </w:rPr>
              <w:t>ISC-JSZJ-239</w:t>
            </w:r>
          </w:p>
          <w:p>
            <w:pPr>
              <w:snapToGrid w:val="0"/>
              <w:spacing w:line="320" w:lineRule="exact"/>
              <w:ind w:left="1309"/>
              <w:rPr>
                <w:sz w:val="22"/>
                <w:szCs w:val="22"/>
                <w:highlight w:val="none"/>
              </w:rPr>
            </w:pPr>
            <w:r>
              <w:rPr>
                <w:sz w:val="22"/>
                <w:szCs w:val="22"/>
                <w:highlight w:val="none"/>
              </w:rPr>
              <w:t>赣州同创广告有限公司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47" w:hRule="atLeast"/>
          <w:jc w:val="center"/>
        </w:trPr>
        <w:tc>
          <w:tcPr>
            <w:tcW w:w="2165" w:type="dxa"/>
            <w:vAlign w:val="center"/>
          </w:tcPr>
          <w:p>
            <w:pPr>
              <w:snapToGrid w:val="0"/>
              <w:spacing w:line="320" w:lineRule="exact"/>
              <w:jc w:val="center"/>
              <w:rPr>
                <w:b/>
                <w:sz w:val="22"/>
                <w:szCs w:val="22"/>
              </w:rPr>
            </w:pPr>
            <w:bookmarkStart w:id="4" w:name="_GoBack"/>
            <w:bookmarkEnd w:id="4"/>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3308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2021-01-17T08:40:22Z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