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设计部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制作安装部、</w:t>
            </w:r>
            <w:r>
              <w:rPr>
                <w:rFonts w:hint="eastAsia"/>
                <w:sz w:val="24"/>
                <w:szCs w:val="24"/>
              </w:rPr>
              <w:t>财务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/>
                <w:sz w:val="24"/>
                <w:szCs w:val="24"/>
              </w:rPr>
              <w:t>，陪同：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段冬梅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审核员：伍光华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舒健斌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 xml:space="preserve"> 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021.1.15-16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认证范围产品用途、顾客群等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/>
          <w:p/>
          <w:p/>
          <w:p/>
          <w:p/>
          <w:p/>
          <w:p/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  <w:r>
              <w:rPr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/>
        </w:tc>
        <w:tc>
          <w:tcPr>
            <w:tcW w:w="960" w:type="dxa"/>
            <w:noWrap w:val="0"/>
            <w:vAlign w:val="top"/>
          </w:tcPr>
          <w:p/>
        </w:tc>
        <w:tc>
          <w:tcPr>
            <w:tcW w:w="105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20" w:firstLineChars="200"/>
              <w:jc w:val="both"/>
              <w:textAlignment w:val="auto"/>
              <w:outlineLvl w:val="9"/>
              <w:rPr>
                <w:kern w:val="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kern w:val="1"/>
                <w:sz w:val="21"/>
                <w:szCs w:val="21"/>
              </w:rPr>
              <w:t>赣州市三维广告传媒有限公司源于1998年</w:t>
            </w: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eastAsia="宋体" w:cs="Times New Roman"/>
                <w:color w:val="auto"/>
                <w:kern w:val="1"/>
                <w:sz w:val="21"/>
                <w:szCs w:val="21"/>
                <w:lang w:val="en-US" w:eastAsia="zh-CN" w:bidi="ar-SA"/>
              </w:rPr>
              <w:t>公司位于长征出发地--于都县贡江镇红军大道新龙都大市场p栋4号</w:t>
            </w:r>
            <w:r>
              <w:rPr>
                <w:rFonts w:hint="eastAsia" w:ascii="Times New Roman" w:eastAsia="宋体" w:cs="Times New Roman"/>
                <w:color w:val="auto"/>
                <w:kern w:val="1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ascii="Times New Roman" w:eastAsia="宋体" w:cs="Times New Roman"/>
                <w:color w:val="auto"/>
                <w:kern w:val="1"/>
                <w:sz w:val="21"/>
                <w:szCs w:val="21"/>
                <w:lang w:val="en-US" w:eastAsia="zh-CN" w:bidi="ar-SA"/>
              </w:rPr>
              <w:t>营业场所1000余平方米</w:t>
            </w:r>
            <w:r>
              <w:rPr>
                <w:kern w:val="1"/>
                <w:sz w:val="21"/>
                <w:szCs w:val="21"/>
              </w:rPr>
              <w:t>,是一家以广告策划、设计、制作、发布一体化的综合性广告公司,经营项目涵盖:策划、广告、设计、标牌、印刷、庆典、视频、图文、光电亮化、室内外装修、微营销、网络推广、管理咨询等服务，公司以“创新、诚信、共赢”为理念，以“为员工打造最佳平台，为客户提供一流服务”为目标，建立了一套员工和公司共同发展的人性化管理体系，打造了一支敬业、专业、高效的团队。</w:t>
            </w:r>
          </w:p>
          <w:p>
            <w:pPr>
              <w:pStyle w:val="6"/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机构设置分为：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设计部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制作安装部、</w:t>
            </w:r>
            <w:r>
              <w:rPr>
                <w:rFonts w:hint="eastAsia"/>
                <w:sz w:val="21"/>
                <w:szCs w:val="21"/>
              </w:rPr>
              <w:t>财务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/>
                <w:sz w:val="21"/>
                <w:szCs w:val="21"/>
              </w:rPr>
              <w:t>四个主要部门。</w:t>
            </w:r>
          </w:p>
          <w:p>
            <w:pPr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现场确认范围</w:t>
            </w:r>
          </w:p>
          <w:p>
            <w:bookmarkStart w:id="0" w:name="审核范围"/>
            <w:r>
              <w:t>Q：各类广告设计、制作、发布、代理</w:t>
            </w:r>
          </w:p>
          <w:p>
            <w:r>
              <w:t>E：各类广告设计、制作、发布、代理所涉及场所的相关环境管理活动</w:t>
            </w:r>
          </w:p>
          <w:p>
            <w:r>
              <w:t>O：</w:t>
            </w:r>
            <w:bookmarkEnd w:id="0"/>
            <w:r>
              <w:t>各类广告设计、制作、发布、代理所 涉及场所的相关职业健康安全管理活动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质量环境职业健康安全管理体系于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20年6月5日</w:t>
            </w:r>
            <w:r>
              <w:rPr>
                <w:rFonts w:hint="eastAsia" w:ascii="宋体" w:hAnsi="宋体"/>
                <w:szCs w:val="21"/>
              </w:rPr>
              <w:t>建立并正式实施。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设计部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制作安装部、</w:t>
            </w:r>
            <w:r>
              <w:rPr>
                <w:rFonts w:hint="eastAsia"/>
                <w:sz w:val="21"/>
                <w:szCs w:val="21"/>
              </w:rPr>
              <w:t>财务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after="120" w:line="320" w:lineRule="atLeast"/>
              <w:rPr>
                <w:rFonts w:hint="eastAsia"/>
              </w:rPr>
            </w:pPr>
            <w:r>
              <w:rPr>
                <w:rFonts w:hint="eastAsia"/>
              </w:rPr>
              <w:t>产品、活动或服务特点/主要过程：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  <w:lang w:eastAsia="zh-CN"/>
              </w:rPr>
              <w:t>工作流程</w:t>
            </w:r>
          </w:p>
          <w:p>
            <w:pPr>
              <w:snapToGrid w:val="0"/>
              <w:spacing w:line="240" w:lineRule="atLeast"/>
              <w:ind w:right="28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接单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t>——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t>——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t>——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t>——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送货/安装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t>——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验收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t>——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回访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t>——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收款</w:t>
            </w:r>
          </w:p>
          <w:p>
            <w:pPr>
              <w:snapToGrid w:val="0"/>
              <w:spacing w:line="240" w:lineRule="atLeast"/>
              <w:ind w:right="28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设计开发流程：</w:t>
            </w:r>
          </w:p>
          <w:p>
            <w:pPr>
              <w:snapToGrid w:val="0"/>
              <w:spacing w:line="240" w:lineRule="atLeast"/>
              <w:ind w:right="28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t>项目接收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t>——初步设计———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  <w:lang w:val="en-US" w:eastAsia="zh-CN"/>
              </w:rPr>
              <w:t>定稿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  <w:lang w:val="en-US" w:eastAsia="zh-CN"/>
              </w:rPr>
              <w:t>详细设计</w:t>
            </w:r>
            <w:r>
              <w:rPr>
                <w:rFonts w:hint="eastAsia" w:ascii="宋体" w:hAnsi="宋体"/>
                <w:b w:val="0"/>
                <w:bCs w:val="0"/>
                <w:color w:val="000000"/>
                <w:spacing w:val="12"/>
                <w:sz w:val="21"/>
                <w:szCs w:val="21"/>
              </w:rPr>
              <w:t>——试运行——交付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</w:rPr>
              <w:t>特殊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确认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</w:rPr>
              <w:t>过程为：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设计开发过程、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焊接过程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无外包。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 xml:space="preserve">                   </w:t>
            </w:r>
            <w:bookmarkStart w:id="3" w:name="_GoBack"/>
            <w:bookmarkEnd w:id="3"/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</w:t>
            </w:r>
            <w:r>
              <w:rPr>
                <w:rFonts w:hint="eastAsia" w:ascii="宋体" w:hAnsi="宋体" w:cs="宋体"/>
                <w:kern w:val="0"/>
                <w:szCs w:val="21"/>
              </w:rPr>
              <w:t>供《适用的法律法规清单》、提供了《外来文件情况清单》</w:t>
            </w:r>
          </w:p>
          <w:p>
            <w:r>
              <w:rPr>
                <w:rFonts w:hint="eastAsia" w:ascii="宋体" w:hAnsi="宋体" w:cs="宋体"/>
                <w:kern w:val="0"/>
                <w:szCs w:val="21"/>
              </w:rPr>
              <w:t>“外来文件清单”提供了与</w:t>
            </w:r>
            <w:r>
              <w:t>广告设计、制作、发布、代理</w:t>
            </w:r>
            <w:r>
              <w:rPr>
                <w:rFonts w:hint="eastAsia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kern w:val="0"/>
                <w:szCs w:val="21"/>
              </w:rPr>
              <w:t>相关的法律法规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相关方投诉情况：无</w:t>
            </w:r>
          </w:p>
          <w:p>
            <w:pPr>
              <w:rPr>
                <w:rFonts w:hint="eastAsia"/>
              </w:rPr>
            </w:pPr>
          </w:p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公司的质量、环境和职业健康安全的方针：</w:t>
            </w:r>
          </w:p>
          <w:p>
            <w:pPr>
              <w:spacing w:line="400" w:lineRule="exact"/>
              <w:ind w:firstLine="500" w:firstLineChars="200"/>
              <w:rPr>
                <w:rFonts w:hint="eastAsia" w:ascii="宋体" w:hAnsi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 xml:space="preserve">质量至上、持续创新、诚实守信、顾客至上 </w:t>
            </w:r>
          </w:p>
          <w:p>
            <w:pPr>
              <w:spacing w:line="400" w:lineRule="exact"/>
              <w:ind w:firstLine="500" w:firstLineChars="200"/>
              <w:rPr>
                <w:rFonts w:hint="eastAsia" w:ascii="宋体" w:hAnsi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预防为主，降低风险；遵章守法，创造和谐</w:t>
            </w:r>
          </w:p>
          <w:p>
            <w:pPr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管理目标：</w:t>
            </w:r>
          </w:p>
          <w:p>
            <w:pPr>
              <w:spacing w:line="400" w:lineRule="exact"/>
              <w:ind w:left="862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20"/>
                <w:sz w:val="21"/>
                <w:szCs w:val="21"/>
              </w:rPr>
              <w:t>质量目标：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1"/>
                <w:szCs w:val="21"/>
              </w:rPr>
              <w:t>1、交货及时率≥95%；</w:t>
            </w:r>
          </w:p>
          <w:p>
            <w:pPr>
              <w:tabs>
                <w:tab w:val="left" w:pos="840"/>
              </w:tabs>
              <w:spacing w:line="48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1"/>
                <w:szCs w:val="21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1"/>
                <w:szCs w:val="21"/>
              </w:rPr>
              <w:t>2、顾客满意度≥92分；</w:t>
            </w:r>
          </w:p>
          <w:p>
            <w:pPr>
              <w:tabs>
                <w:tab w:val="left" w:pos="840"/>
              </w:tabs>
              <w:spacing w:line="480" w:lineRule="exact"/>
              <w:ind w:firstLine="840" w:firstLineChars="4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1"/>
                <w:szCs w:val="21"/>
              </w:rPr>
              <w:t>环境目标：固体废弃物分类处理率100%；</w:t>
            </w:r>
          </w:p>
          <w:p>
            <w:pPr>
              <w:tabs>
                <w:tab w:val="left" w:pos="840"/>
              </w:tabs>
              <w:spacing w:line="480" w:lineRule="exact"/>
              <w:ind w:firstLine="840" w:firstLineChars="4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1"/>
                <w:szCs w:val="21"/>
              </w:rPr>
              <w:t>职业健康安全目标：火灾事故未0；交通意外伤害为零。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提供了20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1"/>
                <w:szCs w:val="21"/>
              </w:rPr>
              <w:t>日本公司的环境和安全管理方案和控制措施，编制人：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段冬梅，</w:t>
            </w:r>
            <w:r>
              <w:rPr>
                <w:rFonts w:hint="eastAsia"/>
                <w:color w:val="auto"/>
                <w:sz w:val="21"/>
                <w:szCs w:val="21"/>
              </w:rPr>
              <w:t>审批人：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徐小红</w:t>
            </w:r>
            <w:r>
              <w:rPr>
                <w:rFonts w:hint="eastAsia"/>
                <w:color w:val="auto"/>
                <w:sz w:val="21"/>
                <w:szCs w:val="21"/>
              </w:rPr>
              <w:t>，二阶段进行进一步关注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auto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1"/>
                <w:szCs w:val="21"/>
              </w:rPr>
              <w:t>日对适用的法律法规符合性进行了评价，提供了</w:t>
            </w:r>
            <w:r>
              <w:rPr>
                <w:color w:val="auto"/>
                <w:sz w:val="21"/>
                <w:szCs w:val="21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</w:rPr>
              <w:t>年合规性评价记录。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提供了“重要环境因素清单”</w:t>
            </w:r>
          </w:p>
          <w:p>
            <w:pPr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重要环境因素：潜在火灾、能源的消耗、固废的排放</w:t>
            </w:r>
          </w:p>
          <w:p>
            <w:r>
              <w:rPr>
                <w:rFonts w:hint="eastAsia"/>
              </w:rPr>
              <w:t>提供了“不可接受风险清单”</w:t>
            </w:r>
          </w:p>
          <w:p>
            <w:pPr>
              <w:rPr>
                <w:rFonts w:hint="default"/>
                <w:bCs/>
                <w:spacing w:val="10"/>
                <w:lang w:val="en-US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触电、火灾、高空坠落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进行一次内审，提供了内审计划、内审记录、不符合报告、内审报告等，发现了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项不符合项，具体内容，二阶段进一步审核。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召开了管理评审会议，由总经理主持。提供管理评审报告，具体内容，二阶段进一步审核。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特种设备：</w:t>
            </w: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灭火器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经询问，</w:t>
            </w:r>
            <w:bookmarkStart w:id="1" w:name="组织名称"/>
            <w:r>
              <w:rPr>
                <w:sz w:val="21"/>
                <w:szCs w:val="21"/>
              </w:rPr>
              <w:t>赣州市三维广告传媒有限公司</w:t>
            </w:r>
            <w:bookmarkEnd w:id="1"/>
            <w:r>
              <w:rPr>
                <w:rFonts w:hint="eastAsia"/>
                <w:color w:val="auto"/>
                <w:sz w:val="21"/>
                <w:szCs w:val="21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座落在</w:t>
            </w:r>
            <w:bookmarkStart w:id="2" w:name="注册地址"/>
            <w:r>
              <w:t>江西省赣州市于都县贡江镇红军大道贡江医院旁（新龙都大市场P栋4号店面）</w:t>
            </w:r>
            <w:bookmarkEnd w:id="2"/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</w:rPr>
              <w:t>总投资100万元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公司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租用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建筑面积1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00多平方米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三层店面用作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办公和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，注册资本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00万元，</w:t>
            </w:r>
            <w:r>
              <w:rPr>
                <w:rFonts w:hint="eastAsia" w:ascii="宋体" w:hAnsi="宋体"/>
                <w:color w:val="auto"/>
                <w:szCs w:val="21"/>
              </w:rPr>
              <w:t>有采购和销售的部分货物在库房存放，库房区域配置灭火器，外观和检期符合要求。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经确认企业现有人数为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22人。</w:t>
            </w:r>
          </w:p>
          <w:p>
            <w:pPr>
              <w:widowControl/>
              <w:spacing w:line="24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具备二阶段审核的条件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F413B7"/>
    <w:rsid w:val="246B46B5"/>
    <w:rsid w:val="399667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2021-01-19T07:33:22Z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