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总经理：雷易群</w:t>
            </w:r>
            <w:r>
              <w:rPr>
                <w:rFonts w:hint="eastAsia"/>
                <w:sz w:val="24"/>
                <w:szCs w:val="24"/>
              </w:rPr>
              <w:t xml:space="preserve">  管代:</w:t>
            </w:r>
            <w:r>
              <w:rPr>
                <w:rFonts w:hint="eastAsia"/>
                <w:color w:val="000000"/>
                <w:szCs w:val="21"/>
              </w:rPr>
              <w:t xml:space="preserve"> </w:t>
            </w:r>
            <w:r>
              <w:rPr>
                <w:color w:val="000000"/>
                <w:szCs w:val="21"/>
              </w:rPr>
              <w:t xml:space="preserve"> </w:t>
            </w:r>
            <w:r>
              <w:rPr>
                <w:rFonts w:hint="eastAsia"/>
                <w:color w:val="000000"/>
                <w:szCs w:val="21"/>
              </w:rPr>
              <w:t xml:space="preserve">闫刚 </w:t>
            </w:r>
            <w:r>
              <w:rPr>
                <w:rFonts w:hint="eastAsia"/>
                <w:sz w:val="24"/>
                <w:szCs w:val="24"/>
              </w:rPr>
              <w:t xml:space="preserve"> 安全事务代表:</w:t>
            </w:r>
            <w:r>
              <w:rPr>
                <w:rFonts w:hint="eastAsia"/>
                <w:lang w:val="zh-CN"/>
              </w:rPr>
              <w:t xml:space="preserve"> 冯雪冬</w:t>
            </w:r>
            <w:r>
              <w:rPr>
                <w:rFonts w:hint="eastAsia"/>
                <w:sz w:val="24"/>
                <w:szCs w:val="24"/>
              </w:rPr>
              <w:t xml:space="preserve">   陪同人员：杨海娜</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年01月1</w:t>
            </w:r>
            <w:r>
              <w:rPr>
                <w:sz w:val="24"/>
                <w:szCs w:val="24"/>
              </w:rPr>
              <w:t>6</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ascii="宋体" w:hAnsi="宋体"/>
                <w:sz w:val="18"/>
              </w:rPr>
            </w:pPr>
            <w:r>
              <w:rPr>
                <w:rFonts w:ascii="宋体" w:hAnsi="宋体"/>
                <w:sz w:val="18"/>
              </w:rPr>
              <w:t>ES:4.1/4.2/4.3/4.4/5.1/5.2/5.3/6.1.1/6.1.4/6.2/7.1/7.4/9.1.1/9.3/10.1/10.3</w:t>
            </w:r>
          </w:p>
          <w:p>
            <w:pPr>
              <w:rPr>
                <w:sz w:val="24"/>
                <w:szCs w:val="24"/>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after="160" w:line="259" w:lineRule="auto"/>
            </w:pPr>
            <w:bookmarkStart w:id="0" w:name="审核范围"/>
            <w:r>
              <w:rPr>
                <w:rFonts w:hint="eastAsia"/>
              </w:rPr>
              <w:t>在确定管理体系范围时公司考虑了以下内容：a各种内部和外部因素；b相关方的要求，包括相关合规义务；c组织的活动、产品和产品；d其组织单元、职能和物理边界。</w:t>
            </w:r>
          </w:p>
          <w:p>
            <w:pPr>
              <w:pStyle w:val="7"/>
            </w:pPr>
            <w:r>
              <w:rPr>
                <w:rFonts w:hint="eastAsia"/>
              </w:rPr>
              <w:t>认证范围：</w:t>
            </w:r>
          </w:p>
          <w:bookmarkEnd w:id="0"/>
          <w:p>
            <w:pPr>
              <w:spacing w:after="160" w:line="259" w:lineRule="auto"/>
              <w:rPr>
                <w:rFonts w:hint="eastAsia"/>
              </w:rPr>
            </w:pPr>
            <w:r>
              <w:rPr>
                <w:rFonts w:hint="eastAsia"/>
              </w:rPr>
              <w:t>Q：物业管理</w:t>
            </w:r>
          </w:p>
          <w:p>
            <w:pPr>
              <w:spacing w:after="160" w:line="259" w:lineRule="auto"/>
              <w:rPr>
                <w:rFonts w:hint="eastAsia"/>
              </w:rPr>
            </w:pPr>
            <w:r>
              <w:rPr>
                <w:rFonts w:hint="eastAsia"/>
              </w:rPr>
              <w:t>E：物业管理及相关环境管理活动</w:t>
            </w:r>
          </w:p>
          <w:p>
            <w:r>
              <w:rPr>
                <w:rFonts w:hint="eastAsia"/>
              </w:rPr>
              <w:t>O：物业管理及相关职业健康安全管理活动</w:t>
            </w:r>
          </w:p>
          <w:p>
            <w:pPr>
              <w:rPr>
                <w:rFonts w:hint="default" w:eastAsia="宋体"/>
                <w:lang w:val="en-US" w:eastAsia="zh-CN"/>
              </w:rPr>
            </w:pPr>
            <w:r>
              <w:rPr>
                <w:rFonts w:hint="eastAsia"/>
              </w:rPr>
              <w:t>公司管理体系设置了综合部、</w:t>
            </w:r>
            <w:r>
              <w:rPr>
                <w:rFonts w:hint="eastAsia"/>
                <w:lang w:val="en-US" w:eastAsia="zh-CN"/>
              </w:rPr>
              <w:t>业务部  项目部</w:t>
            </w:r>
          </w:p>
          <w:p>
            <w:pPr>
              <w:spacing w:line="280" w:lineRule="exact"/>
              <w:ind w:firstLine="420" w:firstLineChars="200"/>
              <w:rPr>
                <w:rFonts w:hint="eastAsia" w:ascii="宋体" w:hAnsi="宋体" w:cs="宋体"/>
                <w:szCs w:val="21"/>
              </w:rPr>
            </w:pPr>
            <w:r>
              <w:rPr>
                <w:rFonts w:hint="eastAsia"/>
              </w:rPr>
              <w:t>总经理雷易群先生  介绍：公司目前二级资质，发展稳定，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bookmarkStart w:id="1" w:name="_GoBack"/>
            <w:bookmarkEnd w:id="1"/>
          </w:p>
          <w:p>
            <w:pPr>
              <w:spacing w:line="280" w:lineRule="exact"/>
              <w:ind w:firstLine="360" w:firstLineChars="200"/>
              <w:rPr>
                <w:rFonts w:hint="eastAsia" w:ascii="Times New Roman" w:hAnsi="Times New Roman" w:eastAsia="宋体" w:cs="Times New Roman"/>
                <w:szCs w:val="22"/>
              </w:rPr>
            </w:pPr>
            <w:r>
              <w:rPr>
                <w:rFonts w:hint="eastAsia" w:ascii="宋体" w:hAnsi="宋体"/>
                <w:sz w:val="18"/>
                <w:lang w:val="en-US" w:eastAsia="zh-CN"/>
              </w:rPr>
              <w:t>初审</w:t>
            </w:r>
            <w:r>
              <w:rPr>
                <w:rFonts w:hint="eastAsia" w:ascii="宋体" w:hAnsi="宋体"/>
                <w:sz w:val="18"/>
              </w:rPr>
              <w:t>问题验证</w:t>
            </w:r>
            <w:r>
              <w:rPr>
                <w:rFonts w:hint="eastAsia" w:ascii="宋体" w:hAnsi="宋体"/>
                <w:sz w:val="18"/>
                <w:lang w:eastAsia="zh-CN"/>
              </w:rPr>
              <w:t>：</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（京汉大厦</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现场</w:t>
            </w:r>
            <w:r>
              <w:rPr>
                <w:rFonts w:hint="eastAsia" w:ascii="Times New Roman" w:hAnsi="Times New Roman" w:eastAsia="宋体" w:cs="Times New Roman"/>
                <w:szCs w:val="22"/>
                <w:lang w:val="en-US" w:eastAsia="zh-CN"/>
              </w:rPr>
              <w:t>8层</w:t>
            </w:r>
            <w:r>
              <w:rPr>
                <w:rFonts w:hint="eastAsia" w:ascii="Times New Roman" w:hAnsi="Times New Roman" w:eastAsia="宋体" w:cs="Times New Roman"/>
                <w:szCs w:val="22"/>
              </w:rPr>
              <w:t>，</w:t>
            </w:r>
          </w:p>
          <w:p>
            <w:pPr>
              <w:spacing w:line="280" w:lineRule="exact"/>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卫生间洗手液用完，没有及时补充</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 xml:space="preserve"> 。</w:t>
            </w:r>
            <w:r>
              <w:rPr>
                <w:rFonts w:hint="eastAsia" w:ascii="Times New Roman" w:hAnsi="Times New Roman" w:eastAsia="宋体" w:cs="Times New Roman"/>
                <w:szCs w:val="22"/>
                <w:lang w:val="en-US" w:eastAsia="zh-CN"/>
              </w:rPr>
              <w:t>现场无此情况，整改有效</w:t>
            </w:r>
          </w:p>
          <w:p>
            <w:pPr>
              <w:spacing w:line="280" w:lineRule="exact"/>
              <w:ind w:firstLine="360" w:firstLineChars="200"/>
              <w:rPr>
                <w:rFonts w:hint="default" w:ascii="宋体" w:hAnsi="宋体"/>
                <w:sz w:val="18"/>
                <w:lang w:val="en-US" w:eastAsia="zh-CN"/>
              </w:rPr>
            </w:pPr>
            <w:r>
              <w:rPr>
                <w:rFonts w:hint="eastAsia" w:ascii="宋体" w:hAnsi="宋体"/>
                <w:sz w:val="18"/>
              </w:rPr>
              <w:t>投诉或事故</w:t>
            </w:r>
            <w:r>
              <w:rPr>
                <w:rFonts w:hint="eastAsia" w:ascii="宋体" w:hAnsi="宋体"/>
                <w:sz w:val="18"/>
                <w:lang w:eastAsia="zh-CN"/>
              </w:rPr>
              <w:t>：</w:t>
            </w:r>
            <w:r>
              <w:rPr>
                <w:rFonts w:hint="eastAsia" w:ascii="宋体" w:hAnsi="宋体"/>
                <w:sz w:val="18"/>
                <w:lang w:val="en-US" w:eastAsia="zh-CN"/>
              </w:rPr>
              <w:t>无投诉</w:t>
            </w:r>
          </w:p>
          <w:p>
            <w:pPr>
              <w:pStyle w:val="7"/>
              <w:rPr>
                <w:rFonts w:hint="default" w:ascii="宋体" w:hAnsi="宋体" w:eastAsia="宋体" w:cs="宋体"/>
                <w:szCs w:val="21"/>
                <w:lang w:val="en-US" w:eastAsia="zh-CN"/>
              </w:rPr>
            </w:pPr>
            <w:r>
              <w:rPr>
                <w:rFonts w:hint="eastAsia" w:ascii="宋体" w:hAnsi="宋体"/>
                <w:sz w:val="18"/>
              </w:rPr>
              <w:t>政府主管部门监督抽查情况</w:t>
            </w:r>
            <w:r>
              <w:rPr>
                <w:rFonts w:hint="eastAsia" w:ascii="宋体" w:hAnsi="宋体"/>
                <w:sz w:val="18"/>
                <w:lang w:eastAsia="zh-CN"/>
              </w:rPr>
              <w:t>：</w:t>
            </w:r>
            <w:r>
              <w:rPr>
                <w:rFonts w:hint="eastAsia" w:ascii="宋体" w:hAnsi="宋体"/>
                <w:sz w:val="18"/>
                <w:lang w:val="en-US" w:eastAsia="zh-CN"/>
              </w:rPr>
              <w:t>无</w:t>
            </w:r>
          </w:p>
          <w:p>
            <w:pPr>
              <w:pStyle w:val="7"/>
              <w:rPr>
                <w:rFonts w:hint="eastAsia" w:ascii="宋体" w:hAnsi="宋体" w:cs="宋体"/>
                <w:szCs w:val="21"/>
              </w:rPr>
            </w:pPr>
          </w:p>
          <w:p>
            <w:pPr>
              <w:pStyle w:val="7"/>
              <w:rPr>
                <w:rFonts w:hint="eastAsia" w:ascii="宋体" w:hAnsi="宋体" w:cs="宋体"/>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目前顾客的主要需求期望是：提供顾客满意的物业服务。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hint="eastAsia" w:ascii="宋体" w:hAnsi="宋体" w:cs="宋体"/>
                <w:szCs w:val="21"/>
              </w:rPr>
            </w:pPr>
            <w:r>
              <w:rPr>
                <w:rFonts w:hint="eastAsia" w:ascii="宋体" w:hAnsi="宋体" w:cs="宋体"/>
                <w:szCs w:val="21"/>
              </w:rPr>
              <w:t>Q：物业管理</w:t>
            </w:r>
          </w:p>
          <w:p>
            <w:pPr>
              <w:snapToGrid w:val="0"/>
              <w:spacing w:line="420" w:lineRule="auto"/>
              <w:rPr>
                <w:rFonts w:hint="eastAsia" w:ascii="宋体" w:hAnsi="宋体" w:cs="宋体"/>
                <w:szCs w:val="21"/>
              </w:rPr>
            </w:pPr>
            <w:r>
              <w:rPr>
                <w:rFonts w:hint="eastAsia" w:ascii="宋体" w:hAnsi="宋体" w:cs="宋体"/>
                <w:szCs w:val="21"/>
              </w:rPr>
              <w:t>E：物业管理及相关环境管理活动</w:t>
            </w:r>
          </w:p>
          <w:p>
            <w:pPr>
              <w:spacing w:line="360" w:lineRule="auto"/>
              <w:rPr>
                <w:rFonts w:ascii="宋体" w:hAnsi="宋体" w:cs="宋体"/>
                <w:szCs w:val="21"/>
              </w:rPr>
            </w:pPr>
            <w:r>
              <w:rPr>
                <w:rFonts w:hint="eastAsia" w:ascii="宋体" w:hAnsi="宋体" w:cs="宋体"/>
                <w:szCs w:val="21"/>
              </w:rPr>
              <w:t>O：物业管理及相关职业健康安全管理活动</w:t>
            </w:r>
          </w:p>
          <w:p>
            <w:pPr>
              <w:spacing w:line="360" w:lineRule="auto"/>
              <w:rPr>
                <w:rFonts w:ascii="宋体" w:hAnsi="宋体" w:cs="宋体"/>
                <w:szCs w:val="21"/>
              </w:rPr>
            </w:pPr>
            <w:r>
              <w:rPr>
                <w:rFonts w:hint="eastAsia" w:ascii="宋体" w:hAnsi="宋体" w:cs="宋体"/>
                <w:szCs w:val="21"/>
              </w:rPr>
              <w:t xml:space="preserve">不适用条款 </w:t>
            </w:r>
            <w:r>
              <w:rPr>
                <w:rFonts w:ascii="宋体" w:hAnsi="宋体" w:cs="宋体"/>
                <w:szCs w:val="21"/>
              </w:rPr>
              <w:t>QMS</w:t>
            </w:r>
            <w:r>
              <w:rPr>
                <w:rFonts w:hint="eastAsia" w:ascii="宋体" w:hAnsi="宋体" w:cs="宋体"/>
                <w:szCs w:val="21"/>
              </w:rPr>
              <w:t>：8.3</w:t>
            </w:r>
            <w:r>
              <w:rPr>
                <w:rFonts w:ascii="宋体" w:hAnsi="宋体" w:cs="宋体"/>
                <w:szCs w:val="21"/>
              </w:rPr>
              <w:t xml:space="preserve">  </w:t>
            </w:r>
            <w:r>
              <w:rPr>
                <w:rFonts w:hint="eastAsia" w:ascii="宋体" w:hAnsi="宋体" w:cs="宋体"/>
                <w:szCs w:val="21"/>
              </w:rPr>
              <w:t>因公司的资质范围内物业管理不涉及产品的设计开发，此条款的不适用，不影响体系的完整性。</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3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hint="eastAsia" w:ascii="宋体" w:hAnsi="宋体" w:cs="宋体"/>
                <w:szCs w:val="21"/>
              </w:rPr>
            </w:pPr>
            <w:r>
              <w:rPr>
                <w:rFonts w:hint="eastAsia" w:ascii="宋体" w:hAnsi="宋体" w:cs="宋体"/>
                <w:szCs w:val="21"/>
              </w:rPr>
              <w:t>a) 制定公司质量方针、环境方针和职业健康安全方针，并确保方针与组织的战略方向保持一致以及方针在公司内得到理解和实施。对质量/环境/职业健康安全管理体系的有效性承担责任；</w:t>
            </w:r>
          </w:p>
          <w:p>
            <w:pPr>
              <w:spacing w:line="280" w:lineRule="exact"/>
              <w:rPr>
                <w:rFonts w:hint="eastAsia" w:ascii="宋体" w:hAnsi="宋体" w:cs="宋体"/>
                <w:szCs w:val="21"/>
              </w:rPr>
            </w:pPr>
            <w:r>
              <w:rPr>
                <w:rFonts w:hint="eastAsia" w:ascii="宋体" w:hAnsi="宋体" w:cs="宋体"/>
                <w:szCs w:val="21"/>
              </w:rPr>
              <w:t>b) 在相关职能、层次、过程上建立公司质量目标、环境目标和职业健康安全目标，定期对目标的完成情况进行分析、总结以及改进，确保与组织环境和战略方向相一致；</w:t>
            </w:r>
          </w:p>
          <w:p>
            <w:pPr>
              <w:spacing w:line="280" w:lineRule="exact"/>
              <w:rPr>
                <w:rFonts w:hint="eastAsia" w:ascii="宋体" w:hAnsi="宋体" w:cs="宋体"/>
                <w:szCs w:val="21"/>
              </w:rPr>
            </w:pPr>
            <w:r>
              <w:rPr>
                <w:rFonts w:hint="eastAsia" w:ascii="宋体" w:hAnsi="宋体" w:cs="宋体"/>
                <w:szCs w:val="21"/>
              </w:rPr>
              <w:t>c) 建立公司培训系统，定期制定培训计划，理解满足顾客和法律法规要求的重要性，提高全体员工的过程方法的意识，传达有效的体系管理以及满足管理体系、服务要求的重要性，确保质量/环境/职业健康安全管理体系要求融入与组织的业务过程；</w:t>
            </w:r>
          </w:p>
          <w:p>
            <w:pPr>
              <w:spacing w:line="280" w:lineRule="exact"/>
              <w:rPr>
                <w:rFonts w:hint="eastAsia" w:ascii="宋体" w:hAnsi="宋体" w:cs="宋体"/>
                <w:szCs w:val="21"/>
              </w:rPr>
            </w:pPr>
            <w:r>
              <w:rPr>
                <w:rFonts w:hint="eastAsia" w:ascii="宋体" w:hAnsi="宋体" w:cs="宋体"/>
                <w:szCs w:val="21"/>
              </w:rPr>
              <w:t>d) 建立合理的公司组织结构,确保管理体系所需资源能被获得。</w:t>
            </w:r>
          </w:p>
          <w:p>
            <w:pPr>
              <w:spacing w:line="280" w:lineRule="exact"/>
              <w:rPr>
                <w:rFonts w:hint="eastAsia" w:ascii="宋体" w:hAnsi="宋体" w:cs="宋体"/>
                <w:szCs w:val="21"/>
              </w:rPr>
            </w:pPr>
            <w:r>
              <w:rPr>
                <w:rFonts w:hint="eastAsia" w:ascii="宋体" w:hAnsi="宋体" w:cs="宋体"/>
                <w:szCs w:val="21"/>
              </w:rPr>
              <w:t>——确保质量/环境/职业健康安全管理体系所需资源的配置和获得。 在服务经营活动中，严格遵守当地政府的法律法规和其他要求，将质量、健康安全和环境作为整个服务经营活动的一部分，在决策、部署服务经营活动中的事项时：</w:t>
            </w:r>
          </w:p>
          <w:p>
            <w:pPr>
              <w:spacing w:line="280" w:lineRule="exact"/>
              <w:rPr>
                <w:rFonts w:hint="eastAsia" w:ascii="宋体" w:hAnsi="宋体" w:cs="宋体"/>
                <w:szCs w:val="21"/>
              </w:rPr>
            </w:pPr>
            <w:r>
              <w:rPr>
                <w:rFonts w:hint="eastAsia" w:ascii="宋体" w:hAnsi="宋体" w:cs="宋体"/>
                <w:szCs w:val="21"/>
              </w:rPr>
              <w:t>——首先考虑环境和职业健康安全的要求，优先安排这方面的事宜；</w:t>
            </w:r>
          </w:p>
          <w:p>
            <w:pPr>
              <w:spacing w:line="280" w:lineRule="exact"/>
              <w:rPr>
                <w:rFonts w:hint="eastAsia" w:ascii="宋体" w:hAnsi="宋体" w:cs="宋体"/>
                <w:szCs w:val="21"/>
              </w:rPr>
            </w:pPr>
            <w:r>
              <w:rPr>
                <w:rFonts w:hint="eastAsia" w:ascii="宋体" w:hAnsi="宋体" w:cs="宋体"/>
                <w:szCs w:val="21"/>
              </w:rPr>
              <w:t>——持续保障环境和职业健康安全的投入，提供必需的资源；</w:t>
            </w:r>
          </w:p>
          <w:p>
            <w:pPr>
              <w:spacing w:line="280" w:lineRule="exact"/>
              <w:rPr>
                <w:rFonts w:hint="eastAsia" w:ascii="宋体" w:hAnsi="宋体" w:cs="宋体"/>
                <w:szCs w:val="21"/>
              </w:rPr>
            </w:pPr>
            <w:r>
              <w:rPr>
                <w:rFonts w:hint="eastAsia" w:ascii="宋体" w:hAnsi="宋体" w:cs="宋体"/>
                <w:szCs w:val="21"/>
              </w:rPr>
              <w:t>e) 促进使用过程方法和基于风险的思维。</w:t>
            </w:r>
          </w:p>
          <w:p>
            <w:pPr>
              <w:spacing w:line="280" w:lineRule="exact"/>
              <w:rPr>
                <w:rFonts w:hint="eastAsia" w:ascii="宋体" w:hAnsi="宋体" w:cs="宋体"/>
                <w:szCs w:val="21"/>
              </w:rPr>
            </w:pPr>
            <w:r>
              <w:rPr>
                <w:rFonts w:hint="eastAsia" w:ascii="宋体" w:hAnsi="宋体" w:cs="宋体"/>
                <w:szCs w:val="21"/>
              </w:rPr>
              <w:t>——在质量/环境/职业健康安全管理体系中使用过程方法，对各个过程进行风险评估，制定各类风险应急预案，确保风险受控；</w:t>
            </w:r>
          </w:p>
          <w:p>
            <w:pPr>
              <w:spacing w:line="280" w:lineRule="exact"/>
              <w:rPr>
                <w:rFonts w:hint="eastAsia" w:ascii="宋体" w:hAnsi="宋体" w:cs="宋体"/>
                <w:szCs w:val="21"/>
              </w:rPr>
            </w:pPr>
            <w:r>
              <w:rPr>
                <w:rFonts w:hint="eastAsia" w:ascii="宋体" w:hAnsi="宋体" w:cs="宋体"/>
                <w:szCs w:val="21"/>
              </w:rPr>
              <w:t>——持续治理事故隐患，为经营活动提供合格的安全销售条件；</w:t>
            </w:r>
          </w:p>
          <w:p>
            <w:pPr>
              <w:spacing w:line="280" w:lineRule="exact"/>
              <w:rPr>
                <w:rFonts w:hint="eastAsia" w:ascii="宋体" w:hAnsi="宋体" w:cs="宋体"/>
                <w:szCs w:val="21"/>
              </w:rPr>
            </w:pPr>
            <w:r>
              <w:rPr>
                <w:rFonts w:hint="eastAsia" w:ascii="宋体" w:hAnsi="宋体" w:cs="宋体"/>
                <w:szCs w:val="21"/>
              </w:rPr>
              <w:t>——全面开展风险管理，及时识别作业场所和活动中的环境因素和危险源，将风险控制在可接受的程度。</w:t>
            </w:r>
          </w:p>
          <w:p>
            <w:pPr>
              <w:spacing w:line="280" w:lineRule="exact"/>
              <w:rPr>
                <w:rFonts w:hint="eastAsia" w:ascii="宋体" w:hAnsi="宋体" w:cs="宋体"/>
                <w:szCs w:val="21"/>
              </w:rPr>
            </w:pPr>
            <w:r>
              <w:rPr>
                <w:rFonts w:hint="eastAsia" w:ascii="宋体" w:hAnsi="宋体" w:cs="宋体"/>
                <w:szCs w:val="21"/>
              </w:rPr>
              <w:t>f) 建立有效的沟通渠道，在各个层次上理解符合质量/环境/职业健康安全管理体系要求的重要性。吸纳、指导和支持员工参与对公司管理体系的有效性作出贡献，增强体系持续改进和创新；</w:t>
            </w:r>
          </w:p>
          <w:p>
            <w:pPr>
              <w:spacing w:line="280" w:lineRule="exact"/>
              <w:rPr>
                <w:rFonts w:hint="eastAsia" w:ascii="宋体" w:hAnsi="宋体" w:cs="宋体"/>
                <w:szCs w:val="21"/>
              </w:rPr>
            </w:pPr>
            <w:r>
              <w:rPr>
                <w:rFonts w:hint="eastAsia" w:ascii="宋体" w:hAnsi="宋体" w:cs="宋体"/>
                <w:szCs w:val="21"/>
              </w:rPr>
              <w:t>g）确保实现质量/环境/职业健康安全管理体系的预期结果；</w:t>
            </w:r>
          </w:p>
          <w:p>
            <w:pPr>
              <w:spacing w:line="280" w:lineRule="exact"/>
              <w:rPr>
                <w:rFonts w:hint="eastAsia" w:ascii="宋体" w:hAnsi="宋体" w:cs="宋体"/>
                <w:szCs w:val="21"/>
              </w:rPr>
            </w:pPr>
            <w:r>
              <w:rPr>
                <w:rFonts w:hint="eastAsia" w:ascii="宋体" w:hAnsi="宋体" w:cs="宋体"/>
                <w:szCs w:val="21"/>
              </w:rPr>
              <w:t xml:space="preserve">h）创造良好的文化氛围，鼓励所有员工参与环境和职业健康安全活动，奖励表现突出的员工，促使、指导和支持员工努力提高质量/环境/职业健康安全管理体系的有效性； </w:t>
            </w:r>
          </w:p>
          <w:p>
            <w:pPr>
              <w:spacing w:line="280" w:lineRule="exact"/>
              <w:rPr>
                <w:rFonts w:hint="eastAsia" w:ascii="宋体" w:hAnsi="宋体" w:cs="宋体"/>
                <w:szCs w:val="21"/>
              </w:rPr>
            </w:pPr>
            <w:r>
              <w:rPr>
                <w:rFonts w:hint="eastAsia" w:ascii="宋体" w:hAnsi="宋体" w:cs="宋体"/>
                <w:szCs w:val="21"/>
              </w:rPr>
              <w:t>i）通过监视和测量、绩效评价等方法，推动改进；全面推行质量/环境/职业健康安全管理体系，持续提高管理绩效。</w:t>
            </w:r>
          </w:p>
          <w:p>
            <w:pPr>
              <w:spacing w:line="280" w:lineRule="exact"/>
              <w:rPr>
                <w:rFonts w:ascii="宋体" w:hAnsi="宋体" w:cs="宋体"/>
                <w:szCs w:val="21"/>
              </w:rPr>
            </w:pPr>
            <w:r>
              <w:rPr>
                <w:rFonts w:hint="eastAsia" w:ascii="宋体" w:hAnsi="宋体" w:cs="宋体"/>
                <w:szCs w:val="21"/>
              </w:rPr>
              <w:t>j）支持其他管理者履行其相关领域的职责。</w:t>
            </w:r>
          </w:p>
          <w:p>
            <w:pPr>
              <w:spacing w:line="280" w:lineRule="exact"/>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b）确定和应对能够影响产品、服务符合性以及增强顾客满意能力的风险和机遇；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c）始终致力于增强顾客满意。</w:t>
            </w:r>
          </w:p>
          <w:p>
            <w:pPr>
              <w:spacing w:line="280" w:lineRule="exact"/>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440" w:lineRule="exact"/>
              <w:rPr>
                <w:b/>
                <w:bCs/>
                <w:szCs w:val="24"/>
              </w:rPr>
            </w:pPr>
            <w:r>
              <w:rPr>
                <w:rFonts w:hint="eastAsia"/>
                <w:b/>
                <w:bCs/>
                <w:szCs w:val="24"/>
              </w:rPr>
              <w:t>管理方针是：</w:t>
            </w:r>
          </w:p>
          <w:p>
            <w:pPr>
              <w:rPr>
                <w:rFonts w:hint="eastAsia"/>
                <w:b/>
                <w:bCs/>
              </w:rPr>
            </w:pPr>
            <w:r>
              <w:rPr>
                <w:rFonts w:hint="eastAsia"/>
                <w:b/>
                <w:bCs/>
              </w:rPr>
              <w:t>顾客至上、强化服务</w:t>
            </w:r>
          </w:p>
          <w:p>
            <w:pPr>
              <w:rPr>
                <w:rFonts w:hint="eastAsia"/>
                <w:b/>
                <w:bCs/>
              </w:rPr>
            </w:pPr>
            <w:r>
              <w:rPr>
                <w:rFonts w:hint="eastAsia"/>
                <w:b/>
                <w:bCs/>
              </w:rPr>
              <w:t>以人为本、顾客满意</w:t>
            </w:r>
          </w:p>
          <w:p>
            <w:pPr>
              <w:rPr>
                <w:rFonts w:hint="eastAsia"/>
                <w:b/>
                <w:bCs/>
              </w:rPr>
            </w:pPr>
            <w:r>
              <w:rPr>
                <w:rFonts w:hint="eastAsia"/>
                <w:b/>
                <w:bCs/>
              </w:rPr>
              <w:t>节能降耗、安全第一</w:t>
            </w:r>
          </w:p>
          <w:p>
            <w:pPr>
              <w:spacing w:line="280" w:lineRule="exact"/>
              <w:rPr>
                <w:b/>
                <w:bCs/>
              </w:rPr>
            </w:pPr>
            <w:r>
              <w:rPr>
                <w:rFonts w:hint="eastAsia"/>
                <w:b/>
                <w:bCs/>
              </w:rPr>
              <w:t>珍惜环境、和谐发展</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查到《综合管理手册》中有安全事务代表任命书，公司任命杨海娜为本公司的员工代表。相关人员均对本部门的管理职责了解，在其手册上面有书面的职责权限已公布。</w:t>
            </w:r>
          </w:p>
          <w:p>
            <w:pPr>
              <w:numPr>
                <w:ilvl w:val="0"/>
                <w:numId w:val="1"/>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7"/>
            </w:pPr>
            <w:r>
              <w:rPr>
                <w:rFonts w:hint="eastAsia" w:ascii="宋体" w:hAnsi="宋体"/>
                <w:szCs w:val="21"/>
              </w:rPr>
              <w:t>代表员工参与职业健康安全事务。</w:t>
            </w:r>
          </w:p>
          <w:p>
            <w:pPr>
              <w:spacing w:line="280" w:lineRule="exact"/>
              <w:ind w:firstLine="422" w:firstLineChars="200"/>
            </w:pPr>
            <w:r>
              <w:rPr>
                <w:rFonts w:hint="eastAsia"/>
                <w:b/>
                <w:bCs/>
                <w:szCs w:val="22"/>
              </w:rPr>
              <w:t>询问管代闫刚</w:t>
            </w:r>
            <w:r>
              <w:tab/>
            </w:r>
            <w:r>
              <w:rPr>
                <w:rFonts w:hint="eastAsia"/>
                <w:b/>
                <w:bCs/>
                <w:szCs w:val="22"/>
              </w:rPr>
              <w:t>、</w:t>
            </w:r>
            <w:r>
              <w:rPr>
                <w:rFonts w:hint="eastAsia"/>
              </w:rPr>
              <w:t>安全事务代表冯雪冬职责回答正确。</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综合部综合考虑了企业所处的环境、重要环境因素、合规义务，以及面对的风险和机遇，制定了环境、职业健康安全目标及管理方案，总经理张建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公司Q</w:t>
            </w:r>
            <w:r>
              <w:t>EH</w:t>
            </w:r>
            <w:r>
              <w:rPr>
                <w:rFonts w:hint="eastAsia"/>
              </w:rPr>
              <w:t>管理目标是：</w:t>
            </w:r>
          </w:p>
          <w:p>
            <w:pPr>
              <w:spacing w:line="360" w:lineRule="auto"/>
              <w:ind w:firstLine="241" w:firstLineChars="100"/>
              <w:rPr>
                <w:rFonts w:hint="eastAsia" w:ascii="宋体" w:hAnsi="宋体"/>
                <w:b/>
                <w:bCs/>
                <w:sz w:val="24"/>
              </w:rPr>
            </w:pPr>
            <w:r>
              <w:rPr>
                <w:rFonts w:hint="eastAsia" w:ascii="宋体" w:hAnsi="宋体"/>
                <w:b/>
                <w:bCs/>
                <w:sz w:val="24"/>
              </w:rPr>
              <w:t xml:space="preserve">质量目标： </w:t>
            </w:r>
          </w:p>
          <w:p>
            <w:pPr>
              <w:spacing w:line="360" w:lineRule="auto"/>
              <w:ind w:firstLine="241" w:firstLineChars="100"/>
              <w:rPr>
                <w:rFonts w:hint="eastAsia" w:ascii="宋体" w:hAnsi="宋体"/>
                <w:b/>
                <w:bCs/>
                <w:sz w:val="24"/>
              </w:rPr>
            </w:pPr>
            <w:r>
              <w:rPr>
                <w:rFonts w:hint="eastAsia" w:ascii="宋体" w:hAnsi="宋体"/>
                <w:b/>
                <w:bCs/>
                <w:sz w:val="24"/>
              </w:rPr>
              <w:t>服务质量合格率100%</w:t>
            </w:r>
          </w:p>
          <w:p>
            <w:pPr>
              <w:spacing w:line="360" w:lineRule="auto"/>
              <w:ind w:firstLine="241" w:firstLineChars="100"/>
              <w:rPr>
                <w:rFonts w:hint="eastAsia" w:ascii="宋体" w:hAnsi="宋体"/>
                <w:b/>
                <w:bCs/>
                <w:sz w:val="24"/>
              </w:rPr>
            </w:pPr>
            <w:r>
              <w:rPr>
                <w:rFonts w:hint="eastAsia" w:ascii="宋体" w:hAnsi="宋体"/>
                <w:b/>
                <w:bCs/>
                <w:sz w:val="24"/>
              </w:rPr>
              <w:t>顾客满意度≥95分。</w:t>
            </w:r>
          </w:p>
          <w:p>
            <w:pPr>
              <w:spacing w:line="360" w:lineRule="auto"/>
              <w:ind w:firstLine="241" w:firstLineChars="100"/>
              <w:rPr>
                <w:rFonts w:hint="eastAsia" w:ascii="宋体" w:hAnsi="宋体"/>
                <w:b/>
                <w:bCs/>
                <w:sz w:val="24"/>
              </w:rPr>
            </w:pPr>
            <w:r>
              <w:rPr>
                <w:rFonts w:hint="eastAsia" w:ascii="宋体" w:hAnsi="宋体"/>
                <w:b/>
                <w:bCs/>
                <w:sz w:val="24"/>
              </w:rPr>
              <w:t xml:space="preserve">环境、职业健康安全目标： </w:t>
            </w:r>
          </w:p>
          <w:p>
            <w:pPr>
              <w:spacing w:line="360" w:lineRule="auto"/>
              <w:ind w:firstLine="241" w:firstLineChars="100"/>
              <w:rPr>
                <w:rFonts w:hint="eastAsia" w:ascii="宋体" w:hAnsi="宋体"/>
                <w:b/>
                <w:bCs/>
                <w:sz w:val="24"/>
              </w:rPr>
            </w:pPr>
            <w:r>
              <w:rPr>
                <w:rFonts w:hint="eastAsia" w:ascii="宋体" w:hAnsi="宋体"/>
                <w:b/>
                <w:bCs/>
                <w:sz w:val="24"/>
              </w:rPr>
              <w:t>固体废弃物分类处理率100%；</w:t>
            </w:r>
          </w:p>
          <w:p>
            <w:pPr>
              <w:spacing w:line="360" w:lineRule="auto"/>
              <w:ind w:firstLine="241" w:firstLineChars="100"/>
              <w:rPr>
                <w:rFonts w:hint="eastAsia" w:ascii="宋体" w:hAnsi="宋体"/>
                <w:b/>
                <w:bCs/>
                <w:sz w:val="24"/>
              </w:rPr>
            </w:pPr>
            <w:r>
              <w:rPr>
                <w:rFonts w:hint="eastAsia" w:ascii="宋体" w:hAnsi="宋体"/>
                <w:b/>
                <w:bCs/>
                <w:sz w:val="24"/>
              </w:rPr>
              <w:t>环境污染事故发生率0；</w:t>
            </w:r>
          </w:p>
          <w:p>
            <w:pPr>
              <w:spacing w:line="360" w:lineRule="auto"/>
              <w:ind w:firstLine="241" w:firstLineChars="100"/>
              <w:rPr>
                <w:rFonts w:hint="eastAsia" w:ascii="宋体" w:hAnsi="宋体"/>
                <w:b/>
                <w:bCs/>
                <w:sz w:val="24"/>
              </w:rPr>
            </w:pPr>
            <w:r>
              <w:rPr>
                <w:rFonts w:hint="eastAsia" w:ascii="宋体" w:hAnsi="宋体"/>
                <w:b/>
                <w:bCs/>
                <w:sz w:val="24"/>
              </w:rPr>
              <w:t>杜绝各类重伤事故，轻伤事故少于3件/年；</w:t>
            </w:r>
          </w:p>
          <w:p>
            <w:pPr>
              <w:spacing w:line="360" w:lineRule="auto"/>
              <w:ind w:firstLine="241" w:firstLineChars="100"/>
              <w:rPr>
                <w:rFonts w:ascii="宋体" w:hAnsi="宋体"/>
                <w:b/>
                <w:bCs/>
                <w:sz w:val="24"/>
              </w:rPr>
            </w:pPr>
            <w:r>
              <w:rPr>
                <w:rFonts w:hint="eastAsia" w:ascii="宋体" w:hAnsi="宋体"/>
                <w:b/>
                <w:bCs/>
                <w:sz w:val="24"/>
              </w:rPr>
              <w:t>杜绝各类火灾事故，火灾事故发生率为0</w:t>
            </w:r>
          </w:p>
          <w:p>
            <w:pPr>
              <w:spacing w:line="280" w:lineRule="exact"/>
            </w:pPr>
            <w:r>
              <w:rPr>
                <w:rFonts w:hint="eastAsia"/>
              </w:rPr>
              <w:t>目标可测量，与公司管理方针一致。</w:t>
            </w:r>
          </w:p>
          <w:p>
            <w:pPr>
              <w:spacing w:line="280" w:lineRule="exact"/>
            </w:pPr>
            <w:r>
              <w:rPr>
                <w:rFonts w:hint="eastAsia"/>
              </w:rPr>
              <w:t xml:space="preserve">每半年由综合部按公司管理目标考核要求统计考核公司管理目标完成情况，提交管理评审会议。查到今年下半年公司管理目标完成情况，各项目标均已完成，考核人吴伟   </w:t>
            </w:r>
          </w:p>
          <w:p>
            <w:pPr>
              <w:spacing w:line="280" w:lineRule="exact"/>
            </w:pPr>
            <w:r>
              <w:rPr>
                <w:rFonts w:hint="eastAsia"/>
              </w:rPr>
              <w:t>针对重要环境因素、不可接受风险制订了管理方案并予以实施，基本有效，详见综合部该条款审核记录。</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7"/>
            </w:pPr>
          </w:p>
          <w:p>
            <w:pPr>
              <w:spacing w:line="280" w:lineRule="exact"/>
            </w:pPr>
          </w:p>
        </w:tc>
        <w:tc>
          <w:tcPr>
            <w:tcW w:w="10642" w:type="dxa"/>
            <w:vAlign w:val="center"/>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ascii="宋体" w:hAnsi="宋体" w:cs="宋体"/>
                <w:szCs w:val="21"/>
                <w:lang w:val="en-US" w:eastAsia="zh-CN"/>
              </w:rPr>
              <w:t>业务部</w:t>
            </w:r>
            <w:r>
              <w:rPr>
                <w:rFonts w:hint="eastAsia"/>
                <w:color w:val="000000"/>
                <w:szCs w:val="21"/>
              </w:rPr>
              <w:t>、综合部、项目部</w:t>
            </w:r>
          </w:p>
          <w:p>
            <w:pPr>
              <w:pStyle w:val="7"/>
            </w:pPr>
            <w:r>
              <w:rPr>
                <w:rFonts w:hint="eastAsia"/>
              </w:rPr>
              <w:t>人员：业务人员、</w:t>
            </w:r>
            <w:r>
              <w:rPr>
                <w:rFonts w:hint="eastAsia"/>
                <w:lang w:val="en-US" w:eastAsia="zh-CN"/>
              </w:rPr>
              <w:t>物业服务</w:t>
            </w:r>
            <w:r>
              <w:rPr>
                <w:rFonts w:hint="eastAsia"/>
              </w:rPr>
              <w:t>人员、管理人员</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公司编制了《顾客满意程度测量程序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LSH-CX-18》，对销售服务的质量特性进行监视和测量，以验证其符合要求的程度，确保服务符合要求。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和《物业外包控制程序</w:t>
            </w:r>
            <w:r>
              <w:rPr>
                <w:rFonts w:asciiTheme="minorEastAsia" w:hAnsiTheme="minorEastAsia" w:eastAsiaTheme="minorEastAsia" w:cstheme="minorEastAsia"/>
                <w:szCs w:val="21"/>
              </w:rPr>
              <w:tab/>
            </w:r>
            <w:r>
              <w:rPr>
                <w:rFonts w:asciiTheme="minorEastAsia" w:hAnsiTheme="minorEastAsia" w:eastAsiaTheme="minorEastAsia" w:cstheme="minorEastAsia"/>
                <w:szCs w:val="21"/>
              </w:rPr>
              <w:t>LSH-CX-31</w:t>
            </w:r>
            <w:r>
              <w:rPr>
                <w:rFonts w:hint="eastAsia" w:asciiTheme="minorEastAsia" w:hAnsiTheme="minorEastAsia" w:eastAsiaTheme="minorEastAsia" w:cstheme="minorEastAsia"/>
                <w:szCs w:val="21"/>
              </w:rPr>
              <w:t>》为保证公司质量管理体系的有效运行，通过对管理绩效的监视与测量，确保体系运行的有效性。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.6.30、20</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rPr>
              <w:t>.9.25管理检查记录，主控部门：综合部，检查人：闫刚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ascii="宋体" w:hAnsi="宋体" w:cs="宋体"/>
                <w:szCs w:val="21"/>
              </w:rPr>
              <w:t>020.11.28</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编制：综合部</w:t>
            </w:r>
            <w:r>
              <w:rPr>
                <w:rFonts w:hint="eastAsia"/>
                <w:color w:val="000000"/>
                <w:szCs w:val="21"/>
              </w:rPr>
              <w:t xml:space="preserve"> </w:t>
            </w:r>
            <w:r>
              <w:rPr>
                <w:rFonts w:hint="eastAsia" w:ascii="宋体" w:hAnsi="宋体" w:cs="宋体"/>
                <w:szCs w:val="21"/>
              </w:rPr>
              <w:t xml:space="preserve">     审批：闫刚    编制日期： 20</w:t>
            </w:r>
            <w:r>
              <w:rPr>
                <w:rFonts w:ascii="宋体" w:hAnsi="宋体" w:cs="宋体"/>
                <w:szCs w:val="21"/>
              </w:rPr>
              <w:t>20</w:t>
            </w:r>
            <w:r>
              <w:rPr>
                <w:rFonts w:hint="eastAsia" w:ascii="宋体" w:hAnsi="宋体" w:cs="宋体"/>
                <w:szCs w:val="21"/>
              </w:rPr>
              <w:t xml:space="preserve">年11月20日，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hint="eastAsia" w:ascii="宋体" w:hAnsi="宋体"/>
                <w:szCs w:val="21"/>
              </w:rPr>
            </w:pPr>
            <w:r>
              <w:rPr>
                <w:rFonts w:hint="eastAsia" w:ascii="宋体" w:hAnsi="宋体"/>
                <w:szCs w:val="21"/>
              </w:rPr>
              <w:t>1) 内部审核结果分析报告</w:t>
            </w:r>
          </w:p>
          <w:p>
            <w:pPr>
              <w:ind w:left="28"/>
              <w:rPr>
                <w:rFonts w:hint="eastAsia" w:ascii="宋体" w:hAnsi="宋体"/>
                <w:szCs w:val="21"/>
              </w:rPr>
            </w:pPr>
            <w:r>
              <w:rPr>
                <w:rFonts w:hint="eastAsia" w:ascii="宋体" w:hAnsi="宋体"/>
                <w:szCs w:val="21"/>
              </w:rPr>
              <w:t>2）质量目标完成情况及环境和职业健康安全绩效报告</w:t>
            </w:r>
          </w:p>
          <w:p>
            <w:pPr>
              <w:ind w:left="28"/>
              <w:rPr>
                <w:rFonts w:hint="eastAsia" w:ascii="宋体" w:hAnsi="宋体"/>
                <w:szCs w:val="21"/>
              </w:rPr>
            </w:pPr>
            <w:r>
              <w:rPr>
                <w:rFonts w:hint="eastAsia" w:ascii="宋体" w:hAnsi="宋体"/>
                <w:szCs w:val="21"/>
              </w:rPr>
              <w:t>3）纠正措施、预防措施效果分析报告</w:t>
            </w:r>
          </w:p>
          <w:p>
            <w:pPr>
              <w:ind w:left="28"/>
              <w:rPr>
                <w:rFonts w:hint="eastAsia" w:ascii="宋体" w:hAnsi="宋体"/>
                <w:szCs w:val="21"/>
              </w:rPr>
            </w:pPr>
            <w:r>
              <w:rPr>
                <w:rFonts w:hint="eastAsia" w:ascii="宋体" w:hAnsi="宋体"/>
                <w:szCs w:val="21"/>
              </w:rPr>
              <w:t>4）管理方针、目标适宜性分析报告</w:t>
            </w:r>
          </w:p>
          <w:p>
            <w:pPr>
              <w:ind w:left="28"/>
              <w:rPr>
                <w:rFonts w:hint="eastAsia" w:ascii="宋体" w:hAnsi="宋体"/>
                <w:szCs w:val="21"/>
              </w:rPr>
            </w:pPr>
            <w:r>
              <w:rPr>
                <w:rFonts w:hint="eastAsia" w:ascii="宋体" w:hAnsi="宋体"/>
                <w:szCs w:val="21"/>
              </w:rPr>
              <w:t>5）法律法规和其他要求遵循情况分析报告</w:t>
            </w:r>
          </w:p>
          <w:p>
            <w:pPr>
              <w:ind w:left="28"/>
              <w:rPr>
                <w:rFonts w:hint="eastAsia" w:ascii="宋体" w:hAnsi="宋体"/>
                <w:szCs w:val="21"/>
              </w:rPr>
            </w:pPr>
            <w:r>
              <w:rPr>
                <w:rFonts w:hint="eastAsia" w:ascii="宋体" w:hAnsi="宋体"/>
                <w:szCs w:val="21"/>
              </w:rPr>
              <w:t>6）关于如何提高公司管理体系运行质量和效率的建议</w:t>
            </w:r>
          </w:p>
          <w:p>
            <w:pPr>
              <w:ind w:left="28"/>
              <w:rPr>
                <w:rFonts w:hint="eastAsia" w:ascii="宋体" w:hAnsi="宋体"/>
                <w:szCs w:val="21"/>
              </w:rPr>
            </w:pPr>
            <w:r>
              <w:rPr>
                <w:rFonts w:hint="eastAsia" w:ascii="宋体" w:hAnsi="宋体"/>
                <w:szCs w:val="21"/>
              </w:rPr>
              <w:t>7）顾客反馈及满意度调查情况，相关方环境和职业健康安全信息沟通情况</w:t>
            </w:r>
          </w:p>
          <w:p>
            <w:pPr>
              <w:ind w:left="28"/>
              <w:rPr>
                <w:rFonts w:hint="eastAsia" w:ascii="宋体" w:hAnsi="宋体"/>
                <w:szCs w:val="21"/>
              </w:rPr>
            </w:pPr>
            <w:r>
              <w:rPr>
                <w:rFonts w:hint="eastAsia" w:ascii="宋体" w:hAnsi="宋体"/>
                <w:szCs w:val="21"/>
              </w:rPr>
              <w:t>8）过程绩效及产品符合性总结，健安管理参与协商结果。</w:t>
            </w:r>
          </w:p>
          <w:p>
            <w:pPr>
              <w:ind w:left="28"/>
              <w:rPr>
                <w:rFonts w:hint="eastAsia" w:ascii="宋体" w:hAnsi="宋体"/>
                <w:szCs w:val="21"/>
              </w:rPr>
            </w:pPr>
            <w:r>
              <w:rPr>
                <w:rFonts w:hint="eastAsia" w:ascii="宋体" w:hAnsi="宋体"/>
                <w:szCs w:val="21"/>
              </w:rPr>
              <w:t>9）影响体系变更情况提出了自体系运行以来取得的成绩和存在的不足；</w:t>
            </w:r>
          </w:p>
          <w:p>
            <w:pPr>
              <w:ind w:left="28"/>
              <w:rPr>
                <w:rFonts w:hint="eastAsia" w:ascii="宋体" w:hAnsi="宋体"/>
                <w:szCs w:val="21"/>
              </w:rPr>
            </w:pPr>
            <w:r>
              <w:rPr>
                <w:rFonts w:hint="eastAsia" w:ascii="宋体" w:hAnsi="宋体"/>
                <w:szCs w:val="21"/>
              </w:rPr>
              <w:t>10）公司内外部环境、相关方的需求和期望、应对风险和机遇的措施及评价</w:t>
            </w:r>
          </w:p>
          <w:p>
            <w:pPr>
              <w:ind w:left="28"/>
              <w:rPr>
                <w:rFonts w:hint="eastAsia" w:ascii="宋体" w:hAnsi="宋体"/>
                <w:szCs w:val="21"/>
              </w:rPr>
            </w:pPr>
            <w:r>
              <w:rPr>
                <w:rFonts w:hint="eastAsia" w:ascii="宋体" w:hAnsi="宋体"/>
                <w:szCs w:val="21"/>
              </w:rPr>
              <w:t>11）与管理体系相关的内外部环境因素的变化</w:t>
            </w:r>
          </w:p>
          <w:p>
            <w:pPr>
              <w:spacing w:line="280" w:lineRule="exact"/>
              <w:rPr>
                <w:rFonts w:ascii="宋体" w:hAnsi="宋体"/>
                <w:szCs w:val="21"/>
              </w:rPr>
            </w:pPr>
            <w:r>
              <w:rPr>
                <w:rFonts w:hint="eastAsia" w:ascii="宋体" w:hAnsi="宋体"/>
                <w:szCs w:val="21"/>
              </w:rPr>
              <w:t>12）公司所面临的风险和机遇采取措施的有效性</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hint="eastAsia" w:ascii="宋体" w:hAnsi="宋体"/>
                <w:szCs w:val="21"/>
              </w:rPr>
            </w:pPr>
            <w:r>
              <w:rPr>
                <w:rFonts w:hint="eastAsia" w:ascii="宋体" w:hAnsi="宋体"/>
                <w:szCs w:val="21"/>
              </w:rPr>
              <w:t>1、加强新版职业健康标准文件学习</w:t>
            </w:r>
          </w:p>
          <w:p>
            <w:pPr>
              <w:spacing w:line="280" w:lineRule="exact"/>
              <w:ind w:firstLine="420" w:firstLineChars="200"/>
              <w:rPr>
                <w:rFonts w:ascii="宋体" w:hAnsi="宋体" w:cs="宋体"/>
                <w:szCs w:val="21"/>
              </w:rPr>
            </w:pPr>
            <w:r>
              <w:rPr>
                <w:rFonts w:hint="eastAsia" w:ascii="宋体" w:hAnsi="宋体"/>
                <w:szCs w:val="21"/>
              </w:rPr>
              <w:t>2、对项目部服务的意识，加强对过程检查，对不合格输出采取有效的纠正或纠正措施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QE10.3</w:t>
            </w:r>
          </w:p>
          <w:p>
            <w:pPr>
              <w:pStyle w:val="7"/>
            </w:pPr>
            <w:r>
              <w:rPr>
                <w:rFonts w:hint="eastAsia"/>
              </w:rPr>
              <w:t>S10.2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1946AD"/>
    <w:rsid w:val="001A2D7F"/>
    <w:rsid w:val="001C1C73"/>
    <w:rsid w:val="002954E2"/>
    <w:rsid w:val="003217EC"/>
    <w:rsid w:val="00337922"/>
    <w:rsid w:val="00340867"/>
    <w:rsid w:val="00380837"/>
    <w:rsid w:val="003A198A"/>
    <w:rsid w:val="003D4ACE"/>
    <w:rsid w:val="00410914"/>
    <w:rsid w:val="004A446E"/>
    <w:rsid w:val="00536930"/>
    <w:rsid w:val="00564E53"/>
    <w:rsid w:val="006145BC"/>
    <w:rsid w:val="00644FE2"/>
    <w:rsid w:val="0067640C"/>
    <w:rsid w:val="006E41CD"/>
    <w:rsid w:val="006E678B"/>
    <w:rsid w:val="006F455A"/>
    <w:rsid w:val="007232CA"/>
    <w:rsid w:val="00740111"/>
    <w:rsid w:val="00754B7E"/>
    <w:rsid w:val="007757F3"/>
    <w:rsid w:val="0079159C"/>
    <w:rsid w:val="007E6AEB"/>
    <w:rsid w:val="008973EE"/>
    <w:rsid w:val="009673FB"/>
    <w:rsid w:val="00971600"/>
    <w:rsid w:val="0097607B"/>
    <w:rsid w:val="009973B4"/>
    <w:rsid w:val="009B2DCE"/>
    <w:rsid w:val="009C28C1"/>
    <w:rsid w:val="009F7EED"/>
    <w:rsid w:val="00A27A20"/>
    <w:rsid w:val="00A36EF9"/>
    <w:rsid w:val="00AF0AAB"/>
    <w:rsid w:val="00BF029D"/>
    <w:rsid w:val="00BF597E"/>
    <w:rsid w:val="00C51A36"/>
    <w:rsid w:val="00C55228"/>
    <w:rsid w:val="00CE315A"/>
    <w:rsid w:val="00D06F59"/>
    <w:rsid w:val="00D8388C"/>
    <w:rsid w:val="00DC0E86"/>
    <w:rsid w:val="00EB0164"/>
    <w:rsid w:val="00ED0F62"/>
    <w:rsid w:val="00EF327E"/>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4E6F7C31"/>
    <w:rsid w:val="50AE1FD3"/>
    <w:rsid w:val="52447F1C"/>
    <w:rsid w:val="55A16709"/>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Header Char"/>
    <w:basedOn w:val="6"/>
    <w:link w:val="2"/>
    <w:qFormat/>
    <w:uiPriority w:val="99"/>
    <w:rPr>
      <w:rFonts w:ascii="Times New Roman" w:hAnsi="Times New Roman" w:eastAsia="宋体" w:cs="Times New Roman"/>
      <w:sz w:val="18"/>
      <w:szCs w:val="18"/>
    </w:rPr>
  </w:style>
  <w:style w:type="character" w:customStyle="1" w:styleId="9">
    <w:name w:val="Footer Char"/>
    <w:basedOn w:val="6"/>
    <w:link w:val="4"/>
    <w:qFormat/>
    <w:uiPriority w:val="99"/>
    <w:rPr>
      <w:rFonts w:ascii="Times New Roman" w:hAnsi="Times New Roman" w:eastAsia="宋体" w:cs="Times New Roman"/>
      <w:sz w:val="18"/>
      <w:szCs w:val="18"/>
    </w:rPr>
  </w:style>
  <w:style w:type="character" w:customStyle="1" w:styleId="10">
    <w:name w:val="Balloon Text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6"/>
    <w:qFormat/>
    <w:uiPriority w:val="0"/>
  </w:style>
  <w:style w:type="character" w:customStyle="1" w:styleId="13">
    <w:name w:val="info-expand-btn"/>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979</Words>
  <Characters>5585</Characters>
  <Lines>46</Lines>
  <Paragraphs>13</Paragraphs>
  <TotalTime>0</TotalTime>
  <ScaleCrop>false</ScaleCrop>
  <LinksUpToDate>false</LinksUpToDate>
  <CharactersWithSpaces>6551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2021-01-20T14:32:08Z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