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金新生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张一东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周涛、李京田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2021.1.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91330106352493371R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受托对体育场馆的管理、会展服务、会议服务、承办会展会议服务、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停车管理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0" w:name="审核范围"/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</w:rPr>
              <w:t>体育场馆管理运营、会务会展服务运营、停车管理所涉及的能源管理活动</w:t>
            </w:r>
            <w:bookmarkEnd w:id="0"/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1" w:name="注册地址"/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</w:rPr>
              <w:t>浙江省杭州市西湖区晴川街217号A座一层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</w:rPr>
              <w:t xml:space="preserve">浙江省杭州市西湖区晴川街217号A座一层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FF0000"/>
              </w:rPr>
              <w:t>现场1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              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现场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               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策划--布置--服务--确定方案--方案执行--服务--会展结算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41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31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>遵守法规  清洁生产  创新改造  提高能效</w:t>
            </w:r>
            <w:r>
              <w:rPr>
                <w:rFonts w:ascii="Times New Roman" w:hAnsi="Times New Roman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pacing w:val="-2"/>
                <w:szCs w:val="21"/>
              </w:rPr>
              <w:t>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5"/>
              <w:tblW w:w="8146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33"/>
              <w:gridCol w:w="1010"/>
              <w:gridCol w:w="2678"/>
              <w:gridCol w:w="152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  <w:jc w:val="center"/>
              </w:trPr>
              <w:tc>
                <w:tcPr>
                  <w:tcW w:w="2933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FF0000"/>
                      <w:kern w:val="0"/>
                      <w:sz w:val="24"/>
                    </w:rPr>
                    <w:t>能源目标、指标名称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FF0000"/>
                      <w:kern w:val="0"/>
                      <w:sz w:val="24"/>
                    </w:rPr>
                    <w:t>单位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FF0000"/>
                      <w:kern w:val="0"/>
                      <w:sz w:val="24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color w:val="FF0000"/>
                      <w:kern w:val="0"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color w:val="FF0000"/>
                      <w:kern w:val="0"/>
                      <w:sz w:val="24"/>
                    </w:rPr>
                    <w:t>年目标、指标值</w:t>
                  </w:r>
                </w:p>
              </w:tc>
              <w:tc>
                <w:tcPr>
                  <w:tcW w:w="1525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Theme="minorEastAsia" w:hAnsiTheme="minorEastAsia" w:cstheme="minorEastAsia"/>
                      <w:color w:val="FF0000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FF0000"/>
                      <w:kern w:val="0"/>
                      <w:sz w:val="24"/>
                      <w:lang w:val="en-US" w:eastAsia="zh-CN"/>
                    </w:rPr>
                    <w:t>后期每年度保持上年度水平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  <w:jc w:val="center"/>
              </w:trPr>
              <w:tc>
                <w:tcPr>
                  <w:tcW w:w="2933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FF0000"/>
                      <w:kern w:val="0"/>
                      <w:sz w:val="24"/>
                    </w:rPr>
                    <w:t>年计划节能量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FF0000"/>
                      <w:kern w:val="0"/>
                      <w:sz w:val="24"/>
                    </w:rPr>
                    <w:t>tce</w:t>
                  </w:r>
                  <w:bookmarkStart w:id="3" w:name="_GoBack"/>
                  <w:bookmarkEnd w:id="3"/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FF0000"/>
                      <w:kern w:val="0"/>
                      <w:sz w:val="24"/>
                      <w:szCs w:val="22"/>
                      <w:lang w:val="en-US" w:eastAsia="zh-CN"/>
                    </w:rPr>
                    <w:t>0.058（kgce/万元产值</w:t>
                  </w:r>
                </w:p>
              </w:tc>
              <w:tc>
                <w:tcPr>
                  <w:tcW w:w="152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cstheme="minorEastAsia"/>
                      <w:color w:val="FF0000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En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2020年11月20日-11月21日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实施了内部审核</w:t>
            </w:r>
            <w:r>
              <w:rPr>
                <w:rFonts w:hint="eastAsia"/>
                <w:color w:val="000000"/>
                <w:szCs w:val="18"/>
              </w:rPr>
              <w:t>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2020年12月10日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实施了</w:t>
            </w:r>
            <w:r>
              <w:rPr>
                <w:rFonts w:hint="eastAsia"/>
                <w:color w:val="000000"/>
                <w:szCs w:val="18"/>
              </w:rPr>
              <w:t>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620728"/>
    <w:rsid w:val="0BA547CC"/>
    <w:rsid w:val="0BAB3B27"/>
    <w:rsid w:val="0BE81351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9E90101"/>
    <w:rsid w:val="1A6C215F"/>
    <w:rsid w:val="1B0C55E1"/>
    <w:rsid w:val="1B121C61"/>
    <w:rsid w:val="1B8D4D03"/>
    <w:rsid w:val="1B917B85"/>
    <w:rsid w:val="1B9B6ABA"/>
    <w:rsid w:val="1C4D2B0F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517F70"/>
    <w:rsid w:val="216E6B4D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554ED5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113DE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0D92CA7"/>
    <w:rsid w:val="413D1451"/>
    <w:rsid w:val="42A52C5E"/>
    <w:rsid w:val="44E8380F"/>
    <w:rsid w:val="44FC1CFD"/>
    <w:rsid w:val="45E625F9"/>
    <w:rsid w:val="462C25D5"/>
    <w:rsid w:val="46F31DBC"/>
    <w:rsid w:val="478A2FD4"/>
    <w:rsid w:val="4A040AF9"/>
    <w:rsid w:val="4A3D6CDC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8EF6DC6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5A01F0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D20145B"/>
    <w:rsid w:val="6E751E6B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1</TotalTime>
  <ScaleCrop>false</ScaleCrop>
  <LinksUpToDate>false</LinksUpToDate>
  <CharactersWithSpaces>18121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2021-01-24T01:49:36Z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