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华润雪花啤酒（四川）有限责任公司新都分公司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0010-2021-EO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肖小梅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13680696298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E：雪花啤酒的生产（限许可范围内）所涉及场所的相关环境管理活动</w:t>
            </w:r>
          </w:p>
          <w:p>
            <w:r>
              <w:t>O：雪花啤酒的生产（限许可范围内）所涉及场所的相关职业健康安全管理活动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E：03.10.05</w:t>
            </w:r>
          </w:p>
          <w:p>
            <w:r>
              <w:t>O：03.10.05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2021年01月11日 上午至2021年01月11日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E:03.10.05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O:03.10.05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-47625</wp:posOffset>
                  </wp:positionV>
                  <wp:extent cx="323850" cy="335280"/>
                  <wp:effectExtent l="0" t="0" r="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2021.1.9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2021.1.9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2021.1.11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文平、余家龙、宋明珠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2021.1.11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8：30-17：30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经营现场巡视和观察，从总体上初步判断受审核方的实际情况（包括实际的产品或服务类别、部门设置、资源状况、环境因素或危险源识别与控制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</w:t>
            </w:r>
            <w:r>
              <w:rPr>
                <w:rFonts w:hint="eastAsia"/>
                <w:sz w:val="21"/>
                <w:szCs w:val="21"/>
                <w:lang w:eastAsia="zh-CN"/>
              </w:rPr>
              <w:t>特殊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过程的识别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文平、余家龙、宋明珠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2021.1.11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17：30-18：00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</w:t>
            </w:r>
            <w:r>
              <w:rPr>
                <w:rFonts w:hint="eastAsia"/>
                <w:b/>
                <w:sz w:val="20"/>
              </w:rPr>
              <w:t>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文平、余家龙、宋明珠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D005A9"/>
    <w:rsid w:val="13FC44DC"/>
    <w:rsid w:val="15380E31"/>
    <w:rsid w:val="2B804403"/>
    <w:rsid w:val="2FD17483"/>
    <w:rsid w:val="3644141A"/>
    <w:rsid w:val="475E23C7"/>
    <w:rsid w:val="4D542810"/>
    <w:rsid w:val="5AC83163"/>
    <w:rsid w:val="5D6F584E"/>
    <w:rsid w:val="617A0976"/>
    <w:rsid w:val="644F467F"/>
    <w:rsid w:val="737D5278"/>
    <w:rsid w:val="780A7F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5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2021-01-18T09:06:53Z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