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78"/>
        <w:gridCol w:w="1275"/>
        <w:gridCol w:w="6"/>
        <w:gridCol w:w="567"/>
        <w:gridCol w:w="1162"/>
        <w:gridCol w:w="80"/>
        <w:gridCol w:w="75"/>
        <w:gridCol w:w="101"/>
        <w:gridCol w:w="589"/>
        <w:gridCol w:w="261"/>
        <w:gridCol w:w="43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重庆宇宝保温工程有限公司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重庆市涪陵区龙桥街道袁家村十五社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余泽会</w:t>
            </w:r>
            <w:bookmarkEnd w:id="2"/>
          </w:p>
        </w:tc>
        <w:tc>
          <w:tcPr>
            <w:tcW w:w="127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13996861335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408000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71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雷玉红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7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0006-2021-QEO</w:t>
            </w:r>
            <w:bookmarkEnd w:id="8"/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Q：水泥基保温材料、砂浆、膨胀聚苯板的生产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E：水泥基保温材料、砂浆、膨胀聚苯板的生产所涉及场所的相关环境管理活动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O：水泥基保温材料、砂浆、膨胀聚苯板的生产所涉及场所的相关职业健康安全管理活动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Q：14.02.01;16.02.01;16.02.04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E：14.02.01;16.02.01;16.02.04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O：14.02.01;16.02.01;16.02.04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2021年01月13日 上午至2021年01月14日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</w:t>
            </w: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杨晶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0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Q:16.02.01,16.02.04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E:16.02.01,16.02.04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O:16.02.01,16.02.04</w:t>
            </w: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13637776563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15"/>
        <w:gridCol w:w="1116"/>
        <w:gridCol w:w="5424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4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、杨晶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6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1116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：张心、冉景洲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10.2不符合和纠正措施；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杨珍全、杨晶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杨珍全、杨晶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5.4员工参与和协商；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6.1应对风险和机遇的措施；6.1.4措施的策划；6.2目标及其实现的策划；7.1资源；7.4信息和沟通；9.1监视、测量、分析和评价；9.2内部审核；9.3管理评审；10.1事件、不符合和纠正措施；10.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Arial" w:hAnsi="Arial" w:eastAsia="宋体" w:cs="Arial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法律法规执行情况，重大质量事故，及顾客投诉和质量监督抽查情况，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安全投诉，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</w:rPr>
              <w:t>一阶段问题验证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综合部（含财务部）</w:t>
            </w: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：冉景洲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行环境；7.2能力；7.3意识；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7.4沟通；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10.2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不合格和纠正措施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杨珍全、杨晶、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张心（E实习）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杨珍全、杨晶、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不符合和纠正措施/OHSMS运行控制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杨晶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3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12：-13:00)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 冉景洲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/权限；6.2质量目标及其实现的策划；7.1.3基础设施； 7.1.4过程运行环境；7.1.5监视和测量设备；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bookmarkStart w:id="17" w:name="_GoBack"/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杨珍全、杨晶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杨珍全、杨晶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张心（E实习）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杨珍全、杨晶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bookmarkEnd w:id="17"/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杨晶、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张心、冉景洲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供销部</w:t>
            </w: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QMS-2015：张心、冉景洲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杨珍全、杨晶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杨珍全、杨晶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杨晶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、杨晶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、杨晶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EA360B"/>
    <w:rsid w:val="351E66FF"/>
    <w:rsid w:val="69900F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2021-01-12T01:59:12Z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