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合江明浩木业有限公司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0729-2020-QE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91510522MA6945ML3N</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36</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highlight w:val="none"/>
              </w:rPr>
            </w:pPr>
            <w:r>
              <w:rPr>
                <w:rFonts w:hint="eastAsia"/>
                <w:color w:val="000000"/>
                <w:szCs w:val="21"/>
                <w:highlight w:val="none"/>
              </w:rPr>
              <w:t>不符合（需说明处置措施）</w:t>
            </w:r>
          </w:p>
          <w:p>
            <w:pPr>
              <w:rPr>
                <w:color w:val="000000"/>
                <w:szCs w:val="21"/>
                <w:highlight w:val="none"/>
              </w:rPr>
            </w:pPr>
            <w:r>
              <w:rPr>
                <w:rFonts w:hint="eastAsia"/>
                <w:color w:val="000000"/>
                <w:szCs w:val="21"/>
                <w:highlight w:val="none"/>
              </w:rPr>
              <w:t>是</w:t>
            </w:r>
          </w:p>
          <w:p>
            <w:pPr>
              <w:rPr>
                <w:color w:val="000000"/>
                <w:szCs w:val="21"/>
                <w:highlight w:val="none"/>
              </w:rPr>
            </w:pPr>
            <w:r>
              <w:rPr>
                <w:rFonts w:hint="eastAsia"/>
                <w:color w:val="000000"/>
                <w:szCs w:val="21"/>
                <w:highlight w:val="none"/>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bookmarkStart w:id="3" w:name="_GoBack"/>
            <w:bookmarkEnd w:id="3"/>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3952875</wp:posOffset>
                  </wp:positionH>
                  <wp:positionV relativeFrom="paragraph">
                    <wp:posOffset>22225</wp:posOffset>
                  </wp:positionV>
                  <wp:extent cx="515620" cy="364490"/>
                  <wp:effectExtent l="0" t="0" r="17780"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515620" cy="3644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jc w:val="right"/>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2021年01年12日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33501E"/>
    <w:rsid w:val="30705506"/>
    <w:rsid w:val="431F0DC7"/>
    <w:rsid w:val="4C5D3ADC"/>
    <w:rsid w:val="5D447387"/>
    <w:rsid w:val="612208DF"/>
    <w:rsid w:val="77367D8C"/>
    <w:rsid w:val="7DB50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2021-01-15T04:02:57Z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