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21743-2025-QE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2939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上海泰义裕供应链管理有限公司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钱涛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钱涛、辛文琇</w:t>
            </w:r>
            <w:r>
              <w:rPr>
                <w:rFonts w:hint="eastAsia"/>
              </w:rPr>
              <w:t xml:space="preserve"> </w:t>
            </w:r>
            <w:r>
              <w:rPr>
                <w:rFonts w:hint="eastAsia"/>
              </w:rPr>
              <w:t>辛文琇</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461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上海泰义裕供应链管理有限公司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钱涛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2025-N1EMS-1465209</w:t>
            </w:r>
          </w:p>
        </w:tc>
        <w:tc>
          <w:tcPr>
            <w:tcW w:w="3145" w:type="dxa"/>
            <w:vAlign w:val="center"/>
          </w:tcPr>
          <w:p w14:paraId="1EF07270">
            <w:pPr>
              <w:spacing w:line="360" w:lineRule="exact"/>
              <w:jc w:val="center"/>
              <w:rPr>
                <w:szCs w:val="21"/>
              </w:rPr>
            </w:pPr>
            <w:r>
              <w:t>31.13.05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钱涛</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2025-N1QMS-1465209</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辛文琇</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技术专家</w:t>
            </w:r>
          </w:p>
        </w:tc>
        <w:tc>
          <w:tcPr>
            <w:tcW w:w="2268" w:type="dxa"/>
            <w:vAlign w:val="center"/>
          </w:tcPr>
          <w:p w14:paraId="211AF98E">
            <w:pPr>
              <w:spacing w:line="360" w:lineRule="exact"/>
              <w:jc w:val="center"/>
            </w:pPr>
            <w:r>
              <w:t>320303199107153623</w:t>
            </w:r>
          </w:p>
        </w:tc>
        <w:tc>
          <w:tcPr>
            <w:tcW w:w="3145" w:type="dxa"/>
            <w:vAlign w:val="center"/>
          </w:tcPr>
          <w:p w14:paraId="7F43F701">
            <w:pPr>
              <w:spacing w:line="360" w:lineRule="exact"/>
              <w:jc w:val="center"/>
            </w:pPr>
            <w:r>
              <w:t>31.04.01,31.13.05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辛文琇</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320303199107153623</w:t>
            </w:r>
          </w:p>
        </w:tc>
        <w:tc>
          <w:tcPr>
            <w:tcW w:w="3145" w:type="dxa"/>
            <w:vAlign w:val="center"/>
          </w:tcPr>
          <w:p>
            <w:pPr>
              <w:jc w:val="center"/>
            </w:pPr>
            <w:r>
              <w:t>31.04.01,31.13.05</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2025年12月10日上午至2025年12月12日上午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E:供应链管理服务（货物验收），资质范围内的普通货物道路运输所涉及场所的相关环境管理活动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Q:供应链管理服务（货物验收），资质范围内的普通货物道路运输</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上海市金山区金山卫镇学府路589号7幢2093号库</w:t>
      </w:r>
    </w:p>
    <w:p w14:paraId="5FB2C4BD">
      <w:pPr>
        <w:spacing w:line="360" w:lineRule="auto"/>
        <w:ind w:firstLine="420" w:firstLineChars="200"/>
      </w:pPr>
      <w:r>
        <w:rPr>
          <w:rFonts w:hint="eastAsia"/>
        </w:rPr>
        <w:t>办公地址：</w:t>
      </w:r>
      <w:r>
        <w:rPr>
          <w:rFonts w:hint="eastAsia"/>
        </w:rPr>
        <w:t>上海市浦东新区加太路29号佳华大厦西楼504-05</w:t>
      </w:r>
    </w:p>
    <w:p w14:paraId="3E2A92FF">
      <w:pPr>
        <w:spacing w:line="360" w:lineRule="auto"/>
        <w:ind w:firstLine="420" w:firstLineChars="200"/>
      </w:pPr>
      <w:r>
        <w:rPr>
          <w:rFonts w:hint="eastAsia"/>
        </w:rPr>
        <w:t>经营地址：</w:t>
      </w:r>
      <w:bookmarkStart w:id="14" w:name="生产地址"/>
      <w:bookmarkEnd w:id="14"/>
      <w:r>
        <w:rPr>
          <w:rFonts w:hint="eastAsia"/>
        </w:rPr>
        <w:t>上海市浦东新区加太路29号佳华大厦西楼504-05</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2025年12月09日 08:30至2025年12月09日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上海泰义裕供应链管理有限公司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钱涛、辛文琇</w:t>
      </w:r>
      <w:r>
        <w:rPr>
          <w:rFonts w:hint="eastAsia"/>
        </w:rPr>
        <w:t xml:space="preserve">  </w:t>
      </w:r>
      <w:r>
        <w:rPr>
          <w:rFonts w:hint="eastAsia"/>
          <w:b/>
          <w:color w:val="auto"/>
          <w:kern w:val="2"/>
          <w:sz w:val="21"/>
          <w:lang w:val="en-GB"/>
        </w:rPr>
        <w:t>辛文琇</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8889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