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rsidP="004E5348">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Pr>
                <w:rFonts w:hint="eastAsia"/>
                <w:sz w:val="24"/>
                <w:szCs w:val="24"/>
              </w:rPr>
              <w:t>主管领导：</w:t>
            </w:r>
            <w:r w:rsidR="004E5348" w:rsidRPr="00133E3F">
              <w:rPr>
                <w:rFonts w:hint="eastAsia"/>
                <w:sz w:val="24"/>
                <w:szCs w:val="24"/>
              </w:rPr>
              <w:t>席联明</w:t>
            </w:r>
            <w:r w:rsidR="00FA6258">
              <w:rPr>
                <w:rFonts w:hint="eastAsia"/>
                <w:sz w:val="24"/>
                <w:szCs w:val="24"/>
              </w:rPr>
              <w:t xml:space="preserve">     </w:t>
            </w:r>
            <w:r>
              <w:rPr>
                <w:rFonts w:hint="eastAsia"/>
                <w:sz w:val="24"/>
                <w:szCs w:val="24"/>
              </w:rPr>
              <w:t>陪同人员：</w:t>
            </w:r>
            <w:r w:rsidR="004E5348" w:rsidRPr="00133E3F">
              <w:rPr>
                <w:rFonts w:hint="eastAsia"/>
                <w:sz w:val="24"/>
                <w:szCs w:val="24"/>
              </w:rPr>
              <w:t>阳姜林</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133E3F">
              <w:rPr>
                <w:rFonts w:hint="eastAsia"/>
                <w:sz w:val="24"/>
                <w:szCs w:val="24"/>
              </w:rPr>
              <w:t>21.1</w:t>
            </w:r>
            <w:r>
              <w:rPr>
                <w:rFonts w:hint="eastAsia"/>
                <w:sz w:val="24"/>
                <w:szCs w:val="24"/>
              </w:rPr>
              <w:t>.</w:t>
            </w:r>
            <w:r w:rsidR="00133E3F">
              <w:rPr>
                <w:rFonts w:hint="eastAsia"/>
                <w:sz w:val="24"/>
                <w:szCs w:val="24"/>
              </w:rPr>
              <w:t>18-19</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FA6258" w:rsidRPr="00FA6258" w:rsidRDefault="00036062" w:rsidP="00FA6258">
            <w:pPr>
              <w:adjustRightInd w:val="0"/>
              <w:snapToGrid w:val="0"/>
              <w:ind w:rightChars="50" w:right="105"/>
              <w:textAlignment w:val="baseline"/>
              <w:rPr>
                <w:sz w:val="24"/>
                <w:szCs w:val="24"/>
              </w:rPr>
            </w:pPr>
            <w:r>
              <w:rPr>
                <w:rFonts w:hint="eastAsia"/>
                <w:sz w:val="24"/>
                <w:szCs w:val="24"/>
              </w:rPr>
              <w:t>审核条款：</w:t>
            </w:r>
            <w:r w:rsidR="00FA6258" w:rsidRPr="00FA6258">
              <w:rPr>
                <w:rFonts w:hint="eastAsia"/>
                <w:sz w:val="24"/>
                <w:szCs w:val="24"/>
              </w:rPr>
              <w:t>QMS:5.3</w:t>
            </w:r>
            <w:r w:rsidR="00FA6258" w:rsidRPr="00FA6258">
              <w:rPr>
                <w:rFonts w:hint="eastAsia"/>
                <w:sz w:val="24"/>
                <w:szCs w:val="24"/>
              </w:rPr>
              <w:t>组织的岗位、职责和权限、</w:t>
            </w:r>
            <w:r w:rsidR="00FA6258" w:rsidRPr="00FA6258">
              <w:rPr>
                <w:rFonts w:hint="eastAsia"/>
                <w:sz w:val="24"/>
                <w:szCs w:val="24"/>
              </w:rPr>
              <w:t>6.2</w:t>
            </w:r>
            <w:r w:rsidR="00FA6258" w:rsidRPr="00FA6258">
              <w:rPr>
                <w:rFonts w:hint="eastAsia"/>
                <w:sz w:val="24"/>
                <w:szCs w:val="24"/>
              </w:rPr>
              <w:t>质量目标、</w:t>
            </w:r>
            <w:r w:rsidR="00FA6258" w:rsidRPr="00FA6258">
              <w:rPr>
                <w:rFonts w:hint="eastAsia"/>
                <w:sz w:val="24"/>
                <w:szCs w:val="24"/>
              </w:rPr>
              <w:t>7.1.5</w:t>
            </w:r>
            <w:r w:rsidR="00FA6258" w:rsidRPr="00FA6258">
              <w:rPr>
                <w:rFonts w:hint="eastAsia"/>
                <w:sz w:val="24"/>
                <w:szCs w:val="24"/>
              </w:rPr>
              <w:t>监视和测量资源、、</w:t>
            </w:r>
            <w:r w:rsidR="00FA6258" w:rsidRPr="00FA6258">
              <w:rPr>
                <w:rFonts w:hint="eastAsia"/>
                <w:sz w:val="24"/>
                <w:szCs w:val="24"/>
              </w:rPr>
              <w:t>8.1</w:t>
            </w:r>
            <w:r w:rsidR="00FA6258" w:rsidRPr="00FA6258">
              <w:rPr>
                <w:rFonts w:hint="eastAsia"/>
                <w:sz w:val="24"/>
                <w:szCs w:val="24"/>
              </w:rPr>
              <w:t>运行策划和控制、</w:t>
            </w:r>
            <w:r w:rsidR="00FA6258" w:rsidRPr="00FA6258">
              <w:rPr>
                <w:rFonts w:hint="eastAsia"/>
                <w:sz w:val="24"/>
                <w:szCs w:val="24"/>
              </w:rPr>
              <w:t>8.2</w:t>
            </w:r>
            <w:r w:rsidR="00FA6258" w:rsidRPr="00FA6258">
              <w:rPr>
                <w:rFonts w:hint="eastAsia"/>
                <w:sz w:val="24"/>
                <w:szCs w:val="24"/>
              </w:rPr>
              <w:t>产品和服务的要求、</w:t>
            </w:r>
            <w:r w:rsidR="00FA6258" w:rsidRPr="00FA6258">
              <w:rPr>
                <w:rFonts w:hint="eastAsia"/>
                <w:sz w:val="24"/>
                <w:szCs w:val="24"/>
              </w:rPr>
              <w:t>8.3</w:t>
            </w:r>
            <w:r w:rsidR="00FA6258" w:rsidRPr="00FA6258">
              <w:rPr>
                <w:rFonts w:hint="eastAsia"/>
                <w:sz w:val="24"/>
                <w:szCs w:val="24"/>
              </w:rPr>
              <w:t>产品和服务的设计和开发不适用确认、</w:t>
            </w:r>
            <w:r w:rsidR="00FA6258" w:rsidRPr="00FA6258">
              <w:rPr>
                <w:rFonts w:hint="eastAsia"/>
                <w:sz w:val="24"/>
                <w:szCs w:val="24"/>
              </w:rPr>
              <w:t>8.4</w:t>
            </w:r>
            <w:r w:rsidR="00FA6258" w:rsidRPr="00FA6258">
              <w:rPr>
                <w:rFonts w:hint="eastAsia"/>
                <w:sz w:val="24"/>
                <w:szCs w:val="24"/>
              </w:rPr>
              <w:t>外部提供过程、产品和服务的控制、</w:t>
            </w:r>
            <w:r w:rsidR="00FA6258" w:rsidRPr="00FA6258">
              <w:rPr>
                <w:rFonts w:hint="eastAsia"/>
                <w:sz w:val="24"/>
                <w:szCs w:val="24"/>
              </w:rPr>
              <w:t>8.5.1</w:t>
            </w:r>
            <w:r w:rsidR="00FA6258" w:rsidRPr="00FA6258">
              <w:rPr>
                <w:rFonts w:hint="eastAsia"/>
                <w:sz w:val="24"/>
                <w:szCs w:val="24"/>
              </w:rPr>
              <w:t>销售服务过程控制、</w:t>
            </w:r>
            <w:r w:rsidR="00A074DB" w:rsidRPr="00A074DB">
              <w:rPr>
                <w:rFonts w:hint="eastAsia"/>
                <w:sz w:val="24"/>
                <w:szCs w:val="24"/>
              </w:rPr>
              <w:t>8.5.2</w:t>
            </w:r>
            <w:r w:rsidR="00A074DB" w:rsidRPr="00A074DB">
              <w:rPr>
                <w:rFonts w:hint="eastAsia"/>
                <w:sz w:val="24"/>
                <w:szCs w:val="24"/>
              </w:rPr>
              <w:t>产品标识和可追朔性、</w:t>
            </w:r>
            <w:r w:rsidR="00A074DB" w:rsidRPr="00A074DB">
              <w:rPr>
                <w:rFonts w:hint="eastAsia"/>
                <w:sz w:val="24"/>
                <w:szCs w:val="24"/>
              </w:rPr>
              <w:t>8.5.4</w:t>
            </w:r>
            <w:r w:rsidR="00A074DB" w:rsidRPr="00A074DB">
              <w:rPr>
                <w:rFonts w:hint="eastAsia"/>
                <w:sz w:val="24"/>
                <w:szCs w:val="24"/>
              </w:rPr>
              <w:t>产品防护</w:t>
            </w:r>
            <w:r w:rsidR="00A074DB">
              <w:rPr>
                <w:rFonts w:hint="eastAsia"/>
                <w:sz w:val="24"/>
                <w:szCs w:val="24"/>
              </w:rPr>
              <w:t>、</w:t>
            </w:r>
            <w:r w:rsidR="00FA6258" w:rsidRPr="00FA6258">
              <w:rPr>
                <w:rFonts w:hint="eastAsia"/>
                <w:sz w:val="24"/>
                <w:szCs w:val="24"/>
              </w:rPr>
              <w:t>8.5.3</w:t>
            </w:r>
            <w:r w:rsidR="00FA6258" w:rsidRPr="00FA6258">
              <w:rPr>
                <w:rFonts w:hint="eastAsia"/>
                <w:sz w:val="24"/>
                <w:szCs w:val="24"/>
              </w:rPr>
              <w:t>顾客或外部供方的财产、</w:t>
            </w:r>
            <w:r w:rsidR="00FA6258" w:rsidRPr="00FA6258">
              <w:rPr>
                <w:rFonts w:hint="eastAsia"/>
                <w:sz w:val="24"/>
                <w:szCs w:val="24"/>
              </w:rPr>
              <w:t>9.1.2</w:t>
            </w:r>
            <w:r w:rsidR="00FA6258" w:rsidRPr="00FA6258">
              <w:rPr>
                <w:rFonts w:hint="eastAsia"/>
                <w:sz w:val="24"/>
                <w:szCs w:val="24"/>
              </w:rPr>
              <w:t>顾客满意、</w:t>
            </w:r>
            <w:r w:rsidR="00FA6258" w:rsidRPr="00FA6258">
              <w:rPr>
                <w:rFonts w:hint="eastAsia"/>
                <w:sz w:val="24"/>
                <w:szCs w:val="24"/>
              </w:rPr>
              <w:t>8.5.5</w:t>
            </w:r>
            <w:r w:rsidR="00FA6258" w:rsidRPr="00FA6258">
              <w:rPr>
                <w:rFonts w:hint="eastAsia"/>
                <w:sz w:val="24"/>
                <w:szCs w:val="24"/>
              </w:rPr>
              <w:t>交付后的活动、</w:t>
            </w:r>
            <w:r w:rsidR="00FA6258" w:rsidRPr="00FA6258">
              <w:rPr>
                <w:rFonts w:hint="eastAsia"/>
                <w:sz w:val="24"/>
                <w:szCs w:val="24"/>
              </w:rPr>
              <w:t>8.6</w:t>
            </w:r>
            <w:r w:rsidR="00FA6258" w:rsidRPr="00FA6258">
              <w:rPr>
                <w:rFonts w:hint="eastAsia"/>
                <w:sz w:val="24"/>
                <w:szCs w:val="24"/>
              </w:rPr>
              <w:t>产品和服务的放行、</w:t>
            </w:r>
            <w:r w:rsidR="00FA6258" w:rsidRPr="00FA6258">
              <w:rPr>
                <w:rFonts w:hint="eastAsia"/>
                <w:sz w:val="24"/>
                <w:szCs w:val="24"/>
              </w:rPr>
              <w:t>8.7</w:t>
            </w:r>
            <w:r w:rsidR="00FA6258" w:rsidRPr="00FA6258">
              <w:rPr>
                <w:rFonts w:hint="eastAsia"/>
                <w:sz w:val="24"/>
                <w:szCs w:val="24"/>
              </w:rPr>
              <w:t>不合格输出的控制，</w:t>
            </w:r>
          </w:p>
          <w:p w:rsidR="00FA6258" w:rsidRPr="00FA6258" w:rsidRDefault="00FA6258" w:rsidP="00FA6258">
            <w:pPr>
              <w:adjustRightInd w:val="0"/>
              <w:snapToGrid w:val="0"/>
              <w:ind w:rightChars="50" w:right="105"/>
              <w:textAlignment w:val="baseline"/>
              <w:rPr>
                <w:sz w:val="24"/>
                <w:szCs w:val="24"/>
              </w:rPr>
            </w:pPr>
            <w:r w:rsidRPr="00FA6258">
              <w:rPr>
                <w:rFonts w:hint="eastAsia"/>
                <w:sz w:val="24"/>
                <w:szCs w:val="24"/>
              </w:rPr>
              <w:t>EMS: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环境目标、</w:t>
            </w:r>
            <w:r w:rsidRPr="00FA6258">
              <w:rPr>
                <w:rFonts w:hint="eastAsia"/>
                <w:sz w:val="24"/>
                <w:szCs w:val="24"/>
              </w:rPr>
              <w:t>6.1.2</w:t>
            </w:r>
            <w:r w:rsidRPr="00FA6258">
              <w:rPr>
                <w:rFonts w:hint="eastAsia"/>
                <w:sz w:val="24"/>
                <w:szCs w:val="24"/>
              </w:rPr>
              <w:t>环境因素识别与评价、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p>
          <w:p w:rsidR="008432E7" w:rsidRDefault="00FA6258" w:rsidP="00FA6258">
            <w:pPr>
              <w:adjustRightInd w:val="0"/>
              <w:snapToGrid w:val="0"/>
              <w:ind w:rightChars="50" w:right="105"/>
              <w:textAlignment w:val="baseline"/>
              <w:rPr>
                <w:rFonts w:ascii="宋体" w:hAnsi="宋体" w:cs="Arial"/>
                <w:szCs w:val="21"/>
              </w:rPr>
            </w:pPr>
            <w:r w:rsidRPr="00FA6258">
              <w:rPr>
                <w:rFonts w:hint="eastAsia"/>
                <w:sz w:val="24"/>
                <w:szCs w:val="24"/>
              </w:rPr>
              <w:t>OHSMS: 5.3</w:t>
            </w:r>
            <w:r w:rsidRPr="00FA6258">
              <w:rPr>
                <w:rFonts w:hint="eastAsia"/>
                <w:sz w:val="24"/>
                <w:szCs w:val="24"/>
              </w:rPr>
              <w:t>组织的岗位、职责和权限、</w:t>
            </w:r>
            <w:r w:rsidRPr="00FA6258">
              <w:rPr>
                <w:rFonts w:hint="eastAsia"/>
                <w:sz w:val="24"/>
                <w:szCs w:val="24"/>
              </w:rPr>
              <w:t>6.2</w:t>
            </w:r>
            <w:r w:rsidRPr="00FA6258">
              <w:rPr>
                <w:rFonts w:hint="eastAsia"/>
                <w:sz w:val="24"/>
                <w:szCs w:val="24"/>
              </w:rPr>
              <w:t>职业健康安全目标、</w:t>
            </w:r>
            <w:r w:rsidRPr="00FA6258">
              <w:rPr>
                <w:rFonts w:hint="eastAsia"/>
                <w:sz w:val="24"/>
                <w:szCs w:val="24"/>
              </w:rPr>
              <w:t>6.1.2</w:t>
            </w:r>
            <w:r w:rsidRPr="00FA6258">
              <w:rPr>
                <w:rFonts w:hint="eastAsia"/>
                <w:sz w:val="24"/>
                <w:szCs w:val="24"/>
              </w:rPr>
              <w:t>危险源辨识与评价、</w:t>
            </w:r>
            <w:r w:rsidRPr="00FA6258">
              <w:rPr>
                <w:rFonts w:hint="eastAsia"/>
                <w:sz w:val="24"/>
                <w:szCs w:val="24"/>
              </w:rPr>
              <w:t>8.1</w:t>
            </w:r>
            <w:r w:rsidRPr="00FA6258">
              <w:rPr>
                <w:rFonts w:hint="eastAsia"/>
                <w:sz w:val="24"/>
                <w:szCs w:val="24"/>
              </w:rPr>
              <w:t>运行策划和控制、</w:t>
            </w:r>
            <w:r w:rsidRPr="00FA6258">
              <w:rPr>
                <w:rFonts w:hint="eastAsia"/>
                <w:sz w:val="24"/>
                <w:szCs w:val="24"/>
              </w:rPr>
              <w:t>8.2</w:t>
            </w:r>
            <w:r w:rsidRPr="00FA6258">
              <w:rPr>
                <w:rFonts w:hint="eastAsia"/>
                <w:sz w:val="24"/>
                <w:szCs w:val="24"/>
              </w:rPr>
              <w:t>应急准备和响应，</w:t>
            </w:r>
            <w:r>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B41520">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133E3F">
              <w:rPr>
                <w:rFonts w:eastAsiaTheme="minorEastAsia" w:hint="eastAsia"/>
                <w:sz w:val="24"/>
                <w:szCs w:val="24"/>
              </w:rPr>
              <w:t>12</w:t>
            </w:r>
            <w:r>
              <w:rPr>
                <w:rFonts w:eastAsiaTheme="minorEastAsia"/>
                <w:sz w:val="24"/>
                <w:szCs w:val="24"/>
              </w:rPr>
              <w:t>.</w:t>
            </w:r>
            <w:r>
              <w:rPr>
                <w:rFonts w:eastAsiaTheme="minorEastAsia" w:hint="eastAsia"/>
                <w:sz w:val="24"/>
                <w:szCs w:val="24"/>
              </w:rPr>
              <w:t>2</w:t>
            </w:r>
            <w:r w:rsidR="00133E3F">
              <w:rPr>
                <w:rFonts w:eastAsiaTheme="minorEastAsia" w:hint="eastAsia"/>
                <w:sz w:val="24"/>
                <w:szCs w:val="24"/>
              </w:rPr>
              <w:t>3</w:t>
            </w:r>
            <w:r w:rsidRPr="005557E0">
              <w:rPr>
                <w:rFonts w:eastAsiaTheme="minorEastAsia" w:hAnsiTheme="minorEastAsia"/>
                <w:sz w:val="24"/>
                <w:szCs w:val="24"/>
              </w:rPr>
              <w:t>考核</w:t>
            </w:r>
          </w:p>
          <w:p w:rsidR="00FA6258" w:rsidRPr="005557E0" w:rsidRDefault="00FA6258" w:rsidP="00B41520">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B41520">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Pr>
                <w:rFonts w:eastAsiaTheme="minorEastAsia" w:hint="eastAsia"/>
                <w:sz w:val="24"/>
                <w:szCs w:val="24"/>
              </w:rPr>
              <w:t>2</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w:t>
            </w:r>
            <w:r w:rsidR="00133E3F">
              <w:rPr>
                <w:rFonts w:eastAsiaTheme="minorEastAsia" w:hint="eastAsia"/>
                <w:sz w:val="24"/>
                <w:szCs w:val="24"/>
              </w:rPr>
              <w:t>7.5</w:t>
            </w:r>
            <w:r w:rsidR="005D7407">
              <w:rPr>
                <w:rFonts w:eastAsiaTheme="minorEastAsia" w:hint="eastAsia"/>
                <w:sz w:val="24"/>
                <w:szCs w:val="24"/>
              </w:rPr>
              <w:t>分</w:t>
            </w:r>
          </w:p>
          <w:p w:rsidR="00FA6258" w:rsidRPr="00FA6258" w:rsidRDefault="00FA6258" w:rsidP="00B4152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133E3F" w:rsidRPr="00133E3F">
              <w:rPr>
                <w:rFonts w:eastAsiaTheme="minorEastAsia" w:hAnsiTheme="minorEastAsia" w:hint="eastAsia"/>
                <w:sz w:val="24"/>
                <w:szCs w:val="24"/>
              </w:rPr>
              <w:t>采购产品</w:t>
            </w:r>
            <w:r w:rsidR="00133E3F" w:rsidRPr="00133E3F">
              <w:rPr>
                <w:rFonts w:eastAsiaTheme="minorEastAsia" w:hAnsiTheme="minorEastAsia" w:hint="eastAsia"/>
                <w:sz w:val="24"/>
                <w:szCs w:val="24"/>
              </w:rPr>
              <w:t>100%</w:t>
            </w:r>
            <w:r w:rsidR="00133E3F" w:rsidRPr="00133E3F">
              <w:rPr>
                <w:rFonts w:eastAsiaTheme="minorEastAsia" w:hAnsiTheme="minorEastAsia" w:hint="eastAsia"/>
                <w:sz w:val="24"/>
                <w:szCs w:val="24"/>
              </w:rPr>
              <w:t>合格</w:t>
            </w:r>
            <w:r w:rsidRPr="00FA6258">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00133E3F">
              <w:rPr>
                <w:rFonts w:eastAsiaTheme="minorEastAsia" w:hAnsiTheme="minorEastAsia" w:hint="eastAsia"/>
                <w:sz w:val="24"/>
                <w:szCs w:val="24"/>
              </w:rPr>
              <w:t xml:space="preserve">      </w:t>
            </w:r>
            <w:r>
              <w:rPr>
                <w:rFonts w:eastAsiaTheme="minorEastAsia" w:hAnsiTheme="minorEastAsia" w:hint="eastAsia"/>
                <w:sz w:val="24"/>
                <w:szCs w:val="24"/>
              </w:rPr>
              <w:t xml:space="preserve">  100%</w:t>
            </w:r>
          </w:p>
          <w:p w:rsidR="00FA6258" w:rsidRPr="00FA6258" w:rsidRDefault="00133E3F" w:rsidP="00B4152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4</w:t>
            </w:r>
            <w:r w:rsidR="00FA6258">
              <w:rPr>
                <w:rFonts w:eastAsiaTheme="minorEastAsia" w:hAnsiTheme="minorEastAsia"/>
                <w:sz w:val="24"/>
                <w:szCs w:val="24"/>
              </w:rPr>
              <w:t>、火灾</w:t>
            </w:r>
            <w:r w:rsidR="00FA6258" w:rsidRPr="005557E0">
              <w:rPr>
                <w:rFonts w:eastAsiaTheme="minorEastAsia" w:hAnsiTheme="minorEastAsia"/>
                <w:sz w:val="24"/>
                <w:szCs w:val="24"/>
              </w:rPr>
              <w:t>事故发生次数为</w:t>
            </w:r>
            <w:r w:rsidR="00FA6258" w:rsidRPr="00FA6258">
              <w:rPr>
                <w:rFonts w:eastAsiaTheme="minorEastAsia" w:hAnsiTheme="minorEastAsia"/>
                <w:sz w:val="24"/>
                <w:szCs w:val="24"/>
              </w:rPr>
              <w:t xml:space="preserve">0                              </w:t>
            </w:r>
            <w:r w:rsidR="00FA6258" w:rsidRPr="00FA6258">
              <w:rPr>
                <w:rFonts w:eastAsiaTheme="minorEastAsia" w:hAnsiTheme="minorEastAsia" w:hint="eastAsia"/>
                <w:sz w:val="24"/>
                <w:szCs w:val="24"/>
              </w:rPr>
              <w:t xml:space="preserve">     </w:t>
            </w:r>
            <w:r w:rsidR="00FA6258">
              <w:rPr>
                <w:rFonts w:eastAsiaTheme="minorEastAsia" w:hAnsiTheme="minorEastAsia" w:hint="eastAsia"/>
                <w:sz w:val="24"/>
                <w:szCs w:val="24"/>
              </w:rPr>
              <w:t xml:space="preserve">   </w:t>
            </w:r>
            <w:r w:rsidR="00FA6258" w:rsidRPr="00FA6258">
              <w:rPr>
                <w:rFonts w:eastAsiaTheme="minorEastAsia" w:hAnsiTheme="minorEastAsia"/>
                <w:sz w:val="24"/>
                <w:szCs w:val="24"/>
              </w:rPr>
              <w:t xml:space="preserve"> 0</w:t>
            </w:r>
            <w:r w:rsidR="00FA6258" w:rsidRPr="00FA6258">
              <w:rPr>
                <w:rFonts w:eastAsiaTheme="minorEastAsia" w:hAnsiTheme="minorEastAsia"/>
                <w:sz w:val="24"/>
                <w:szCs w:val="24"/>
              </w:rPr>
              <w:t>次</w:t>
            </w:r>
          </w:p>
          <w:p w:rsidR="00FA6258" w:rsidRPr="00FA6258" w:rsidRDefault="00133E3F" w:rsidP="00B4152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FA6258">
              <w:rPr>
                <w:rFonts w:eastAsiaTheme="minorEastAsia" w:hAnsiTheme="minorEastAsia" w:hint="eastAsia"/>
                <w:sz w:val="24"/>
                <w:szCs w:val="24"/>
              </w:rPr>
              <w:t>、</w:t>
            </w:r>
            <w:r w:rsidR="00FA6258" w:rsidRPr="00FA6258">
              <w:rPr>
                <w:rFonts w:eastAsiaTheme="minorEastAsia" w:hAnsiTheme="minorEastAsia" w:hint="eastAsia"/>
                <w:sz w:val="24"/>
                <w:szCs w:val="24"/>
              </w:rPr>
              <w:t>交通意外伤害为零</w:t>
            </w:r>
            <w:r w:rsidR="00FA6258">
              <w:rPr>
                <w:rFonts w:eastAsiaTheme="minorEastAsia" w:hAnsiTheme="minorEastAsia" w:hint="eastAsia"/>
                <w:sz w:val="24"/>
                <w:szCs w:val="24"/>
              </w:rPr>
              <w:t xml:space="preserve">                                          0</w:t>
            </w:r>
            <w:r w:rsidR="00FA6258">
              <w:rPr>
                <w:rFonts w:eastAsiaTheme="minorEastAsia" w:hAnsiTheme="minorEastAsia" w:hint="eastAsia"/>
                <w:sz w:val="24"/>
                <w:szCs w:val="24"/>
              </w:rPr>
              <w:t>次</w:t>
            </w:r>
          </w:p>
          <w:p w:rsidR="008432E7" w:rsidRDefault="00FA6258" w:rsidP="005D7407">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w:t>
            </w:r>
            <w:r w:rsidR="00112FBA">
              <w:rPr>
                <w:rFonts w:eastAsiaTheme="minorEastAsia" w:hAnsiTheme="minorEastAsia"/>
                <w:sz w:val="24"/>
                <w:szCs w:val="24"/>
              </w:rPr>
              <w:t>统计了</w:t>
            </w:r>
            <w:r w:rsidR="00112FBA">
              <w:rPr>
                <w:rFonts w:eastAsiaTheme="minorEastAsia" w:hAnsiTheme="minorEastAsia" w:hint="eastAsia"/>
                <w:sz w:val="24"/>
                <w:szCs w:val="24"/>
              </w:rPr>
              <w:t>7</w:t>
            </w:r>
            <w:r w:rsidR="00112FBA">
              <w:rPr>
                <w:rFonts w:eastAsiaTheme="minorEastAsia" w:hAnsiTheme="minorEastAsia" w:hint="eastAsia"/>
                <w:sz w:val="24"/>
                <w:szCs w:val="24"/>
              </w:rPr>
              <w:t>月至</w:t>
            </w:r>
            <w:r w:rsidR="00112FBA">
              <w:rPr>
                <w:rFonts w:eastAsiaTheme="minorEastAsia" w:hAnsiTheme="minorEastAsia" w:hint="eastAsia"/>
                <w:sz w:val="24"/>
                <w:szCs w:val="24"/>
              </w:rPr>
              <w:t>12</w:t>
            </w:r>
            <w:r w:rsidR="00112FBA">
              <w:rPr>
                <w:rFonts w:eastAsiaTheme="minorEastAsia" w:hAnsiTheme="minorEastAsia" w:hint="eastAsia"/>
                <w:sz w:val="24"/>
                <w:szCs w:val="24"/>
              </w:rPr>
              <w:t>月目标达成情况，</w:t>
            </w:r>
            <w:r w:rsidRPr="005557E0">
              <w:rPr>
                <w:rFonts w:eastAsiaTheme="minorEastAsia" w:hAnsiTheme="minorEastAsia"/>
                <w:sz w:val="24"/>
                <w:szCs w:val="24"/>
              </w:rPr>
              <w:t>经查</w:t>
            </w:r>
            <w:r w:rsidRPr="005557E0">
              <w:rPr>
                <w:rFonts w:eastAsiaTheme="minorEastAsia"/>
                <w:sz w:val="24"/>
                <w:szCs w:val="24"/>
              </w:rPr>
              <w:t>20</w:t>
            </w:r>
            <w:r>
              <w:rPr>
                <w:rFonts w:eastAsiaTheme="minorEastAsia"/>
                <w:sz w:val="24"/>
                <w:szCs w:val="24"/>
              </w:rPr>
              <w:t>20.</w:t>
            </w:r>
            <w:r w:rsidR="00133E3F">
              <w:rPr>
                <w:rFonts w:eastAsiaTheme="minorEastAsia" w:hint="eastAsia"/>
                <w:sz w:val="24"/>
                <w:szCs w:val="24"/>
              </w:rPr>
              <w:t>12</w:t>
            </w:r>
            <w:r>
              <w:rPr>
                <w:rFonts w:eastAsiaTheme="minorEastAsia"/>
                <w:sz w:val="24"/>
                <w:szCs w:val="24"/>
              </w:rPr>
              <w:t>.</w:t>
            </w:r>
            <w:r w:rsidR="00133E3F">
              <w:rPr>
                <w:rFonts w:eastAsiaTheme="minorEastAsia" w:hint="eastAsia"/>
                <w:sz w:val="24"/>
                <w:szCs w:val="24"/>
              </w:rPr>
              <w:t>23</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p w:rsidR="00133E3F" w:rsidRPr="00133E3F" w:rsidRDefault="00133E3F" w:rsidP="005D7407">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部门分解目标</w:t>
            </w:r>
            <w:r w:rsidR="00112FBA">
              <w:rPr>
                <w:rFonts w:eastAsiaTheme="minorEastAsia" w:hAnsiTheme="minorEastAsia" w:hint="eastAsia"/>
                <w:sz w:val="24"/>
                <w:szCs w:val="24"/>
              </w:rPr>
              <w:t>中，</w:t>
            </w:r>
            <w:r>
              <w:rPr>
                <w:rFonts w:eastAsiaTheme="minorEastAsia" w:hAnsiTheme="minorEastAsia" w:hint="eastAsia"/>
                <w:sz w:val="24"/>
                <w:szCs w:val="24"/>
              </w:rPr>
              <w:t>未</w:t>
            </w:r>
            <w:r w:rsidR="00112FBA">
              <w:rPr>
                <w:rFonts w:eastAsiaTheme="minorEastAsia" w:hAnsiTheme="minorEastAsia" w:hint="eastAsia"/>
                <w:sz w:val="24"/>
                <w:szCs w:val="24"/>
              </w:rPr>
              <w:t>统计</w:t>
            </w:r>
            <w:r>
              <w:rPr>
                <w:rFonts w:hint="eastAsia"/>
                <w:sz w:val="24"/>
                <w:szCs w:val="22"/>
              </w:rPr>
              <w:t>固体废弃物分类处理情况，</w:t>
            </w:r>
            <w:r w:rsidR="00112FBA">
              <w:rPr>
                <w:rFonts w:hint="eastAsia"/>
                <w:sz w:val="24"/>
                <w:szCs w:val="22"/>
              </w:rPr>
              <w:t>不符合要求，开出不符合项，要求改善</w:t>
            </w:r>
          </w:p>
        </w:tc>
        <w:tc>
          <w:tcPr>
            <w:tcW w:w="1585" w:type="dxa"/>
          </w:tcPr>
          <w:p w:rsidR="00112FBA" w:rsidRDefault="00112FBA"/>
          <w:p w:rsidR="00112FBA" w:rsidRDefault="00112FBA"/>
          <w:p w:rsidR="00112FBA" w:rsidRDefault="00112FBA"/>
          <w:p w:rsidR="00112FBA" w:rsidRDefault="00112FBA"/>
          <w:p w:rsidR="00112FBA" w:rsidRDefault="00112FBA"/>
          <w:p w:rsidR="00112FBA" w:rsidRDefault="00112FBA"/>
          <w:p w:rsidR="00112FBA" w:rsidRDefault="00112FBA"/>
          <w:p w:rsidR="008432E7" w:rsidRDefault="00112FBA">
            <w:r>
              <w:rPr>
                <w:rFonts w:hint="eastAsia"/>
              </w:rPr>
              <w:t>不</w:t>
            </w:r>
            <w:r w:rsidR="00FD5E6E">
              <w:t>符合</w:t>
            </w:r>
          </w:p>
        </w:tc>
      </w:tr>
      <w:tr w:rsidR="00FA6599" w:rsidTr="00036062">
        <w:trPr>
          <w:trHeight w:val="1397"/>
        </w:trPr>
        <w:tc>
          <w:tcPr>
            <w:tcW w:w="2160" w:type="dxa"/>
            <w:vAlign w:val="center"/>
          </w:tcPr>
          <w:p w:rsidR="00FA6599" w:rsidRPr="00F40AC7" w:rsidRDefault="00FA6599" w:rsidP="00036062">
            <w:pPr>
              <w:jc w:val="center"/>
              <w:rPr>
                <w:szCs w:val="24"/>
              </w:rPr>
            </w:pPr>
            <w:r w:rsidRPr="00F40AC7">
              <w:rPr>
                <w:rFonts w:hint="eastAsia"/>
                <w:szCs w:val="24"/>
              </w:rPr>
              <w:lastRenderedPageBreak/>
              <w:t>监视和测量资源</w:t>
            </w:r>
          </w:p>
        </w:tc>
        <w:tc>
          <w:tcPr>
            <w:tcW w:w="1209" w:type="dxa"/>
            <w:vAlign w:val="center"/>
          </w:tcPr>
          <w:p w:rsidR="00FA6599" w:rsidRPr="00F40AC7" w:rsidRDefault="00FA6599" w:rsidP="00036062">
            <w:pPr>
              <w:jc w:val="center"/>
              <w:rPr>
                <w:szCs w:val="24"/>
              </w:rPr>
            </w:pPr>
            <w:r w:rsidRPr="00F40AC7">
              <w:rPr>
                <w:szCs w:val="24"/>
              </w:rPr>
              <w:t>Q</w:t>
            </w:r>
            <w:r w:rsidRPr="00F40AC7">
              <w:rPr>
                <w:rFonts w:hint="eastAsia"/>
                <w:szCs w:val="24"/>
              </w:rPr>
              <w:t>7.1.5</w:t>
            </w:r>
          </w:p>
        </w:tc>
        <w:tc>
          <w:tcPr>
            <w:tcW w:w="9755" w:type="dxa"/>
            <w:vAlign w:val="center"/>
          </w:tcPr>
          <w:p w:rsidR="00FA6599"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公司提供《监视和测量设备登记表》，主要监视和测量设备有钢卷尺，</w:t>
            </w:r>
            <w:r w:rsidR="00FA6599" w:rsidRPr="009816B6">
              <w:rPr>
                <w:rFonts w:eastAsiaTheme="minorEastAsia" w:hAnsiTheme="minorEastAsia" w:hint="eastAsia"/>
                <w:sz w:val="24"/>
                <w:szCs w:val="24"/>
              </w:rPr>
              <w:t>用于产品尺寸检测。</w:t>
            </w:r>
            <w:r w:rsidRPr="009816B6">
              <w:rPr>
                <w:rFonts w:eastAsiaTheme="minorEastAsia" w:hAnsiTheme="minorEastAsia" w:hint="eastAsia"/>
                <w:sz w:val="24"/>
                <w:szCs w:val="24"/>
              </w:rPr>
              <w:t>有按策划的时间间隔对上述监视和测量资源实施校准</w:t>
            </w:r>
            <w:r w:rsidRPr="009816B6">
              <w:rPr>
                <w:rFonts w:eastAsiaTheme="minorEastAsia" w:hAnsiTheme="minorEastAsia" w:hint="eastAsia"/>
                <w:sz w:val="24"/>
                <w:szCs w:val="24"/>
              </w:rPr>
              <w:t>/</w:t>
            </w:r>
            <w:r w:rsidRPr="009816B6">
              <w:rPr>
                <w:rFonts w:eastAsiaTheme="minorEastAsia" w:hAnsiTheme="minorEastAsia" w:hint="eastAsia"/>
                <w:sz w:val="24"/>
                <w:szCs w:val="24"/>
              </w:rPr>
              <w:t>检定。</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抽查钢卷尺</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检定证书</w:t>
            </w:r>
            <w:r w:rsidRPr="009816B6">
              <w:rPr>
                <w:rFonts w:eastAsiaTheme="minorEastAsia" w:hAnsiTheme="minorEastAsia" w:hint="eastAsia"/>
                <w:sz w:val="24"/>
                <w:szCs w:val="24"/>
              </w:rPr>
              <w:t xml:space="preserve">   </w:t>
            </w:r>
            <w:r w:rsidRPr="009816B6">
              <w:rPr>
                <w:rFonts w:eastAsiaTheme="minorEastAsia" w:hAnsiTheme="minorEastAsia"/>
                <w:sz w:val="24"/>
                <w:szCs w:val="24"/>
              </w:rPr>
              <w:t>HK2</w:t>
            </w:r>
            <w:r w:rsidR="00112FBA">
              <w:rPr>
                <w:rFonts w:eastAsiaTheme="minorEastAsia" w:hAnsiTheme="minorEastAsia" w:hint="eastAsia"/>
                <w:sz w:val="24"/>
                <w:szCs w:val="24"/>
              </w:rPr>
              <w:t>021011307</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规格</w:t>
            </w:r>
            <w:r w:rsidRPr="009816B6">
              <w:rPr>
                <w:rFonts w:eastAsiaTheme="minorEastAsia" w:hAnsiTheme="minorEastAsia" w:hint="eastAsia"/>
                <w:sz w:val="24"/>
                <w:szCs w:val="24"/>
              </w:rPr>
              <w:t>/</w:t>
            </w:r>
            <w:r w:rsidRPr="009816B6">
              <w:rPr>
                <w:rFonts w:eastAsiaTheme="minorEastAsia" w:hAnsiTheme="minorEastAsia" w:hint="eastAsia"/>
                <w:sz w:val="24"/>
                <w:szCs w:val="24"/>
              </w:rPr>
              <w:t>型号：</w:t>
            </w:r>
            <w:r w:rsidR="00112FBA">
              <w:rPr>
                <w:rFonts w:eastAsiaTheme="minorEastAsia" w:hAnsiTheme="minorEastAsia" w:hint="eastAsia"/>
                <w:sz w:val="24"/>
                <w:szCs w:val="24"/>
              </w:rPr>
              <w:t>7.</w:t>
            </w:r>
            <w:r w:rsidRPr="009816B6">
              <w:rPr>
                <w:rFonts w:eastAsiaTheme="minorEastAsia" w:hAnsiTheme="minorEastAsia"/>
                <w:sz w:val="24"/>
                <w:szCs w:val="24"/>
              </w:rPr>
              <w:t>5m</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检定日期：</w:t>
            </w:r>
            <w:r w:rsidRPr="009816B6">
              <w:rPr>
                <w:rFonts w:eastAsiaTheme="minorEastAsia" w:hAnsiTheme="minorEastAsia" w:hint="eastAsia"/>
                <w:sz w:val="24"/>
                <w:szCs w:val="24"/>
              </w:rPr>
              <w:t>202</w:t>
            </w:r>
            <w:r w:rsidR="00112FBA">
              <w:rPr>
                <w:rFonts w:eastAsiaTheme="minorEastAsia" w:hAnsiTheme="minorEastAsia" w:hint="eastAsia"/>
                <w:sz w:val="24"/>
                <w:szCs w:val="24"/>
              </w:rPr>
              <w:t>1</w:t>
            </w:r>
            <w:r w:rsidRPr="009816B6">
              <w:rPr>
                <w:rFonts w:eastAsiaTheme="minorEastAsia" w:hAnsiTheme="minorEastAsia" w:hint="eastAsia"/>
                <w:sz w:val="24"/>
                <w:szCs w:val="24"/>
              </w:rPr>
              <w:t>.</w:t>
            </w:r>
            <w:r w:rsidR="00112FBA">
              <w:rPr>
                <w:rFonts w:eastAsiaTheme="minorEastAsia" w:hAnsiTheme="minorEastAsia" w:hint="eastAsia"/>
                <w:sz w:val="24"/>
                <w:szCs w:val="24"/>
              </w:rPr>
              <w:t>1</w:t>
            </w:r>
            <w:r w:rsidRPr="009816B6">
              <w:rPr>
                <w:rFonts w:eastAsiaTheme="minorEastAsia" w:hAnsiTheme="minorEastAsia" w:hint="eastAsia"/>
                <w:sz w:val="24"/>
                <w:szCs w:val="24"/>
              </w:rPr>
              <w:t>.</w:t>
            </w:r>
            <w:r w:rsidR="00112FBA">
              <w:rPr>
                <w:rFonts w:eastAsiaTheme="minorEastAsia" w:hAnsiTheme="minorEastAsia" w:hint="eastAsia"/>
                <w:sz w:val="24"/>
                <w:szCs w:val="24"/>
              </w:rPr>
              <w:t>12</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有效期限：</w:t>
            </w:r>
            <w:r w:rsidRPr="009816B6">
              <w:rPr>
                <w:rFonts w:eastAsiaTheme="minorEastAsia" w:hAnsiTheme="minorEastAsia" w:hint="eastAsia"/>
                <w:sz w:val="24"/>
                <w:szCs w:val="24"/>
              </w:rPr>
              <w:t>1</w:t>
            </w:r>
            <w:r w:rsidRPr="009816B6">
              <w:rPr>
                <w:rFonts w:eastAsiaTheme="minorEastAsia" w:hAnsiTheme="minorEastAsia" w:hint="eastAsia"/>
                <w:sz w:val="24"/>
                <w:szCs w:val="24"/>
              </w:rPr>
              <w:t>年</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检定单位：深圳华科计量检测技术有限公司</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抽查游标卡尺</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检定证书</w:t>
            </w:r>
            <w:r w:rsidRPr="009816B6">
              <w:rPr>
                <w:rFonts w:eastAsiaTheme="minorEastAsia" w:hAnsiTheme="minorEastAsia" w:hint="eastAsia"/>
                <w:sz w:val="24"/>
                <w:szCs w:val="24"/>
              </w:rPr>
              <w:t xml:space="preserve">   </w:t>
            </w:r>
            <w:r w:rsidRPr="009816B6">
              <w:rPr>
                <w:rFonts w:eastAsiaTheme="minorEastAsia" w:hAnsiTheme="minorEastAsia"/>
                <w:sz w:val="24"/>
                <w:szCs w:val="24"/>
              </w:rPr>
              <w:t>HK2004201281</w:t>
            </w:r>
            <w:r w:rsidRPr="009816B6">
              <w:rPr>
                <w:rFonts w:eastAsiaTheme="minorEastAsia" w:hAnsiTheme="minorEastAsia" w:hint="eastAsia"/>
                <w:sz w:val="24"/>
                <w:szCs w:val="24"/>
              </w:rPr>
              <w:t xml:space="preserve">  </w:t>
            </w:r>
            <w:r w:rsidRPr="009816B6">
              <w:rPr>
                <w:rFonts w:eastAsiaTheme="minorEastAsia" w:hAnsiTheme="minorEastAsia" w:hint="eastAsia"/>
                <w:sz w:val="24"/>
                <w:szCs w:val="24"/>
              </w:rPr>
              <w:t>规格</w:t>
            </w:r>
            <w:r w:rsidRPr="009816B6">
              <w:rPr>
                <w:rFonts w:eastAsiaTheme="minorEastAsia" w:hAnsiTheme="minorEastAsia" w:hint="eastAsia"/>
                <w:sz w:val="24"/>
                <w:szCs w:val="24"/>
              </w:rPr>
              <w:t>/</w:t>
            </w:r>
            <w:r w:rsidRPr="009816B6">
              <w:rPr>
                <w:rFonts w:eastAsiaTheme="minorEastAsia" w:hAnsiTheme="minorEastAsia" w:hint="eastAsia"/>
                <w:sz w:val="24"/>
                <w:szCs w:val="24"/>
              </w:rPr>
              <w:t>型号：</w:t>
            </w:r>
            <w:r w:rsidRPr="009816B6">
              <w:rPr>
                <w:rFonts w:eastAsiaTheme="minorEastAsia" w:hAnsiTheme="minorEastAsia" w:hint="eastAsia"/>
                <w:sz w:val="24"/>
                <w:szCs w:val="24"/>
              </w:rPr>
              <w:t>0-200mm</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检定日期：</w:t>
            </w:r>
            <w:r w:rsidRPr="009816B6">
              <w:rPr>
                <w:rFonts w:eastAsiaTheme="minorEastAsia" w:hAnsiTheme="minorEastAsia" w:hint="eastAsia"/>
                <w:sz w:val="24"/>
                <w:szCs w:val="24"/>
              </w:rPr>
              <w:t xml:space="preserve">2020.4.20   </w:t>
            </w:r>
            <w:r w:rsidRPr="009816B6">
              <w:rPr>
                <w:rFonts w:eastAsiaTheme="minorEastAsia" w:hAnsiTheme="minorEastAsia" w:hint="eastAsia"/>
                <w:sz w:val="24"/>
                <w:szCs w:val="24"/>
              </w:rPr>
              <w:t>有效期限：</w:t>
            </w:r>
            <w:r w:rsidRPr="009816B6">
              <w:rPr>
                <w:rFonts w:eastAsiaTheme="minorEastAsia" w:hAnsiTheme="minorEastAsia" w:hint="eastAsia"/>
                <w:sz w:val="24"/>
                <w:szCs w:val="24"/>
              </w:rPr>
              <w:t>1</w:t>
            </w:r>
            <w:r w:rsidRPr="009816B6">
              <w:rPr>
                <w:rFonts w:eastAsiaTheme="minorEastAsia" w:hAnsiTheme="minorEastAsia" w:hint="eastAsia"/>
                <w:sz w:val="24"/>
                <w:szCs w:val="24"/>
              </w:rPr>
              <w:t>年</w:t>
            </w:r>
          </w:p>
          <w:p w:rsidR="00F40AC7" w:rsidRPr="009816B6" w:rsidRDefault="00F40AC7"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检定单位：深圳华科计量检测技术有限公司</w:t>
            </w:r>
          </w:p>
          <w:p w:rsidR="00FA6599" w:rsidRPr="009816B6" w:rsidRDefault="00FA6599"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公司使用监视资源主要测量人员设备的保养，按说明书的要求使用人员自行负责。</w:t>
            </w:r>
          </w:p>
          <w:p w:rsidR="00F40AC7" w:rsidRDefault="00FA6599" w:rsidP="00B41520">
            <w:pPr>
              <w:spacing w:beforeLines="30" w:afterLines="30" w:line="288" w:lineRule="auto"/>
              <w:ind w:firstLineChars="200" w:firstLine="480"/>
              <w:rPr>
                <w:rFonts w:eastAsiaTheme="minorEastAsia" w:hAnsiTheme="minorEastAsia"/>
                <w:sz w:val="24"/>
                <w:szCs w:val="24"/>
              </w:rPr>
            </w:pPr>
            <w:r w:rsidRPr="009816B6">
              <w:rPr>
                <w:rFonts w:eastAsiaTheme="minorEastAsia" w:hAnsiTheme="minorEastAsia" w:hint="eastAsia"/>
                <w:sz w:val="24"/>
                <w:szCs w:val="24"/>
              </w:rPr>
              <w:t>查看监视测量设备使用、调整和储存均符合要求，查看钢卷尺；无损坏，外观完好。</w:t>
            </w:r>
            <w:r w:rsidR="00F40AC7" w:rsidRPr="009816B6">
              <w:rPr>
                <w:rFonts w:eastAsiaTheme="minorEastAsia" w:hAnsiTheme="minorEastAsia" w:hint="eastAsia"/>
                <w:sz w:val="24"/>
                <w:szCs w:val="24"/>
              </w:rPr>
              <w:t>目前尚未发现监视测量设备在检定有效期内失准的情况，监视和测量设备运行环境适宜。</w:t>
            </w:r>
          </w:p>
          <w:p w:rsidR="00EA11FE" w:rsidRPr="00F40AC7" w:rsidRDefault="00EA11FE" w:rsidP="00B41520">
            <w:pPr>
              <w:spacing w:beforeLines="30" w:afterLines="30" w:line="288" w:lineRule="auto"/>
              <w:ind w:firstLineChars="200" w:firstLine="480"/>
              <w:rPr>
                <w:rFonts w:eastAsiaTheme="minorEastAsia" w:hAnsiTheme="minorEastAsia"/>
                <w:sz w:val="24"/>
                <w:szCs w:val="24"/>
              </w:rPr>
            </w:pPr>
          </w:p>
        </w:tc>
        <w:tc>
          <w:tcPr>
            <w:tcW w:w="1585" w:type="dxa"/>
            <w:vAlign w:val="center"/>
          </w:tcPr>
          <w:p w:rsidR="00FA6599" w:rsidRPr="00D60755" w:rsidRDefault="00FA6599" w:rsidP="00B41520">
            <w:pPr>
              <w:spacing w:beforeLines="50" w:afterLines="50"/>
            </w:pPr>
            <w:r>
              <w:t>符合</w:t>
            </w:r>
          </w:p>
        </w:tc>
      </w:tr>
      <w:tr w:rsidR="008432E7" w:rsidTr="006F653C">
        <w:trPr>
          <w:trHeight w:val="1256"/>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4E5348" w:rsidRPr="004E5348">
              <w:rPr>
                <w:rFonts w:eastAsiaTheme="minorEastAsia" w:hAnsiTheme="minorEastAsia" w:hint="eastAsia"/>
                <w:sz w:val="24"/>
                <w:szCs w:val="24"/>
              </w:rPr>
              <w:t>石材线条、罗马柱、背景墙、室内外石材、石材工艺品、骨灰盒、骨灰盒存放架、园林景观石材制品的销售</w:t>
            </w:r>
            <w:r w:rsidRPr="00FA6258">
              <w:rPr>
                <w:rFonts w:eastAsiaTheme="minorEastAsia" w:hAnsiTheme="minorEastAsia"/>
                <w:sz w:val="24"/>
                <w:szCs w:val="24"/>
              </w:rPr>
              <w:t>所需要达到的质量目标和要求。</w:t>
            </w:r>
          </w:p>
          <w:p w:rsidR="008432E7" w:rsidRPr="00FA6258" w:rsidRDefault="004E5348" w:rsidP="00FA6258">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参考</w:t>
            </w:r>
            <w:r w:rsidR="00036062" w:rsidRPr="00FA6258">
              <w:rPr>
                <w:rFonts w:eastAsiaTheme="minorEastAsia" w:hAnsiTheme="minorEastAsia"/>
                <w:sz w:val="24"/>
                <w:szCs w:val="24"/>
              </w:rPr>
              <w:t>执行标准《商品经营服务质量管理规范</w:t>
            </w:r>
            <w:r w:rsidR="00036062" w:rsidRPr="00FA6258">
              <w:rPr>
                <w:rFonts w:eastAsiaTheme="minorEastAsia" w:hAnsiTheme="minorEastAsia"/>
                <w:sz w:val="24"/>
                <w:szCs w:val="24"/>
              </w:rPr>
              <w:t>GB/T 16868-2009</w:t>
            </w:r>
            <w:r w:rsidR="00036062" w:rsidRPr="00FA6258">
              <w:rPr>
                <w:rFonts w:eastAsiaTheme="minorEastAsia" w:hAnsiTheme="minorEastAsia"/>
                <w:sz w:val="24"/>
                <w:szCs w:val="24"/>
              </w:rPr>
              <w:t>》和客户要求等。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）编制了销售服务流程：招投标</w:t>
            </w:r>
            <w:r w:rsidRPr="00FA6258">
              <w:rPr>
                <w:rFonts w:eastAsiaTheme="minorEastAsia" w:hAnsiTheme="minorEastAsia"/>
                <w:sz w:val="24"/>
                <w:szCs w:val="24"/>
              </w:rPr>
              <w:t>/</w:t>
            </w:r>
            <w:r w:rsidRPr="00FA6258">
              <w:rPr>
                <w:rFonts w:eastAsiaTheme="minorEastAsia" w:hAnsiTheme="minorEastAsia"/>
                <w:sz w:val="24"/>
                <w:szCs w:val="24"/>
              </w:rPr>
              <w:t>业务洽谈</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合同评审</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采购</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进货检验</w:t>
            </w:r>
            <w:r w:rsidRPr="00FA6258">
              <w:rPr>
                <w:rFonts w:eastAsiaTheme="minorEastAsia" w:hAnsiTheme="minorEastAsia"/>
                <w:sz w:val="24"/>
                <w:szCs w:val="24"/>
              </w:rPr>
              <w:t xml:space="preserve"> </w:t>
            </w:r>
            <w:r w:rsidRPr="00FA6258">
              <w:rPr>
                <w:rFonts w:eastAsiaTheme="minorEastAsia" w:hAnsiTheme="minorEastAsia"/>
                <w:sz w:val="24"/>
                <w:szCs w:val="24"/>
              </w:rPr>
              <w:t>→</w:t>
            </w:r>
            <w:r w:rsidRPr="00FA6258">
              <w:rPr>
                <w:rFonts w:eastAsiaTheme="minorEastAsia" w:hAnsiTheme="minorEastAsia"/>
                <w:sz w:val="24"/>
                <w:szCs w:val="24"/>
              </w:rPr>
              <w:t xml:space="preserve"> </w:t>
            </w:r>
            <w:r w:rsidRPr="00FA6258">
              <w:rPr>
                <w:rFonts w:eastAsiaTheme="minorEastAsia" w:hAnsiTheme="minorEastAsia"/>
                <w:sz w:val="24"/>
                <w:szCs w:val="24"/>
              </w:rPr>
              <w:t>交付；</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Pr="00FA6258">
              <w:rPr>
                <w:rFonts w:eastAsiaTheme="minorEastAsia" w:hAnsiTheme="minorEastAsia"/>
                <w:sz w:val="24"/>
                <w:szCs w:val="24"/>
              </w:rPr>
              <w:t>）制定了作业指导书《营销服务提供规范》、《营销服务质量的控制规范》、《售后服务规定》、《售后服务人员服务规范》；</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）规定了产品的检验验收准则，并制定了相应的检验规范；《产品验收制度》、《售后服务管理制度》；</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该公司销售服务提供过程策划符合要求。</w:t>
            </w:r>
          </w:p>
        </w:tc>
        <w:tc>
          <w:tcPr>
            <w:tcW w:w="1585" w:type="dxa"/>
            <w:vAlign w:val="center"/>
          </w:tcPr>
          <w:p w:rsidR="008432E7" w:rsidRDefault="00FD5E6E" w:rsidP="00B41520">
            <w:pPr>
              <w:spacing w:beforeLines="50" w:afterLines="50"/>
              <w:rPr>
                <w:color w:val="FF0000"/>
              </w:rPr>
            </w:pPr>
            <w:r>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由供销</w:t>
            </w:r>
            <w:r w:rsidR="00BF18A5" w:rsidRPr="00AC5EEA">
              <w:rPr>
                <w:rFonts w:eastAsiaTheme="minorEastAsia" w:hAnsiTheme="minorEastAsia"/>
                <w:sz w:val="24"/>
                <w:szCs w:val="24"/>
              </w:rPr>
              <w:t>部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w:t>
            </w:r>
            <w:r w:rsidR="004E5348">
              <w:rPr>
                <w:rFonts w:eastAsiaTheme="minorEastAsia" w:hAnsiTheme="minorEastAsia" w:hint="eastAsia"/>
                <w:sz w:val="24"/>
                <w:szCs w:val="24"/>
              </w:rPr>
              <w:t>8.5</w:t>
            </w:r>
            <w:r>
              <w:rPr>
                <w:rFonts w:eastAsiaTheme="minorEastAsia" w:hAnsiTheme="minorEastAsia" w:hint="eastAsia"/>
                <w:sz w:val="24"/>
                <w:szCs w:val="24"/>
              </w:rPr>
              <w:t>日的购销合同，包括了如下内容：需方名称：</w:t>
            </w:r>
            <w:r w:rsidR="004E5348">
              <w:rPr>
                <w:rFonts w:eastAsiaTheme="minorEastAsia" w:hAnsiTheme="minorEastAsia" w:hint="eastAsia"/>
                <w:sz w:val="24"/>
                <w:szCs w:val="24"/>
              </w:rPr>
              <w:t>泾口乡杨芳村委千秋堂</w:t>
            </w:r>
            <w:r>
              <w:rPr>
                <w:rFonts w:eastAsiaTheme="minorEastAsia" w:hAnsiTheme="minorEastAsia" w:hint="eastAsia"/>
                <w:sz w:val="24"/>
                <w:szCs w:val="24"/>
              </w:rPr>
              <w:t>，产品名称：</w:t>
            </w:r>
            <w:r w:rsidR="004E5348">
              <w:rPr>
                <w:rFonts w:eastAsiaTheme="minorEastAsia" w:hAnsiTheme="minorEastAsia" w:hint="eastAsia"/>
                <w:sz w:val="24"/>
                <w:szCs w:val="24"/>
              </w:rPr>
              <w:t>骨灰存放架</w:t>
            </w:r>
            <w:r>
              <w:rPr>
                <w:rFonts w:eastAsiaTheme="minorEastAsia" w:hAnsiTheme="minorEastAsia" w:hint="eastAsia"/>
                <w:sz w:val="24"/>
                <w:szCs w:val="24"/>
              </w:rPr>
              <w:t>，数量：</w:t>
            </w:r>
            <w:r w:rsidR="004E5348">
              <w:rPr>
                <w:rFonts w:eastAsiaTheme="minorEastAsia" w:hAnsiTheme="minorEastAsia" w:hint="eastAsia"/>
                <w:sz w:val="24"/>
                <w:szCs w:val="24"/>
              </w:rPr>
              <w:t>2016</w:t>
            </w:r>
            <w:r w:rsidR="004E5348">
              <w:rPr>
                <w:rFonts w:eastAsiaTheme="minorEastAsia" w:hAnsiTheme="minorEastAsia" w:hint="eastAsia"/>
                <w:sz w:val="24"/>
                <w:szCs w:val="24"/>
              </w:rPr>
              <w:t>门</w:t>
            </w:r>
            <w:r>
              <w:rPr>
                <w:rFonts w:eastAsiaTheme="minorEastAsia" w:hAnsiTheme="minorEastAsia" w:hint="eastAsia"/>
                <w:sz w:val="24"/>
                <w:szCs w:val="24"/>
              </w:rPr>
              <w:t>；</w:t>
            </w:r>
            <w:r w:rsidRPr="00087484">
              <w:rPr>
                <w:rFonts w:eastAsiaTheme="minorEastAsia" w:hAnsiTheme="minorEastAsia" w:hint="eastAsia"/>
                <w:sz w:val="24"/>
                <w:szCs w:val="24"/>
              </w:rPr>
              <w:t>产品规格技术参数要求在合同中进行了描述；</w:t>
            </w:r>
            <w:r w:rsidRPr="00087484">
              <w:rPr>
                <w:rFonts w:eastAsiaTheme="minorEastAsia" w:hAnsiTheme="minorEastAsia"/>
                <w:sz w:val="24"/>
                <w:szCs w:val="24"/>
              </w:rPr>
              <w:t>交货期限：</w:t>
            </w:r>
            <w:r w:rsidR="004E5348">
              <w:rPr>
                <w:rFonts w:eastAsiaTheme="minorEastAsia" w:hAnsiTheme="minorEastAsia" w:hint="eastAsia"/>
                <w:sz w:val="24"/>
                <w:szCs w:val="24"/>
              </w:rPr>
              <w:t>2</w:t>
            </w:r>
            <w:r w:rsidR="003F3881">
              <w:rPr>
                <w:rFonts w:eastAsiaTheme="minorEastAsia" w:hAnsiTheme="minorEastAsia" w:hint="eastAsia"/>
                <w:sz w:val="24"/>
                <w:szCs w:val="24"/>
              </w:rPr>
              <w:t>0</w:t>
            </w:r>
            <w:r w:rsidR="003F3881">
              <w:rPr>
                <w:rFonts w:eastAsiaTheme="minorEastAsia" w:hAnsiTheme="minorEastAsia" w:hint="eastAsia"/>
                <w:sz w:val="24"/>
                <w:szCs w:val="24"/>
              </w:rPr>
              <w:t>天内</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4E5348">
              <w:rPr>
                <w:rFonts w:eastAsiaTheme="minorEastAsia" w:hAnsiTheme="minorEastAsia" w:hint="eastAsia"/>
                <w:sz w:val="24"/>
                <w:szCs w:val="24"/>
              </w:rPr>
              <w:t>8</w:t>
            </w:r>
            <w:r w:rsidRPr="00087484">
              <w:rPr>
                <w:rFonts w:eastAsiaTheme="minorEastAsia" w:hAnsiTheme="minorEastAsia" w:hint="eastAsia"/>
                <w:sz w:val="24"/>
                <w:szCs w:val="24"/>
              </w:rPr>
              <w:t>.</w:t>
            </w:r>
            <w:r w:rsidR="003F3881">
              <w:rPr>
                <w:rFonts w:eastAsiaTheme="minorEastAsia" w:hAnsiTheme="minorEastAsia" w:hint="eastAsia"/>
                <w:sz w:val="24"/>
                <w:szCs w:val="24"/>
              </w:rPr>
              <w:t>5</w:t>
            </w:r>
            <w:r w:rsidRPr="00087484">
              <w:rPr>
                <w:rFonts w:eastAsiaTheme="minorEastAsia" w:hAnsiTheme="minorEastAsia"/>
                <w:sz w:val="24"/>
                <w:szCs w:val="24"/>
              </w:rPr>
              <w:t>日</w:t>
            </w:r>
            <w:r w:rsidR="004E5348">
              <w:rPr>
                <w:rFonts w:eastAsiaTheme="minorEastAsia" w:hAnsiTheme="minorEastAsia"/>
                <w:sz w:val="24"/>
                <w:szCs w:val="24"/>
              </w:rPr>
              <w:t>阳姜林</w:t>
            </w:r>
            <w:r w:rsidRPr="00087484">
              <w:rPr>
                <w:rFonts w:eastAsiaTheme="minorEastAsia" w:hAnsiTheme="minorEastAsia"/>
                <w:sz w:val="24"/>
                <w:szCs w:val="24"/>
              </w:rPr>
              <w:t>、</w:t>
            </w:r>
            <w:r w:rsidR="004E5348">
              <w:rPr>
                <w:rFonts w:eastAsiaTheme="minorEastAsia" w:hAnsiTheme="minorEastAsia" w:hint="eastAsia"/>
                <w:sz w:val="24"/>
                <w:szCs w:val="24"/>
              </w:rPr>
              <w:t>席联明</w:t>
            </w:r>
            <w:r w:rsidRPr="00087484">
              <w:rPr>
                <w:rFonts w:eastAsiaTheme="minorEastAsia" w:hAnsiTheme="minorEastAsia"/>
                <w:sz w:val="24"/>
                <w:szCs w:val="24"/>
              </w:rPr>
              <w:t>、</w:t>
            </w:r>
            <w:r w:rsidR="004E5348">
              <w:rPr>
                <w:rFonts w:eastAsiaTheme="minorEastAsia" w:hAnsiTheme="minorEastAsia"/>
                <w:sz w:val="24"/>
                <w:szCs w:val="24"/>
              </w:rPr>
              <w:t>徐晓鹏</w:t>
            </w:r>
            <w:r w:rsidRPr="00087484">
              <w:rPr>
                <w:rFonts w:eastAsiaTheme="minorEastAsia" w:hAnsiTheme="minorEastAsia"/>
                <w:sz w:val="24"/>
                <w:szCs w:val="24"/>
              </w:rPr>
              <w:t>等评审，可以签订该合同，同日经总经理批准盖章后回传了顾客。</w:t>
            </w:r>
          </w:p>
          <w:p w:rsidR="004E5348" w:rsidRDefault="004E5348" w:rsidP="004E5348">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2020.9.12</w:t>
            </w:r>
            <w:r>
              <w:rPr>
                <w:rFonts w:eastAsiaTheme="minorEastAsia" w:hAnsiTheme="minorEastAsia" w:hint="eastAsia"/>
                <w:sz w:val="24"/>
                <w:szCs w:val="24"/>
              </w:rPr>
              <w:t>日的购销合同，包括了如下内容：需方名称：浙江东阳御寿园企业管理服务有限公司，产品名称：骨灰盒玉石，数量：</w:t>
            </w:r>
            <w:r>
              <w:rPr>
                <w:rFonts w:eastAsiaTheme="minorEastAsia" w:hAnsiTheme="minorEastAsia" w:hint="eastAsia"/>
                <w:sz w:val="24"/>
                <w:szCs w:val="24"/>
              </w:rPr>
              <w:t>120</w:t>
            </w:r>
            <w:r>
              <w:rPr>
                <w:rFonts w:eastAsiaTheme="minorEastAsia" w:hAnsiTheme="minorEastAsia" w:hint="eastAsia"/>
                <w:sz w:val="24"/>
                <w:szCs w:val="24"/>
              </w:rPr>
              <w:t>只；产品名称：木质骨灰盒，数量：</w:t>
            </w:r>
            <w:r>
              <w:rPr>
                <w:rFonts w:eastAsiaTheme="minorEastAsia" w:hAnsiTheme="minorEastAsia" w:hint="eastAsia"/>
                <w:sz w:val="24"/>
                <w:szCs w:val="24"/>
              </w:rPr>
              <w:t>160</w:t>
            </w:r>
            <w:r>
              <w:rPr>
                <w:rFonts w:eastAsiaTheme="minorEastAsia" w:hAnsiTheme="minorEastAsia" w:hint="eastAsia"/>
                <w:sz w:val="24"/>
                <w:szCs w:val="24"/>
              </w:rPr>
              <w:t>只；各</w:t>
            </w:r>
            <w:r w:rsidRPr="00087484">
              <w:rPr>
                <w:rFonts w:eastAsiaTheme="minorEastAsia" w:hAnsiTheme="minorEastAsia" w:hint="eastAsia"/>
                <w:sz w:val="24"/>
                <w:szCs w:val="24"/>
              </w:rPr>
              <w:t>产品规格技术参数要求在合同中进行了描述；</w:t>
            </w:r>
            <w:r w:rsidRPr="00087484">
              <w:rPr>
                <w:rFonts w:eastAsiaTheme="minorEastAsia" w:hAnsiTheme="minorEastAsia"/>
                <w:sz w:val="24"/>
                <w:szCs w:val="24"/>
              </w:rPr>
              <w:t>交货期限：</w:t>
            </w:r>
            <w:r>
              <w:rPr>
                <w:rFonts w:eastAsiaTheme="minorEastAsia" w:hAnsiTheme="minorEastAsia"/>
                <w:sz w:val="24"/>
                <w:szCs w:val="24"/>
              </w:rPr>
              <w:t>另行沟通后交货</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9</w:t>
            </w:r>
            <w:r w:rsidRPr="00087484">
              <w:rPr>
                <w:rFonts w:eastAsiaTheme="minorEastAsia" w:hAnsiTheme="minorEastAsia" w:hint="eastAsia"/>
                <w:sz w:val="24"/>
                <w:szCs w:val="24"/>
              </w:rPr>
              <w:t>.</w:t>
            </w:r>
            <w:r>
              <w:rPr>
                <w:rFonts w:eastAsiaTheme="minorEastAsia" w:hAnsiTheme="minorEastAsia" w:hint="eastAsia"/>
                <w:sz w:val="24"/>
                <w:szCs w:val="24"/>
              </w:rPr>
              <w:t>10</w:t>
            </w:r>
            <w:r w:rsidRPr="00087484">
              <w:rPr>
                <w:rFonts w:eastAsiaTheme="minorEastAsia" w:hAnsiTheme="minorEastAsia"/>
                <w:sz w:val="24"/>
                <w:szCs w:val="24"/>
              </w:rPr>
              <w:t>日</w:t>
            </w:r>
            <w:r>
              <w:rPr>
                <w:rFonts w:eastAsiaTheme="minorEastAsia" w:hAnsiTheme="minorEastAsia"/>
                <w:sz w:val="24"/>
                <w:szCs w:val="24"/>
              </w:rPr>
              <w:t>阳姜林</w:t>
            </w:r>
            <w:r w:rsidRPr="00087484">
              <w:rPr>
                <w:rFonts w:eastAsiaTheme="minorEastAsia" w:hAnsiTheme="minorEastAsia"/>
                <w:sz w:val="24"/>
                <w:szCs w:val="24"/>
              </w:rPr>
              <w:t>、</w:t>
            </w:r>
            <w:r>
              <w:rPr>
                <w:rFonts w:eastAsiaTheme="minorEastAsia" w:hAnsiTheme="minorEastAsia" w:hint="eastAsia"/>
                <w:sz w:val="24"/>
                <w:szCs w:val="24"/>
              </w:rPr>
              <w:lastRenderedPageBreak/>
              <w:t>席联明</w:t>
            </w:r>
            <w:r w:rsidRPr="00087484">
              <w:rPr>
                <w:rFonts w:eastAsiaTheme="minorEastAsia" w:hAnsiTheme="minorEastAsia"/>
                <w:sz w:val="24"/>
                <w:szCs w:val="24"/>
              </w:rPr>
              <w:t>、</w:t>
            </w:r>
            <w:r>
              <w:rPr>
                <w:rFonts w:eastAsiaTheme="minorEastAsia" w:hAnsiTheme="minorEastAsia"/>
                <w:sz w:val="24"/>
                <w:szCs w:val="24"/>
              </w:rPr>
              <w:t>徐晓鹏</w:t>
            </w:r>
            <w:r w:rsidRPr="00087484">
              <w:rPr>
                <w:rFonts w:eastAsiaTheme="minorEastAsia" w:hAnsiTheme="minorEastAsia"/>
                <w:sz w:val="24"/>
                <w:szCs w:val="24"/>
              </w:rPr>
              <w:t>等评审，可以签订该合同，同日经总经理批准盖章后回传了顾客。</w:t>
            </w:r>
          </w:p>
          <w:p w:rsidR="004E5348" w:rsidRDefault="004E5348" w:rsidP="004E5348">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w:t>
            </w:r>
            <w:r w:rsidR="00E43F5E">
              <w:rPr>
                <w:rFonts w:eastAsiaTheme="minorEastAsia" w:hAnsiTheme="minorEastAsia" w:hint="eastAsia"/>
                <w:sz w:val="24"/>
                <w:szCs w:val="24"/>
              </w:rPr>
              <w:t>11</w:t>
            </w:r>
            <w:r>
              <w:rPr>
                <w:rFonts w:eastAsiaTheme="minorEastAsia" w:hAnsiTheme="minorEastAsia" w:hint="eastAsia"/>
                <w:sz w:val="24"/>
                <w:szCs w:val="24"/>
              </w:rPr>
              <w:t>.1</w:t>
            </w:r>
            <w:r w:rsidR="00E43F5E">
              <w:rPr>
                <w:rFonts w:eastAsiaTheme="minorEastAsia" w:hAnsiTheme="minorEastAsia" w:hint="eastAsia"/>
                <w:sz w:val="24"/>
                <w:szCs w:val="24"/>
              </w:rPr>
              <w:t>7</w:t>
            </w:r>
            <w:r>
              <w:rPr>
                <w:rFonts w:eastAsiaTheme="minorEastAsia" w:hAnsiTheme="minorEastAsia" w:hint="eastAsia"/>
                <w:sz w:val="24"/>
                <w:szCs w:val="24"/>
              </w:rPr>
              <w:t>日的购销合同，包括了如下内容：需方名称：</w:t>
            </w:r>
            <w:r w:rsidR="00E43F5E">
              <w:rPr>
                <w:rFonts w:eastAsiaTheme="minorEastAsia" w:hAnsiTheme="minorEastAsia" w:hint="eastAsia"/>
                <w:sz w:val="24"/>
                <w:szCs w:val="24"/>
              </w:rPr>
              <w:t>九江瑞昌吴远松</w:t>
            </w:r>
            <w:r>
              <w:rPr>
                <w:rFonts w:eastAsiaTheme="minorEastAsia" w:hAnsiTheme="minorEastAsia" w:hint="eastAsia"/>
                <w:sz w:val="24"/>
                <w:szCs w:val="24"/>
              </w:rPr>
              <w:t>，产品名称：</w:t>
            </w:r>
            <w:r w:rsidR="00E43F5E">
              <w:rPr>
                <w:rFonts w:eastAsiaTheme="minorEastAsia" w:hAnsiTheme="minorEastAsia" w:hint="eastAsia"/>
                <w:sz w:val="24"/>
                <w:szCs w:val="24"/>
              </w:rPr>
              <w:t>电视背景墙</w:t>
            </w:r>
            <w:r>
              <w:rPr>
                <w:rFonts w:eastAsiaTheme="minorEastAsia" w:hAnsiTheme="minorEastAsia" w:hint="eastAsia"/>
                <w:sz w:val="24"/>
                <w:szCs w:val="24"/>
              </w:rPr>
              <w:t>，数量：</w:t>
            </w:r>
            <w:r w:rsidR="00E43F5E">
              <w:rPr>
                <w:rFonts w:eastAsiaTheme="minorEastAsia" w:hAnsiTheme="minorEastAsia" w:hint="eastAsia"/>
                <w:sz w:val="24"/>
                <w:szCs w:val="24"/>
              </w:rPr>
              <w:t>1</w:t>
            </w:r>
            <w:r w:rsidR="00E43F5E">
              <w:rPr>
                <w:rFonts w:eastAsiaTheme="minorEastAsia" w:hAnsiTheme="minorEastAsia" w:hint="eastAsia"/>
                <w:sz w:val="24"/>
                <w:szCs w:val="24"/>
              </w:rPr>
              <w:t>副</w:t>
            </w:r>
            <w:r>
              <w:rPr>
                <w:rFonts w:eastAsiaTheme="minorEastAsia" w:hAnsiTheme="minorEastAsia" w:hint="eastAsia"/>
                <w:sz w:val="24"/>
                <w:szCs w:val="24"/>
              </w:rPr>
              <w:t>；产品名称：</w:t>
            </w:r>
            <w:r w:rsidR="00E43F5E">
              <w:rPr>
                <w:rFonts w:eastAsiaTheme="minorEastAsia" w:hAnsiTheme="minorEastAsia" w:hint="eastAsia"/>
                <w:sz w:val="24"/>
                <w:szCs w:val="24"/>
              </w:rPr>
              <w:t>岗石线条</w:t>
            </w:r>
            <w:r>
              <w:rPr>
                <w:rFonts w:eastAsiaTheme="minorEastAsia" w:hAnsiTheme="minorEastAsia" w:hint="eastAsia"/>
                <w:sz w:val="24"/>
                <w:szCs w:val="24"/>
              </w:rPr>
              <w:t>，数量：</w:t>
            </w:r>
            <w:r w:rsidR="00E43F5E">
              <w:rPr>
                <w:rFonts w:eastAsiaTheme="minorEastAsia" w:hAnsiTheme="minorEastAsia" w:hint="eastAsia"/>
                <w:sz w:val="24"/>
                <w:szCs w:val="24"/>
              </w:rPr>
              <w:t>78</w:t>
            </w:r>
            <w:r w:rsidR="00E43F5E">
              <w:rPr>
                <w:rFonts w:eastAsiaTheme="minorEastAsia" w:hAnsiTheme="minorEastAsia" w:hint="eastAsia"/>
                <w:sz w:val="24"/>
                <w:szCs w:val="24"/>
              </w:rPr>
              <w:t>米；产品名称：浮雕雕刻，数量：</w:t>
            </w:r>
            <w:r w:rsidR="00E43F5E">
              <w:rPr>
                <w:rFonts w:eastAsiaTheme="minorEastAsia" w:hAnsiTheme="minorEastAsia" w:hint="eastAsia"/>
                <w:sz w:val="24"/>
                <w:szCs w:val="24"/>
              </w:rPr>
              <w:t>4.3</w:t>
            </w:r>
            <w:r w:rsidR="00E43F5E">
              <w:rPr>
                <w:rFonts w:eastAsiaTheme="minorEastAsia" w:hAnsiTheme="minorEastAsia" w:hint="eastAsia"/>
                <w:sz w:val="24"/>
                <w:szCs w:val="24"/>
              </w:rPr>
              <w:t>平方；产品名称：罗马柱，数量：</w:t>
            </w:r>
            <w:r w:rsidR="00E43F5E">
              <w:rPr>
                <w:rFonts w:eastAsiaTheme="minorEastAsia" w:hAnsiTheme="minorEastAsia" w:hint="eastAsia"/>
                <w:sz w:val="24"/>
                <w:szCs w:val="24"/>
              </w:rPr>
              <w:t>4</w:t>
            </w:r>
            <w:r w:rsidR="00E43F5E">
              <w:rPr>
                <w:rFonts w:eastAsiaTheme="minorEastAsia" w:hAnsiTheme="minorEastAsia" w:hint="eastAsia"/>
                <w:sz w:val="24"/>
                <w:szCs w:val="24"/>
              </w:rPr>
              <w:t>平方米；</w:t>
            </w:r>
            <w:r>
              <w:rPr>
                <w:rFonts w:eastAsiaTheme="minorEastAsia" w:hAnsiTheme="minorEastAsia" w:hint="eastAsia"/>
                <w:sz w:val="24"/>
                <w:szCs w:val="24"/>
              </w:rPr>
              <w:t>各</w:t>
            </w:r>
            <w:r w:rsidRPr="00087484">
              <w:rPr>
                <w:rFonts w:eastAsiaTheme="minorEastAsia" w:hAnsiTheme="minorEastAsia" w:hint="eastAsia"/>
                <w:sz w:val="24"/>
                <w:szCs w:val="24"/>
              </w:rPr>
              <w:t>产品规格技术参数要求在合同中进行了描述；</w:t>
            </w:r>
            <w:r w:rsidRPr="00087484">
              <w:rPr>
                <w:rFonts w:eastAsiaTheme="minorEastAsia" w:hAnsiTheme="minorEastAsia"/>
                <w:sz w:val="24"/>
                <w:szCs w:val="24"/>
              </w:rPr>
              <w:t>交货期限：</w:t>
            </w:r>
            <w:r w:rsidR="00E43F5E">
              <w:rPr>
                <w:rFonts w:eastAsiaTheme="minorEastAsia" w:hAnsiTheme="minorEastAsia" w:hint="eastAsia"/>
                <w:sz w:val="24"/>
                <w:szCs w:val="24"/>
              </w:rPr>
              <w:t>60</w:t>
            </w:r>
            <w:r w:rsidR="00E43F5E">
              <w:rPr>
                <w:rFonts w:eastAsiaTheme="minorEastAsia" w:hAnsiTheme="minorEastAsia" w:hint="eastAsia"/>
                <w:sz w:val="24"/>
                <w:szCs w:val="24"/>
              </w:rPr>
              <w:t>个工作日内</w:t>
            </w:r>
            <w:r w:rsidRPr="00087484">
              <w:rPr>
                <w:rFonts w:eastAsiaTheme="minorEastAsia" w:hAnsiTheme="minorEastAsia"/>
                <w:sz w:val="24"/>
                <w:szCs w:val="24"/>
              </w:rPr>
              <w:t>，在合同中明确了质量标准、运输、费用结算、付款方式等要求，查合同评审记录表，</w:t>
            </w:r>
            <w:r w:rsidR="00E43F5E">
              <w:rPr>
                <w:rFonts w:eastAsiaTheme="minorEastAsia" w:hAnsiTheme="minorEastAsia" w:hint="eastAsia"/>
                <w:sz w:val="24"/>
                <w:szCs w:val="24"/>
              </w:rPr>
              <w:t>2020.11</w:t>
            </w:r>
            <w:r w:rsidRPr="00087484">
              <w:rPr>
                <w:rFonts w:eastAsiaTheme="minorEastAsia" w:hAnsiTheme="minorEastAsia" w:hint="eastAsia"/>
                <w:sz w:val="24"/>
                <w:szCs w:val="24"/>
              </w:rPr>
              <w:t>.</w:t>
            </w:r>
            <w:r>
              <w:rPr>
                <w:rFonts w:eastAsiaTheme="minorEastAsia" w:hAnsiTheme="minorEastAsia" w:hint="eastAsia"/>
                <w:sz w:val="24"/>
                <w:szCs w:val="24"/>
              </w:rPr>
              <w:t>1</w:t>
            </w:r>
            <w:r w:rsidR="00E43F5E">
              <w:rPr>
                <w:rFonts w:eastAsiaTheme="minorEastAsia" w:hAnsiTheme="minorEastAsia" w:hint="eastAsia"/>
                <w:sz w:val="24"/>
                <w:szCs w:val="24"/>
              </w:rPr>
              <w:t>6</w:t>
            </w:r>
            <w:r w:rsidRPr="00087484">
              <w:rPr>
                <w:rFonts w:eastAsiaTheme="minorEastAsia" w:hAnsiTheme="minorEastAsia"/>
                <w:sz w:val="24"/>
                <w:szCs w:val="24"/>
              </w:rPr>
              <w:t>日</w:t>
            </w:r>
            <w:r>
              <w:rPr>
                <w:rFonts w:eastAsiaTheme="minorEastAsia" w:hAnsiTheme="minorEastAsia"/>
                <w:sz w:val="24"/>
                <w:szCs w:val="24"/>
              </w:rPr>
              <w:t>阳姜林</w:t>
            </w:r>
            <w:r w:rsidRPr="00087484">
              <w:rPr>
                <w:rFonts w:eastAsiaTheme="minorEastAsia" w:hAnsiTheme="minorEastAsia"/>
                <w:sz w:val="24"/>
                <w:szCs w:val="24"/>
              </w:rPr>
              <w:t>、</w:t>
            </w:r>
            <w:r>
              <w:rPr>
                <w:rFonts w:eastAsiaTheme="minorEastAsia" w:hAnsiTheme="minorEastAsia" w:hint="eastAsia"/>
                <w:sz w:val="24"/>
                <w:szCs w:val="24"/>
              </w:rPr>
              <w:t>席联明</w:t>
            </w:r>
            <w:r w:rsidRPr="00087484">
              <w:rPr>
                <w:rFonts w:eastAsiaTheme="minorEastAsia" w:hAnsiTheme="minorEastAsia"/>
                <w:sz w:val="24"/>
                <w:szCs w:val="24"/>
              </w:rPr>
              <w:t>、</w:t>
            </w:r>
            <w:r>
              <w:rPr>
                <w:rFonts w:eastAsiaTheme="minorEastAsia" w:hAnsiTheme="minorEastAsia"/>
                <w:sz w:val="24"/>
                <w:szCs w:val="24"/>
              </w:rPr>
              <w:t>徐晓鹏</w:t>
            </w:r>
            <w:r w:rsidRPr="00087484">
              <w:rPr>
                <w:rFonts w:eastAsiaTheme="minorEastAsia" w:hAnsiTheme="minorEastAsia"/>
                <w:sz w:val="24"/>
                <w:szCs w:val="24"/>
              </w:rPr>
              <w:t>等评审，可以签订该合同，同日经总经理批准盖章后回传了顾客。</w:t>
            </w:r>
          </w:p>
          <w:p w:rsidR="00E43F5E" w:rsidRDefault="00E43F5E" w:rsidP="00E43F5E">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2020.3.29</w:t>
            </w:r>
            <w:r>
              <w:rPr>
                <w:rFonts w:eastAsiaTheme="minorEastAsia" w:hAnsiTheme="minorEastAsia" w:hint="eastAsia"/>
                <w:sz w:val="24"/>
                <w:szCs w:val="24"/>
              </w:rPr>
              <w:t>日的购销合同，包括了如下内容：需方名称：黄马乡东边村李佑军，产品名称：室外墙面石材，规格：</w:t>
            </w:r>
            <w:r>
              <w:rPr>
                <w:rFonts w:eastAsiaTheme="minorEastAsia" w:hAnsiTheme="minorEastAsia" w:hint="eastAsia"/>
                <w:sz w:val="24"/>
                <w:szCs w:val="24"/>
              </w:rPr>
              <w:t xml:space="preserve">G617 </w:t>
            </w:r>
            <w:r>
              <w:rPr>
                <w:rFonts w:eastAsiaTheme="minorEastAsia" w:hAnsiTheme="minorEastAsia" w:hint="eastAsia"/>
                <w:sz w:val="24"/>
                <w:szCs w:val="24"/>
              </w:rPr>
              <w:t>荔枝面</w:t>
            </w:r>
            <w:r>
              <w:rPr>
                <w:rFonts w:eastAsiaTheme="minorEastAsia" w:hAnsiTheme="minorEastAsia" w:hint="eastAsia"/>
                <w:sz w:val="24"/>
                <w:szCs w:val="24"/>
              </w:rPr>
              <w:t>2.5cm</w:t>
            </w:r>
            <w:r>
              <w:rPr>
                <w:rFonts w:eastAsiaTheme="minorEastAsia" w:hAnsiTheme="minorEastAsia" w:hint="eastAsia"/>
                <w:sz w:val="24"/>
                <w:szCs w:val="24"/>
              </w:rPr>
              <w:t>厚；</w:t>
            </w:r>
            <w:r w:rsidR="00D66C55">
              <w:rPr>
                <w:rFonts w:eastAsiaTheme="minorEastAsia" w:hAnsiTheme="minorEastAsia" w:hint="eastAsia"/>
                <w:sz w:val="24"/>
                <w:szCs w:val="24"/>
              </w:rPr>
              <w:t>产品名称：室内墙面石材，规格：</w:t>
            </w:r>
            <w:r>
              <w:rPr>
                <w:rFonts w:eastAsiaTheme="minorEastAsia" w:hAnsiTheme="minorEastAsia" w:hint="eastAsia"/>
                <w:sz w:val="24"/>
                <w:szCs w:val="24"/>
              </w:rPr>
              <w:t>奥特曼光面</w:t>
            </w:r>
            <w:r>
              <w:rPr>
                <w:rFonts w:eastAsiaTheme="minorEastAsia" w:hAnsiTheme="minorEastAsia" w:hint="eastAsia"/>
                <w:sz w:val="24"/>
                <w:szCs w:val="24"/>
              </w:rPr>
              <w:t>1.8cm</w:t>
            </w:r>
            <w:r>
              <w:rPr>
                <w:rFonts w:eastAsiaTheme="minorEastAsia" w:hAnsiTheme="minorEastAsia" w:hint="eastAsia"/>
                <w:sz w:val="24"/>
                <w:szCs w:val="24"/>
              </w:rPr>
              <w:t>厚；各</w:t>
            </w:r>
            <w:r w:rsidRPr="00087484">
              <w:rPr>
                <w:rFonts w:eastAsiaTheme="minorEastAsia" w:hAnsiTheme="minorEastAsia" w:hint="eastAsia"/>
                <w:sz w:val="24"/>
                <w:szCs w:val="24"/>
              </w:rPr>
              <w:t>产品规格技术参数</w:t>
            </w:r>
            <w:r w:rsidR="00D66C55">
              <w:rPr>
                <w:rFonts w:eastAsiaTheme="minorEastAsia" w:hAnsiTheme="minorEastAsia" w:hint="eastAsia"/>
                <w:sz w:val="24"/>
                <w:szCs w:val="24"/>
              </w:rPr>
              <w:t>、数量</w:t>
            </w:r>
            <w:r w:rsidRPr="00087484">
              <w:rPr>
                <w:rFonts w:eastAsiaTheme="minorEastAsia" w:hAnsiTheme="minorEastAsia" w:hint="eastAsia"/>
                <w:sz w:val="24"/>
                <w:szCs w:val="24"/>
              </w:rPr>
              <w:t>要求在合同中进行了描述；</w:t>
            </w:r>
            <w:r w:rsidRPr="00087484">
              <w:rPr>
                <w:rFonts w:eastAsiaTheme="minorEastAsia" w:hAnsiTheme="minorEastAsia"/>
                <w:sz w:val="24"/>
                <w:szCs w:val="24"/>
              </w:rPr>
              <w:t>交货期限：</w:t>
            </w:r>
            <w:r w:rsidR="00D66C55">
              <w:rPr>
                <w:rFonts w:eastAsiaTheme="minorEastAsia" w:hAnsiTheme="minorEastAsia"/>
                <w:sz w:val="24"/>
                <w:szCs w:val="24"/>
              </w:rPr>
              <w:t>双方另行约定时间</w:t>
            </w:r>
            <w:r w:rsidRPr="00087484">
              <w:rPr>
                <w:rFonts w:eastAsiaTheme="minorEastAsia" w:hAnsiTheme="minorEastAsia"/>
                <w:sz w:val="24"/>
                <w:szCs w:val="24"/>
              </w:rPr>
              <w:t>，在合同中明确了质量标准、运输、费用结算、付款方式等要求，查合同评审记录表，</w:t>
            </w:r>
            <w:r>
              <w:rPr>
                <w:rFonts w:eastAsiaTheme="minorEastAsia" w:hAnsiTheme="minorEastAsia" w:hint="eastAsia"/>
                <w:sz w:val="24"/>
                <w:szCs w:val="24"/>
              </w:rPr>
              <w:t>2020.</w:t>
            </w:r>
            <w:r w:rsidR="00D66C55">
              <w:rPr>
                <w:rFonts w:eastAsiaTheme="minorEastAsia" w:hAnsiTheme="minorEastAsia" w:hint="eastAsia"/>
                <w:sz w:val="24"/>
                <w:szCs w:val="24"/>
              </w:rPr>
              <w:t>3</w:t>
            </w:r>
            <w:r w:rsidRPr="00087484">
              <w:rPr>
                <w:rFonts w:eastAsiaTheme="minorEastAsia" w:hAnsiTheme="minorEastAsia" w:hint="eastAsia"/>
                <w:sz w:val="24"/>
                <w:szCs w:val="24"/>
              </w:rPr>
              <w:t>.</w:t>
            </w:r>
            <w:r w:rsidR="00D66C55">
              <w:rPr>
                <w:rFonts w:eastAsiaTheme="minorEastAsia" w:hAnsiTheme="minorEastAsia" w:hint="eastAsia"/>
                <w:sz w:val="24"/>
                <w:szCs w:val="24"/>
              </w:rPr>
              <w:t>27</w:t>
            </w:r>
            <w:r w:rsidRPr="00087484">
              <w:rPr>
                <w:rFonts w:eastAsiaTheme="minorEastAsia" w:hAnsiTheme="minorEastAsia"/>
                <w:sz w:val="24"/>
                <w:szCs w:val="24"/>
              </w:rPr>
              <w:t>日</w:t>
            </w:r>
            <w:r>
              <w:rPr>
                <w:rFonts w:eastAsiaTheme="minorEastAsia" w:hAnsiTheme="minorEastAsia"/>
                <w:sz w:val="24"/>
                <w:szCs w:val="24"/>
              </w:rPr>
              <w:t>阳姜林</w:t>
            </w:r>
            <w:r w:rsidRPr="00087484">
              <w:rPr>
                <w:rFonts w:eastAsiaTheme="minorEastAsia" w:hAnsiTheme="minorEastAsia"/>
                <w:sz w:val="24"/>
                <w:szCs w:val="24"/>
              </w:rPr>
              <w:t>、</w:t>
            </w:r>
            <w:r>
              <w:rPr>
                <w:rFonts w:eastAsiaTheme="minorEastAsia" w:hAnsiTheme="minorEastAsia" w:hint="eastAsia"/>
                <w:sz w:val="24"/>
                <w:szCs w:val="24"/>
              </w:rPr>
              <w:t>席联明</w:t>
            </w:r>
            <w:r w:rsidRPr="00087484">
              <w:rPr>
                <w:rFonts w:eastAsiaTheme="minorEastAsia" w:hAnsiTheme="minorEastAsia"/>
                <w:sz w:val="24"/>
                <w:szCs w:val="24"/>
              </w:rPr>
              <w:t>、</w:t>
            </w:r>
            <w:r>
              <w:rPr>
                <w:rFonts w:eastAsiaTheme="minorEastAsia" w:hAnsiTheme="minorEastAsia"/>
                <w:sz w:val="24"/>
                <w:szCs w:val="24"/>
              </w:rPr>
              <w:t>徐晓鹏</w:t>
            </w:r>
            <w:r w:rsidRPr="00087484">
              <w:rPr>
                <w:rFonts w:eastAsiaTheme="minorEastAsia" w:hAnsiTheme="minorEastAsia"/>
                <w:sz w:val="24"/>
                <w:szCs w:val="24"/>
              </w:rPr>
              <w:t>等评审，可以签订该合同，同日经总经理批准盖章后回传了顾客。</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00E43F5E">
              <w:rPr>
                <w:rFonts w:eastAsiaTheme="minorEastAsia" w:hAnsiTheme="minorEastAsia"/>
                <w:sz w:val="24"/>
                <w:szCs w:val="24"/>
              </w:rPr>
              <w:t>产品</w:t>
            </w:r>
            <w:r w:rsidR="000F086F">
              <w:rPr>
                <w:rFonts w:eastAsiaTheme="minorEastAsia" w:hAnsiTheme="minorEastAsia"/>
                <w:sz w:val="24"/>
                <w:szCs w:val="24"/>
              </w:rPr>
              <w:t>购销合同，</w:t>
            </w:r>
            <w:r w:rsidR="00E43F5E">
              <w:rPr>
                <w:rFonts w:eastAsiaTheme="minorEastAsia" w:hAnsiTheme="minorEastAsia" w:hint="eastAsia"/>
                <w:sz w:val="24"/>
                <w:szCs w:val="24"/>
              </w:rPr>
              <w:t>经过合同评审后进行签订合同，合同评审记录、合同资料保存完整，符合要求</w:t>
            </w:r>
            <w:r w:rsidRPr="005557E0">
              <w:rPr>
                <w:rFonts w:eastAsiaTheme="minorEastAsia" w:hAnsiTheme="minorEastAsia"/>
                <w:sz w:val="24"/>
                <w:szCs w:val="24"/>
              </w:rPr>
              <w:t>。</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BF18A5" w:rsidP="00D66C55">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BF18A5"/>
          <w:p w:rsidR="00B22820" w:rsidRPr="00D66C55" w:rsidRDefault="00D66C55">
            <w:r>
              <w:t>符合</w:t>
            </w:r>
          </w:p>
          <w:p w:rsidR="00B22820" w:rsidRDefault="00B22820"/>
          <w:p w:rsidR="00B22820" w:rsidRDefault="00B22820" w:rsidP="00D66C55"/>
        </w:tc>
      </w:tr>
      <w:tr w:rsidR="008432E7" w:rsidTr="00FA6258">
        <w:trPr>
          <w:trHeight w:val="985"/>
        </w:trPr>
        <w:tc>
          <w:tcPr>
            <w:tcW w:w="2160" w:type="dxa"/>
            <w:vAlign w:val="center"/>
          </w:tcPr>
          <w:p w:rsidR="008432E7" w:rsidRPr="00747E87" w:rsidRDefault="0003606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209" w:type="dxa"/>
            <w:vAlign w:val="center"/>
          </w:tcPr>
          <w:p w:rsidR="008432E7" w:rsidRPr="00747E87" w:rsidRDefault="00036062">
            <w:pPr>
              <w:rPr>
                <w:rFonts w:eastAsiaTheme="minorEastAsia"/>
                <w:sz w:val="24"/>
                <w:szCs w:val="24"/>
              </w:rPr>
            </w:pPr>
            <w:r w:rsidRPr="00747E87">
              <w:rPr>
                <w:rFonts w:eastAsiaTheme="minorEastAsia"/>
                <w:sz w:val="24"/>
                <w:szCs w:val="24"/>
              </w:rPr>
              <w:t>Q8.3</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sidR="00D66C55" w:rsidRPr="00D66C55">
              <w:rPr>
                <w:rFonts w:eastAsiaTheme="minorEastAsia" w:hAnsiTheme="minorEastAsia" w:hint="eastAsia"/>
                <w:sz w:val="24"/>
                <w:szCs w:val="24"/>
              </w:rPr>
              <w:t>石材线条、罗马柱、背景墙、室内外石材、石材工艺品、骨灰盒、骨灰盒存放架、园林景观石材制品的销售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8432E7" w:rsidRDefault="00FD5E6E">
            <w:r>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747E87" w:rsidRPr="00D66C55" w:rsidRDefault="00747E87" w:rsidP="00747E87">
            <w:pPr>
              <w:spacing w:line="360" w:lineRule="auto"/>
              <w:ind w:firstLineChars="200" w:firstLine="480"/>
              <w:rPr>
                <w:rFonts w:eastAsiaTheme="minorEastAsia" w:hAnsiTheme="minorEastAsia"/>
                <w:sz w:val="24"/>
                <w:szCs w:val="24"/>
              </w:rPr>
            </w:pPr>
            <w:r w:rsidRPr="00D66C55">
              <w:rPr>
                <w:rFonts w:eastAsiaTheme="minorEastAsia" w:hAnsiTheme="minorEastAsia" w:hint="eastAsia"/>
                <w:sz w:val="24"/>
                <w:szCs w:val="24"/>
              </w:rPr>
              <w:t>6.</w:t>
            </w:r>
            <w:r w:rsidRPr="00D66C55">
              <w:rPr>
                <w:rFonts w:eastAsiaTheme="minorEastAsia" w:hAnsiTheme="minorEastAsia" w:hint="eastAsia"/>
                <w:sz w:val="24"/>
                <w:szCs w:val="24"/>
              </w:rPr>
              <w:t>公司将销售过程定为需要确认的过程。查有《特殊过程确认记录表》，</w:t>
            </w:r>
            <w:r w:rsidRPr="00D66C55">
              <w:rPr>
                <w:rFonts w:eastAsiaTheme="minorEastAsia" w:hAnsiTheme="minorEastAsia" w:hint="eastAsia"/>
                <w:sz w:val="24"/>
                <w:szCs w:val="24"/>
              </w:rPr>
              <w:t>20</w:t>
            </w:r>
            <w:r w:rsidR="00D66C55" w:rsidRPr="00D66C55">
              <w:rPr>
                <w:rFonts w:eastAsiaTheme="minorEastAsia" w:hAnsiTheme="minorEastAsia" w:hint="eastAsia"/>
                <w:sz w:val="24"/>
                <w:szCs w:val="24"/>
              </w:rPr>
              <w:t>20.7.3</w:t>
            </w:r>
            <w:r w:rsidRPr="00D66C55">
              <w:rPr>
                <w:rFonts w:eastAsiaTheme="minorEastAsia" w:hAnsiTheme="minorEastAsia" w:hint="eastAsia"/>
                <w:sz w:val="24"/>
                <w:szCs w:val="24"/>
              </w:rPr>
              <w:t>日对销售过程的人员、机械设备、材料、控制方法、环境等方面进行了过程确认，结论：可以满足过程能力的需求、提供合格的服务。确认人员：</w:t>
            </w:r>
            <w:r w:rsidR="00D66C55" w:rsidRPr="00D66C55">
              <w:rPr>
                <w:rFonts w:eastAsiaTheme="minorEastAsia" w:hAnsiTheme="minorEastAsia" w:hint="eastAsia"/>
                <w:sz w:val="24"/>
                <w:szCs w:val="24"/>
              </w:rPr>
              <w:t>阳姜林、席联明</w:t>
            </w:r>
            <w:r w:rsidR="005D7407" w:rsidRPr="00D66C55">
              <w:rPr>
                <w:rFonts w:eastAsiaTheme="minorEastAsia" w:hAnsiTheme="minorEastAsia" w:hint="eastAsia"/>
                <w:sz w:val="24"/>
                <w:szCs w:val="24"/>
              </w:rPr>
              <w:t>、</w:t>
            </w:r>
            <w:r w:rsidR="00D66C55" w:rsidRPr="00D66C55">
              <w:rPr>
                <w:rFonts w:eastAsiaTheme="minorEastAsia" w:hAnsiTheme="minorEastAsia" w:hint="eastAsia"/>
                <w:sz w:val="24"/>
                <w:szCs w:val="24"/>
              </w:rPr>
              <w:t>李和平</w:t>
            </w:r>
            <w:r w:rsidRPr="00D66C55">
              <w:rPr>
                <w:rFonts w:eastAsiaTheme="minorEastAsia" w:hAnsiTheme="minorEastAsia" w:hint="eastAsia"/>
                <w:sz w:val="24"/>
                <w:szCs w:val="24"/>
              </w:rPr>
              <w:t>等。</w:t>
            </w:r>
          </w:p>
          <w:p w:rsidR="00D66C55" w:rsidRPr="00D66C55" w:rsidRDefault="00D66C55" w:rsidP="00D66C55">
            <w:pPr>
              <w:spacing w:line="360" w:lineRule="auto"/>
              <w:ind w:firstLineChars="200" w:firstLine="480"/>
              <w:rPr>
                <w:rFonts w:eastAsiaTheme="minorEastAsia" w:hAnsiTheme="minorEastAsia"/>
                <w:sz w:val="24"/>
                <w:szCs w:val="24"/>
              </w:rPr>
            </w:pPr>
            <w:r w:rsidRPr="00D66C55">
              <w:rPr>
                <w:rFonts w:eastAsiaTheme="minorEastAsia" w:hAnsiTheme="minorEastAsia" w:hint="eastAsia"/>
                <w:sz w:val="24"/>
                <w:szCs w:val="24"/>
              </w:rPr>
              <w:t>查见对销售人员进行了《销售规范制度》、《销售人员礼仪规范制度》课程培训，查看培训记录，培训日期：</w:t>
            </w:r>
            <w:r w:rsidRPr="00D66C55">
              <w:rPr>
                <w:rFonts w:eastAsiaTheme="minorEastAsia" w:hAnsiTheme="minorEastAsia" w:hint="eastAsia"/>
                <w:sz w:val="24"/>
                <w:szCs w:val="24"/>
              </w:rPr>
              <w:t>2020-7-2</w:t>
            </w:r>
            <w:r w:rsidRPr="00D66C55">
              <w:rPr>
                <w:rFonts w:eastAsiaTheme="minorEastAsia" w:hAnsiTheme="minorEastAsia" w:hint="eastAsia"/>
                <w:sz w:val="24"/>
                <w:szCs w:val="24"/>
              </w:rPr>
              <w:t>，参加培训人员：阳姜林、席联明，经现场讨论考核合格。</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lastRenderedPageBreak/>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服务。发货前由供销部开具发货单，库管员依据发货单发货，公司负责联系货运交付到指定地点，经查出库、交付手续齐全。售后服务由供销部业务员按照售后服务规范执行，去客户现场培训和演示产品的使用方法和注意事项，未发生。</w:t>
            </w:r>
          </w:p>
          <w:p w:rsidR="00A405AC" w:rsidRPr="00A405AC" w:rsidRDefault="00A405AC" w:rsidP="00A405AC">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9. </w:t>
            </w:r>
            <w:r w:rsidRPr="00A405AC">
              <w:rPr>
                <w:rFonts w:eastAsiaTheme="minorEastAsia" w:hAnsiTheme="minorEastAsia" w:hint="eastAsia"/>
                <w:sz w:val="24"/>
                <w:szCs w:val="24"/>
              </w:rPr>
              <w:t>现场</w:t>
            </w:r>
            <w:r w:rsidR="00D66C55">
              <w:rPr>
                <w:rFonts w:eastAsiaTheme="minorEastAsia" w:hAnsiTheme="minorEastAsia" w:hint="eastAsia"/>
                <w:sz w:val="24"/>
                <w:szCs w:val="24"/>
              </w:rPr>
              <w:t>阳姜林</w:t>
            </w:r>
            <w:r w:rsidR="00B22820">
              <w:rPr>
                <w:rFonts w:eastAsiaTheme="minorEastAsia" w:hAnsiTheme="minorEastAsia" w:hint="eastAsia"/>
                <w:sz w:val="24"/>
                <w:szCs w:val="24"/>
              </w:rPr>
              <w:t>在电话联系</w:t>
            </w:r>
            <w:r w:rsidR="00D66C55">
              <w:rPr>
                <w:rFonts w:eastAsiaTheme="minorEastAsia" w:hAnsiTheme="minorEastAsia" w:hint="eastAsia"/>
                <w:sz w:val="24"/>
                <w:szCs w:val="24"/>
              </w:rPr>
              <w:t>客户</w:t>
            </w:r>
            <w:r w:rsidR="005D7407">
              <w:rPr>
                <w:rFonts w:eastAsiaTheme="minorEastAsia" w:hAnsiTheme="minorEastAsia" w:hint="eastAsia"/>
                <w:sz w:val="24"/>
                <w:szCs w:val="24"/>
              </w:rPr>
              <w:t>关于：</w:t>
            </w:r>
            <w:r w:rsidR="00D66C55">
              <w:rPr>
                <w:rFonts w:eastAsiaTheme="minorEastAsia" w:hAnsiTheme="minorEastAsia" w:hint="eastAsia"/>
                <w:sz w:val="24"/>
                <w:szCs w:val="24"/>
              </w:rPr>
              <w:t>室内</w:t>
            </w:r>
            <w:r w:rsidR="00D66C55">
              <w:rPr>
                <w:rFonts w:eastAsiaTheme="minorEastAsia" w:hAnsiTheme="minorEastAsia" w:hint="eastAsia"/>
                <w:sz w:val="24"/>
                <w:szCs w:val="24"/>
              </w:rPr>
              <w:t>/</w:t>
            </w:r>
            <w:r w:rsidR="00D66C55">
              <w:rPr>
                <w:rFonts w:eastAsiaTheme="minorEastAsia" w:hAnsiTheme="minorEastAsia" w:hint="eastAsia"/>
                <w:sz w:val="24"/>
                <w:szCs w:val="24"/>
              </w:rPr>
              <w:t>室外石材、罗马柱</w:t>
            </w:r>
            <w:r w:rsidR="005D7407" w:rsidRPr="00A405AC">
              <w:rPr>
                <w:rFonts w:eastAsiaTheme="minorEastAsia" w:hAnsiTheme="minorEastAsia" w:hint="eastAsia"/>
                <w:sz w:val="24"/>
                <w:szCs w:val="24"/>
              </w:rPr>
              <w:t>等产品</w:t>
            </w:r>
            <w:r w:rsidRPr="00A405AC">
              <w:rPr>
                <w:rFonts w:eastAsiaTheme="minorEastAsia" w:hAnsiTheme="minorEastAsia" w:hint="eastAsia"/>
                <w:sz w:val="24"/>
                <w:szCs w:val="24"/>
              </w:rPr>
              <w:t>的发货交付事宜，接听电话礼仪规范，介绍沟通详实。</w:t>
            </w:r>
          </w:p>
          <w:p w:rsidR="00A405AC" w:rsidRPr="00A405AC" w:rsidRDefault="00A405AC" w:rsidP="00A405AC">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10. </w:t>
            </w:r>
            <w:r w:rsidRPr="00A405AC">
              <w:rPr>
                <w:rFonts w:eastAsiaTheme="minorEastAsia" w:hAnsiTheme="minorEastAsia" w:hint="eastAsia"/>
                <w:sz w:val="24"/>
                <w:szCs w:val="24"/>
              </w:rPr>
              <w:t>业务</w:t>
            </w:r>
            <w:r w:rsidR="00D66C55">
              <w:rPr>
                <w:rFonts w:eastAsiaTheme="minorEastAsia" w:hAnsiTheme="minorEastAsia" w:hint="eastAsia"/>
                <w:sz w:val="24"/>
                <w:szCs w:val="24"/>
              </w:rPr>
              <w:t>人员席联明</w:t>
            </w:r>
            <w:r w:rsidRPr="00A405AC">
              <w:rPr>
                <w:rFonts w:eastAsiaTheme="minorEastAsia" w:hAnsiTheme="minorEastAsia" w:hint="eastAsia"/>
                <w:sz w:val="24"/>
                <w:szCs w:val="24"/>
              </w:rPr>
              <w:t>正在准备客户</w:t>
            </w:r>
            <w:r w:rsidR="005D7407">
              <w:rPr>
                <w:rFonts w:eastAsiaTheme="minorEastAsia" w:hAnsiTheme="minorEastAsia" w:hint="eastAsia"/>
                <w:sz w:val="24"/>
                <w:szCs w:val="24"/>
              </w:rPr>
              <w:t>关于</w:t>
            </w:r>
            <w:r w:rsidR="00D66C55">
              <w:rPr>
                <w:rFonts w:eastAsiaTheme="minorEastAsia" w:hAnsiTheme="minorEastAsia" w:hint="eastAsia"/>
                <w:sz w:val="24"/>
                <w:szCs w:val="24"/>
              </w:rPr>
              <w:t>骨灰盒</w:t>
            </w:r>
            <w:r w:rsidR="005D7407">
              <w:rPr>
                <w:rFonts w:eastAsiaTheme="minorEastAsia" w:hAnsiTheme="minorEastAsia" w:hint="eastAsia"/>
                <w:sz w:val="24"/>
                <w:szCs w:val="24"/>
              </w:rPr>
              <w:t>、</w:t>
            </w:r>
            <w:r w:rsidR="00D66C55">
              <w:rPr>
                <w:rFonts w:eastAsiaTheme="minorEastAsia" w:hAnsiTheme="minorEastAsia" w:hint="eastAsia"/>
                <w:sz w:val="24"/>
                <w:szCs w:val="24"/>
              </w:rPr>
              <w:t>骨灰盒存放架</w:t>
            </w:r>
            <w:r w:rsidR="005D7407" w:rsidRPr="00A405AC">
              <w:rPr>
                <w:rFonts w:eastAsiaTheme="minorEastAsia" w:hAnsiTheme="minorEastAsia" w:hint="eastAsia"/>
                <w:sz w:val="24"/>
                <w:szCs w:val="24"/>
              </w:rPr>
              <w:t>等产品</w:t>
            </w:r>
            <w:r w:rsidRPr="00A405AC">
              <w:rPr>
                <w:rFonts w:eastAsiaTheme="minorEastAsia" w:hAnsiTheme="minorEastAsia" w:hint="eastAsia"/>
                <w:sz w:val="24"/>
                <w:szCs w:val="24"/>
              </w:rPr>
              <w:t>的销售合同。</w:t>
            </w:r>
          </w:p>
          <w:p w:rsidR="008432E7" w:rsidRPr="00FA6258" w:rsidRDefault="00747E87" w:rsidP="00F346E2">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1585" w:type="dxa"/>
          </w:tcPr>
          <w:p w:rsidR="008432E7" w:rsidRDefault="00FD5E6E">
            <w:r>
              <w:lastRenderedPageBreak/>
              <w:t>符合</w:t>
            </w:r>
          </w:p>
        </w:tc>
      </w:tr>
      <w:tr w:rsidR="008432E7" w:rsidTr="00A405AC">
        <w:trPr>
          <w:trHeight w:val="972"/>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Q8.5.2/8.5.4</w:t>
            </w:r>
          </w:p>
          <w:p w:rsidR="008432E7" w:rsidRPr="00FA6258" w:rsidRDefault="008432E7">
            <w:pPr>
              <w:rPr>
                <w:rFonts w:eastAsiaTheme="minorEastAsia"/>
                <w:sz w:val="24"/>
                <w:szCs w:val="24"/>
              </w:rPr>
            </w:pPr>
          </w:p>
        </w:tc>
        <w:tc>
          <w:tcPr>
            <w:tcW w:w="9755" w:type="dxa"/>
            <w:vAlign w:val="center"/>
          </w:tcPr>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采购成品、销售成品使用产品型号进行标识。抽查符合要求。</w:t>
            </w:r>
          </w:p>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库房各成品分类摆放整齐，进行了标识，符合要求。</w:t>
            </w:r>
          </w:p>
          <w:p w:rsidR="008432E7" w:rsidRPr="00FA6258"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A074DB" w:rsidRPr="00A074DB" w:rsidRDefault="00A074DB" w:rsidP="00693044">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防护：编制了产品防护包装规定，</w:t>
            </w:r>
            <w:r w:rsidR="00036062" w:rsidRPr="00FA6258">
              <w:rPr>
                <w:rFonts w:eastAsiaTheme="minorEastAsia" w:hAnsiTheme="minorEastAsia"/>
                <w:sz w:val="24"/>
                <w:szCs w:val="24"/>
              </w:rPr>
              <w:t>如果有特殊要求的根据顾客要求和合同进行包装，产品在搬运过程中规定轻搬轻放，严禁野蛮装卸，产品放置在规定的区域，避免日晒、雨林等，现场查看，产品的防护基本符合要求</w:t>
            </w:r>
            <w:r>
              <w:rPr>
                <w:rFonts w:eastAsiaTheme="minorEastAsia" w:hAnsiTheme="minorEastAsia"/>
                <w:sz w:val="24"/>
                <w:szCs w:val="24"/>
              </w:rPr>
              <w:t>。</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采购的物质经验收合格后由仓库进行管理，现场查看仓库，入库有入库单，材料出库需领料人在出库单上签字，仓库材料摆放整齐，标识明确，帐、物、卡健全，抽查配件数量，帐、物、卡相符。</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p>
        </w:tc>
        <w:tc>
          <w:tcPr>
            <w:tcW w:w="1585" w:type="dxa"/>
          </w:tcPr>
          <w:p w:rsidR="008432E7" w:rsidRDefault="00FD5E6E">
            <w:r>
              <w:t>符合</w:t>
            </w:r>
          </w:p>
        </w:tc>
      </w:tr>
      <w:tr w:rsidR="001B65B6" w:rsidTr="00B22820">
        <w:trPr>
          <w:trHeight w:val="1539"/>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lastRenderedPageBreak/>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003B8D"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003B8D"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提供了《合格供方名录》，主要供方包括：</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3169"/>
              <w:gridCol w:w="5163"/>
            </w:tblGrid>
            <w:tr w:rsidR="00003B8D" w:rsidRPr="00003B8D" w:rsidTr="00522A78">
              <w:trPr>
                <w:cantSplit/>
                <w:trHeight w:val="333"/>
                <w:jc w:val="center"/>
              </w:trPr>
              <w:tc>
                <w:tcPr>
                  <w:tcW w:w="630" w:type="dxa"/>
                  <w:vAlign w:val="center"/>
                </w:tcPr>
                <w:p w:rsidR="00003B8D" w:rsidRPr="00003B8D" w:rsidRDefault="00003B8D" w:rsidP="00522A78">
                  <w:pPr>
                    <w:jc w:val="center"/>
                    <w:rPr>
                      <w:rFonts w:eastAsiaTheme="minorEastAsia" w:hAnsiTheme="minorEastAsia"/>
                      <w:sz w:val="24"/>
                      <w:szCs w:val="24"/>
                    </w:rPr>
                  </w:pPr>
                  <w:r w:rsidRPr="00003B8D">
                    <w:rPr>
                      <w:rFonts w:eastAsiaTheme="minorEastAsia" w:hAnsiTheme="minorEastAsia" w:hint="eastAsia"/>
                      <w:sz w:val="24"/>
                      <w:szCs w:val="24"/>
                    </w:rPr>
                    <w:t>序号</w:t>
                  </w:r>
                </w:p>
              </w:tc>
              <w:tc>
                <w:tcPr>
                  <w:tcW w:w="2697" w:type="dxa"/>
                  <w:vAlign w:val="center"/>
                </w:tcPr>
                <w:p w:rsidR="00003B8D" w:rsidRPr="00003B8D" w:rsidRDefault="00003B8D" w:rsidP="00522A78">
                  <w:pPr>
                    <w:ind w:firstLine="630"/>
                    <w:rPr>
                      <w:rFonts w:eastAsiaTheme="minorEastAsia" w:hAnsiTheme="minorEastAsia"/>
                      <w:sz w:val="24"/>
                      <w:szCs w:val="24"/>
                    </w:rPr>
                  </w:pPr>
                  <w:r w:rsidRPr="00003B8D">
                    <w:rPr>
                      <w:rFonts w:eastAsiaTheme="minorEastAsia" w:hAnsiTheme="minorEastAsia" w:hint="eastAsia"/>
                      <w:sz w:val="24"/>
                      <w:szCs w:val="24"/>
                    </w:rPr>
                    <w:t xml:space="preserve">  </w:t>
                  </w:r>
                  <w:r w:rsidRPr="00003B8D">
                    <w:rPr>
                      <w:rFonts w:eastAsiaTheme="minorEastAsia" w:hAnsiTheme="minorEastAsia" w:hint="eastAsia"/>
                      <w:sz w:val="24"/>
                      <w:szCs w:val="24"/>
                    </w:rPr>
                    <w:t>供方名称</w:t>
                  </w:r>
                </w:p>
              </w:tc>
              <w:tc>
                <w:tcPr>
                  <w:tcW w:w="4395" w:type="dxa"/>
                  <w:vAlign w:val="center"/>
                </w:tcPr>
                <w:p w:rsidR="00003B8D" w:rsidRPr="00003B8D" w:rsidRDefault="00003B8D" w:rsidP="00522A78">
                  <w:pPr>
                    <w:jc w:val="center"/>
                    <w:rPr>
                      <w:rFonts w:eastAsiaTheme="minorEastAsia" w:hAnsiTheme="minorEastAsia"/>
                      <w:sz w:val="24"/>
                      <w:szCs w:val="24"/>
                    </w:rPr>
                  </w:pPr>
                  <w:r w:rsidRPr="00003B8D">
                    <w:rPr>
                      <w:rFonts w:eastAsiaTheme="minorEastAsia" w:hAnsiTheme="minorEastAsia" w:hint="eastAsia"/>
                      <w:sz w:val="24"/>
                      <w:szCs w:val="24"/>
                    </w:rPr>
                    <w:t>供方产品</w:t>
                  </w:r>
                </w:p>
              </w:tc>
            </w:tr>
            <w:tr w:rsidR="00003B8D" w:rsidRPr="00003B8D" w:rsidTr="00522A78">
              <w:trPr>
                <w:cantSplit/>
                <w:trHeight w:hRule="exact" w:val="429"/>
                <w:jc w:val="center"/>
              </w:trPr>
              <w:tc>
                <w:tcPr>
                  <w:tcW w:w="630" w:type="dxa"/>
                  <w:vAlign w:val="center"/>
                </w:tcPr>
                <w:p w:rsidR="00003B8D" w:rsidRPr="00003B8D" w:rsidRDefault="00003B8D" w:rsidP="00522A78">
                  <w:pPr>
                    <w:jc w:val="center"/>
                    <w:rPr>
                      <w:rFonts w:eastAsiaTheme="minorEastAsia" w:hAnsiTheme="minorEastAsia"/>
                      <w:sz w:val="24"/>
                      <w:szCs w:val="24"/>
                    </w:rPr>
                  </w:pPr>
                  <w:r w:rsidRPr="00003B8D">
                    <w:rPr>
                      <w:rFonts w:eastAsiaTheme="minorEastAsia" w:hAnsiTheme="minorEastAsia" w:hint="eastAsia"/>
                      <w:sz w:val="24"/>
                      <w:szCs w:val="24"/>
                    </w:rPr>
                    <w:t>1</w:t>
                  </w:r>
                </w:p>
              </w:tc>
              <w:tc>
                <w:tcPr>
                  <w:tcW w:w="2697" w:type="dxa"/>
                  <w:vAlign w:val="center"/>
                </w:tcPr>
                <w:p w:rsidR="00003B8D" w:rsidRPr="00003B8D" w:rsidRDefault="00003B8D" w:rsidP="00522A78">
                  <w:pPr>
                    <w:rPr>
                      <w:rFonts w:eastAsiaTheme="minorEastAsia" w:hAnsiTheme="minorEastAsia"/>
                      <w:sz w:val="24"/>
                      <w:szCs w:val="24"/>
                    </w:rPr>
                  </w:pPr>
                  <w:r w:rsidRPr="00003B8D">
                    <w:rPr>
                      <w:rFonts w:eastAsiaTheme="minorEastAsia" w:hAnsiTheme="minorEastAsia" w:hint="eastAsia"/>
                      <w:sz w:val="24"/>
                      <w:szCs w:val="24"/>
                    </w:rPr>
                    <w:t>江西宜春华达实业有限公司</w:t>
                  </w:r>
                </w:p>
              </w:tc>
              <w:tc>
                <w:tcPr>
                  <w:tcW w:w="4395" w:type="dxa"/>
                  <w:vAlign w:val="center"/>
                </w:tcPr>
                <w:p w:rsidR="00003B8D" w:rsidRPr="00003B8D" w:rsidRDefault="00003B8D" w:rsidP="00522A78">
                  <w:pPr>
                    <w:jc w:val="left"/>
                    <w:rPr>
                      <w:rFonts w:eastAsiaTheme="minorEastAsia" w:hAnsiTheme="minorEastAsia"/>
                      <w:sz w:val="24"/>
                      <w:szCs w:val="24"/>
                    </w:rPr>
                  </w:pPr>
                  <w:r w:rsidRPr="00003B8D">
                    <w:rPr>
                      <w:rFonts w:eastAsiaTheme="minorEastAsia" w:hAnsiTheme="minorEastAsia" w:hint="eastAsia"/>
                      <w:sz w:val="24"/>
                      <w:szCs w:val="24"/>
                    </w:rPr>
                    <w:t>石材线条、罗马柱、背景墙、石材工艺品、园林景观</w:t>
                  </w:r>
                </w:p>
              </w:tc>
            </w:tr>
            <w:tr w:rsidR="00003B8D" w:rsidRPr="00003B8D" w:rsidTr="00522A78">
              <w:trPr>
                <w:cantSplit/>
                <w:trHeight w:hRule="exact" w:val="425"/>
                <w:jc w:val="center"/>
              </w:trPr>
              <w:tc>
                <w:tcPr>
                  <w:tcW w:w="630" w:type="dxa"/>
                  <w:vAlign w:val="center"/>
                </w:tcPr>
                <w:p w:rsidR="00003B8D" w:rsidRPr="00003B8D" w:rsidRDefault="00003B8D" w:rsidP="00522A78">
                  <w:pPr>
                    <w:jc w:val="center"/>
                    <w:rPr>
                      <w:rFonts w:eastAsiaTheme="minorEastAsia" w:hAnsiTheme="minorEastAsia"/>
                      <w:sz w:val="24"/>
                      <w:szCs w:val="24"/>
                    </w:rPr>
                  </w:pPr>
                  <w:r w:rsidRPr="00003B8D">
                    <w:rPr>
                      <w:rFonts w:eastAsiaTheme="minorEastAsia" w:hAnsiTheme="minorEastAsia" w:hint="eastAsia"/>
                      <w:sz w:val="24"/>
                      <w:szCs w:val="24"/>
                    </w:rPr>
                    <w:t>2</w:t>
                  </w:r>
                </w:p>
              </w:tc>
              <w:tc>
                <w:tcPr>
                  <w:tcW w:w="2697" w:type="dxa"/>
                  <w:vAlign w:val="center"/>
                </w:tcPr>
                <w:p w:rsidR="00003B8D" w:rsidRPr="00003B8D" w:rsidRDefault="00003B8D" w:rsidP="00522A78">
                  <w:pPr>
                    <w:rPr>
                      <w:rFonts w:eastAsiaTheme="minorEastAsia" w:hAnsiTheme="minorEastAsia"/>
                      <w:sz w:val="24"/>
                      <w:szCs w:val="24"/>
                    </w:rPr>
                  </w:pPr>
                  <w:r w:rsidRPr="00003B8D">
                    <w:rPr>
                      <w:rFonts w:eastAsiaTheme="minorEastAsia" w:hAnsiTheme="minorEastAsia" w:hint="eastAsia"/>
                      <w:sz w:val="24"/>
                      <w:szCs w:val="24"/>
                    </w:rPr>
                    <w:t>江西顾特乐精藏科技有限公司</w:t>
                  </w:r>
                </w:p>
              </w:tc>
              <w:tc>
                <w:tcPr>
                  <w:tcW w:w="4395" w:type="dxa"/>
                  <w:vAlign w:val="center"/>
                </w:tcPr>
                <w:p w:rsidR="00003B8D" w:rsidRPr="00003B8D" w:rsidRDefault="00003B8D" w:rsidP="00522A78">
                  <w:pPr>
                    <w:jc w:val="left"/>
                    <w:rPr>
                      <w:rFonts w:eastAsiaTheme="minorEastAsia" w:hAnsiTheme="minorEastAsia"/>
                      <w:sz w:val="24"/>
                      <w:szCs w:val="24"/>
                    </w:rPr>
                  </w:pPr>
                  <w:r w:rsidRPr="00003B8D">
                    <w:rPr>
                      <w:rFonts w:eastAsiaTheme="minorEastAsia" w:hAnsiTheme="minorEastAsia" w:hint="eastAsia"/>
                      <w:sz w:val="24"/>
                      <w:szCs w:val="24"/>
                    </w:rPr>
                    <w:t>骨灰盒、存放架</w:t>
                  </w:r>
                </w:p>
              </w:tc>
            </w:tr>
            <w:tr w:rsidR="00003B8D" w:rsidRPr="00003B8D" w:rsidTr="00522A78">
              <w:trPr>
                <w:cantSplit/>
                <w:trHeight w:hRule="exact" w:val="425"/>
                <w:jc w:val="center"/>
              </w:trPr>
              <w:tc>
                <w:tcPr>
                  <w:tcW w:w="630" w:type="dxa"/>
                  <w:vAlign w:val="center"/>
                </w:tcPr>
                <w:p w:rsidR="00003B8D" w:rsidRPr="00003B8D" w:rsidRDefault="00003B8D" w:rsidP="00522A78">
                  <w:pPr>
                    <w:jc w:val="center"/>
                    <w:rPr>
                      <w:rFonts w:eastAsiaTheme="minorEastAsia" w:hAnsiTheme="minorEastAsia"/>
                      <w:sz w:val="24"/>
                      <w:szCs w:val="24"/>
                    </w:rPr>
                  </w:pPr>
                  <w:r w:rsidRPr="00003B8D">
                    <w:rPr>
                      <w:rFonts w:eastAsiaTheme="minorEastAsia" w:hAnsiTheme="minorEastAsia" w:hint="eastAsia"/>
                      <w:sz w:val="24"/>
                      <w:szCs w:val="24"/>
                    </w:rPr>
                    <w:t>3</w:t>
                  </w:r>
                </w:p>
              </w:tc>
              <w:tc>
                <w:tcPr>
                  <w:tcW w:w="2697" w:type="dxa"/>
                  <w:vAlign w:val="center"/>
                </w:tcPr>
                <w:p w:rsidR="00003B8D" w:rsidRPr="00003B8D" w:rsidRDefault="00003B8D" w:rsidP="00522A78">
                  <w:pPr>
                    <w:rPr>
                      <w:rFonts w:eastAsiaTheme="minorEastAsia" w:hAnsiTheme="minorEastAsia"/>
                      <w:sz w:val="24"/>
                      <w:szCs w:val="24"/>
                    </w:rPr>
                  </w:pPr>
                  <w:r w:rsidRPr="00003B8D">
                    <w:rPr>
                      <w:rFonts w:eastAsiaTheme="minorEastAsia" w:hAnsiTheme="minorEastAsia" w:hint="eastAsia"/>
                      <w:sz w:val="24"/>
                      <w:szCs w:val="24"/>
                    </w:rPr>
                    <w:t>江西省百盛石材有限公司</w:t>
                  </w:r>
                </w:p>
              </w:tc>
              <w:tc>
                <w:tcPr>
                  <w:tcW w:w="4395" w:type="dxa"/>
                  <w:vAlign w:val="center"/>
                </w:tcPr>
                <w:p w:rsidR="00003B8D" w:rsidRPr="00003B8D" w:rsidRDefault="00003B8D" w:rsidP="00522A78">
                  <w:pPr>
                    <w:jc w:val="left"/>
                    <w:rPr>
                      <w:rFonts w:eastAsiaTheme="minorEastAsia" w:hAnsiTheme="minorEastAsia"/>
                      <w:sz w:val="24"/>
                      <w:szCs w:val="24"/>
                    </w:rPr>
                  </w:pPr>
                  <w:r w:rsidRPr="00003B8D">
                    <w:rPr>
                      <w:rFonts w:eastAsiaTheme="minorEastAsia" w:hAnsiTheme="minorEastAsia" w:hint="eastAsia"/>
                      <w:sz w:val="24"/>
                      <w:szCs w:val="24"/>
                    </w:rPr>
                    <w:t>石材线条、罗马柱、背景墙、石材工艺品</w:t>
                  </w:r>
                </w:p>
              </w:tc>
            </w:tr>
          </w:tbl>
          <w:p w:rsidR="00003B8D" w:rsidRPr="00003B8D" w:rsidRDefault="00003B8D" w:rsidP="001B65B6">
            <w:pPr>
              <w:tabs>
                <w:tab w:val="left" w:pos="6597"/>
              </w:tabs>
              <w:spacing w:line="360" w:lineRule="auto"/>
              <w:ind w:firstLineChars="200" w:firstLine="480"/>
              <w:rPr>
                <w:rFonts w:eastAsiaTheme="minorEastAsia" w:hAnsiTheme="minorEastAsia"/>
                <w:sz w:val="24"/>
                <w:szCs w:val="24"/>
              </w:rPr>
            </w:pP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003B8D" w:rsidRPr="00003B8D">
              <w:rPr>
                <w:rFonts w:hAnsi="宋体" w:hint="eastAsia"/>
                <w:sz w:val="24"/>
                <w:szCs w:val="24"/>
              </w:rPr>
              <w:t>李和平、熊文、徐晓鹏</w:t>
            </w:r>
            <w:r w:rsidRPr="00A57B75">
              <w:rPr>
                <w:rFonts w:eastAsiaTheme="minorEastAsia" w:hAnsiTheme="minorEastAsia"/>
                <w:sz w:val="24"/>
                <w:szCs w:val="24"/>
              </w:rPr>
              <w:t>，批准</w:t>
            </w:r>
            <w:r w:rsidR="00003B8D">
              <w:rPr>
                <w:rFonts w:eastAsiaTheme="minorEastAsia" w:hAnsiTheme="minorEastAsia"/>
                <w:sz w:val="24"/>
                <w:szCs w:val="24"/>
              </w:rPr>
              <w:t>李和平</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003B8D">
              <w:rPr>
                <w:rFonts w:eastAsiaTheme="minorEastAsia" w:hAnsiTheme="minorEastAsia" w:hint="eastAsia"/>
                <w:sz w:val="24"/>
                <w:szCs w:val="24"/>
              </w:rPr>
              <w:t>4.18</w:t>
            </w:r>
            <w:r w:rsidRPr="00A57B75">
              <w:rPr>
                <w:rFonts w:eastAsiaTheme="minorEastAsia" w:hAnsiTheme="minorEastAsia"/>
                <w:sz w:val="24"/>
                <w:szCs w:val="24"/>
              </w:rPr>
              <w:t>日。</w:t>
            </w:r>
          </w:p>
          <w:p w:rsidR="001B65B6" w:rsidRPr="00003B8D" w:rsidRDefault="001B65B6" w:rsidP="001B65B6">
            <w:pPr>
              <w:spacing w:line="360" w:lineRule="auto"/>
              <w:ind w:firstLineChars="147" w:firstLine="353"/>
              <w:rPr>
                <w:rFonts w:eastAsiaTheme="minorEastAsia" w:hAnsiTheme="minorEastAsia"/>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003B8D">
              <w:rPr>
                <w:rFonts w:eastAsiaTheme="minorEastAsia" w:hAnsiTheme="minorEastAsia"/>
                <w:sz w:val="24"/>
                <w:szCs w:val="24"/>
              </w:rPr>
              <w:t>但对供方评价应充分考虑环境及职业健康安全方面的要求，与负责人进行了沟通。</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查</w:t>
            </w:r>
            <w:r w:rsidRPr="00003B8D">
              <w:rPr>
                <w:rFonts w:eastAsiaTheme="minorEastAsia" w:hAnsiTheme="minorEastAsia" w:hint="eastAsia"/>
                <w:sz w:val="24"/>
                <w:szCs w:val="24"/>
              </w:rPr>
              <w:t>:</w:t>
            </w:r>
            <w:r w:rsidRPr="00003B8D">
              <w:rPr>
                <w:rFonts w:eastAsiaTheme="minorEastAsia" w:hAnsiTheme="minorEastAsia" w:hint="eastAsia"/>
                <w:sz w:val="24"/>
                <w:szCs w:val="24"/>
              </w:rPr>
              <w:t>传递给供方的信息</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lastRenderedPageBreak/>
              <w:t>表述采购信息的方式为《采购计划》</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w:t>
            </w:r>
            <w:r w:rsidRPr="00003B8D">
              <w:rPr>
                <w:rFonts w:eastAsiaTheme="minorEastAsia" w:hAnsiTheme="minorEastAsia" w:hint="eastAsia"/>
                <w:sz w:val="24"/>
                <w:szCs w:val="24"/>
              </w:rPr>
              <w:t>1</w:t>
            </w:r>
            <w:r w:rsidRPr="00003B8D">
              <w:rPr>
                <w:rFonts w:eastAsiaTheme="minorEastAsia" w:hAnsiTheme="minorEastAsia" w:hint="eastAsia"/>
                <w:sz w:val="24"/>
                <w:szCs w:val="24"/>
              </w:rPr>
              <w:t>）</w:t>
            </w:r>
            <w:r w:rsidRPr="00003B8D">
              <w:rPr>
                <w:rFonts w:eastAsiaTheme="minorEastAsia" w:hAnsiTheme="minorEastAsia"/>
                <w:sz w:val="24"/>
                <w:szCs w:val="24"/>
              </w:rPr>
              <w:t>抽查</w:t>
            </w:r>
            <w:r w:rsidR="00573EFB">
              <w:rPr>
                <w:rFonts w:eastAsiaTheme="minorEastAsia" w:hAnsiTheme="minorEastAsia" w:hint="eastAsia"/>
                <w:sz w:val="24"/>
                <w:szCs w:val="24"/>
              </w:rPr>
              <w:t>2020.5.2</w:t>
            </w:r>
            <w:r w:rsidRPr="00003B8D">
              <w:rPr>
                <w:rFonts w:eastAsiaTheme="minorEastAsia" w:hAnsiTheme="minorEastAsia" w:hint="eastAsia"/>
                <w:sz w:val="24"/>
                <w:szCs w:val="24"/>
              </w:rPr>
              <w:t>日采购计划，供方：</w:t>
            </w:r>
            <w:r w:rsidR="00261455" w:rsidRPr="00261455">
              <w:rPr>
                <w:rFonts w:eastAsiaTheme="minorEastAsia" w:hAnsiTheme="minorEastAsia" w:hint="eastAsia"/>
                <w:sz w:val="24"/>
                <w:szCs w:val="24"/>
              </w:rPr>
              <w:t>福建省南安市利超石材有限公司</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2267"/>
              <w:gridCol w:w="1848"/>
              <w:gridCol w:w="2241"/>
              <w:gridCol w:w="2241"/>
            </w:tblGrid>
            <w:tr w:rsidR="00003B8D" w:rsidRPr="00573EFB" w:rsidTr="00573EFB">
              <w:trPr>
                <w:trHeight w:val="386"/>
                <w:jc w:val="center"/>
              </w:trPr>
              <w:tc>
                <w:tcPr>
                  <w:tcW w:w="491" w:type="dxa"/>
                  <w:vAlign w:val="center"/>
                </w:tcPr>
                <w:p w:rsidR="00003B8D" w:rsidRPr="00573EFB" w:rsidRDefault="00003B8D" w:rsidP="00573EFB"/>
              </w:tc>
              <w:tc>
                <w:tcPr>
                  <w:tcW w:w="2267" w:type="dxa"/>
                  <w:vAlign w:val="center"/>
                </w:tcPr>
                <w:p w:rsidR="00003B8D" w:rsidRPr="00573EFB" w:rsidRDefault="00003B8D" w:rsidP="00573EFB">
                  <w:r w:rsidRPr="00573EFB">
                    <w:rPr>
                      <w:rFonts w:hint="eastAsia"/>
                    </w:rPr>
                    <w:t>产品名称</w:t>
                  </w:r>
                </w:p>
              </w:tc>
              <w:tc>
                <w:tcPr>
                  <w:tcW w:w="1848" w:type="dxa"/>
                  <w:vAlign w:val="center"/>
                </w:tcPr>
                <w:p w:rsidR="00003B8D" w:rsidRPr="00573EFB" w:rsidRDefault="00003B8D" w:rsidP="00573EFB">
                  <w:r w:rsidRPr="00573EFB">
                    <w:rPr>
                      <w:rFonts w:hint="eastAsia"/>
                    </w:rPr>
                    <w:t>规格型号</w:t>
                  </w:r>
                </w:p>
              </w:tc>
              <w:tc>
                <w:tcPr>
                  <w:tcW w:w="2241" w:type="dxa"/>
                  <w:vAlign w:val="center"/>
                </w:tcPr>
                <w:p w:rsidR="00003B8D" w:rsidRPr="00573EFB" w:rsidRDefault="00003B8D" w:rsidP="00573EFB">
                  <w:r w:rsidRPr="00573EFB">
                    <w:rPr>
                      <w:rFonts w:hint="eastAsia"/>
                    </w:rPr>
                    <w:t>数量</w:t>
                  </w:r>
                </w:p>
              </w:tc>
              <w:tc>
                <w:tcPr>
                  <w:tcW w:w="2241" w:type="dxa"/>
                  <w:vAlign w:val="center"/>
                </w:tcPr>
                <w:p w:rsidR="00003B8D" w:rsidRPr="00573EFB" w:rsidRDefault="00003B8D" w:rsidP="00573EFB">
                  <w:r w:rsidRPr="00573EFB">
                    <w:t>备注</w:t>
                  </w:r>
                </w:p>
              </w:tc>
            </w:tr>
            <w:tr w:rsidR="00261455" w:rsidRPr="00573EFB" w:rsidTr="00573EFB">
              <w:trPr>
                <w:trHeight w:val="386"/>
                <w:jc w:val="center"/>
              </w:trPr>
              <w:tc>
                <w:tcPr>
                  <w:tcW w:w="491" w:type="dxa"/>
                  <w:vAlign w:val="center"/>
                </w:tcPr>
                <w:p w:rsidR="00261455" w:rsidRPr="00573EFB" w:rsidRDefault="00261455" w:rsidP="00573EFB">
                  <w:r w:rsidRPr="00573EFB">
                    <w:rPr>
                      <w:rFonts w:hint="eastAsia"/>
                    </w:rPr>
                    <w:t>1</w:t>
                  </w:r>
                </w:p>
              </w:tc>
              <w:tc>
                <w:tcPr>
                  <w:tcW w:w="2267" w:type="dxa"/>
                  <w:vAlign w:val="center"/>
                </w:tcPr>
                <w:p w:rsidR="00261455" w:rsidRPr="00573EFB" w:rsidRDefault="00261455" w:rsidP="00573EFB">
                  <w:r w:rsidRPr="00573EFB">
                    <w:rPr>
                      <w:rFonts w:hint="eastAsia"/>
                    </w:rPr>
                    <w:t>石岗岩石板材</w:t>
                  </w:r>
                </w:p>
              </w:tc>
              <w:tc>
                <w:tcPr>
                  <w:tcW w:w="1848" w:type="dxa"/>
                  <w:vAlign w:val="center"/>
                </w:tcPr>
                <w:p w:rsidR="00261455" w:rsidRPr="00573EFB" w:rsidRDefault="00261455" w:rsidP="00573EFB">
                  <w:r w:rsidRPr="00573EFB">
                    <w:rPr>
                      <w:rFonts w:hint="eastAsia"/>
                    </w:rPr>
                    <w:t>4CM</w:t>
                  </w:r>
                </w:p>
              </w:tc>
              <w:tc>
                <w:tcPr>
                  <w:tcW w:w="2241" w:type="dxa"/>
                  <w:vAlign w:val="center"/>
                </w:tcPr>
                <w:p w:rsidR="00261455" w:rsidRPr="00573EFB" w:rsidRDefault="00261455" w:rsidP="00573EFB">
                  <w:r w:rsidRPr="00573EFB">
                    <w:rPr>
                      <w:rFonts w:hint="eastAsia"/>
                    </w:rPr>
                    <w:t>374</w:t>
                  </w:r>
                  <w:r w:rsidRPr="00573EFB">
                    <w:rPr>
                      <w:rFonts w:hint="eastAsia"/>
                    </w:rPr>
                    <w:t>㎡</w:t>
                  </w:r>
                </w:p>
              </w:tc>
              <w:tc>
                <w:tcPr>
                  <w:tcW w:w="2241" w:type="dxa"/>
                  <w:vAlign w:val="center"/>
                </w:tcPr>
                <w:p w:rsidR="00261455" w:rsidRPr="00573EFB" w:rsidRDefault="00261455" w:rsidP="00573EFB"/>
              </w:tc>
            </w:tr>
            <w:tr w:rsidR="00261455" w:rsidRPr="00573EFB" w:rsidTr="00573EFB">
              <w:trPr>
                <w:trHeight w:val="386"/>
                <w:jc w:val="center"/>
              </w:trPr>
              <w:tc>
                <w:tcPr>
                  <w:tcW w:w="491" w:type="dxa"/>
                  <w:vAlign w:val="center"/>
                </w:tcPr>
                <w:p w:rsidR="00261455" w:rsidRPr="00573EFB" w:rsidRDefault="00261455" w:rsidP="00573EFB">
                  <w:r w:rsidRPr="00573EFB">
                    <w:rPr>
                      <w:rFonts w:hint="eastAsia"/>
                    </w:rPr>
                    <w:t>2</w:t>
                  </w:r>
                </w:p>
              </w:tc>
              <w:tc>
                <w:tcPr>
                  <w:tcW w:w="2267" w:type="dxa"/>
                  <w:vAlign w:val="center"/>
                </w:tcPr>
                <w:p w:rsidR="00261455" w:rsidRPr="00573EFB" w:rsidRDefault="00261455" w:rsidP="00573EFB">
                  <w:r w:rsidRPr="00573EFB">
                    <w:rPr>
                      <w:rFonts w:hint="eastAsia"/>
                    </w:rPr>
                    <w:t>石材线条</w:t>
                  </w:r>
                </w:p>
              </w:tc>
              <w:tc>
                <w:tcPr>
                  <w:tcW w:w="1848" w:type="dxa"/>
                  <w:vAlign w:val="center"/>
                </w:tcPr>
                <w:p w:rsidR="00261455" w:rsidRPr="00573EFB" w:rsidRDefault="00261455" w:rsidP="00573EFB">
                  <w:r w:rsidRPr="00573EFB">
                    <w:rPr>
                      <w:rFonts w:hint="eastAsia"/>
                    </w:rPr>
                    <w:t>/</w:t>
                  </w:r>
                </w:p>
              </w:tc>
              <w:tc>
                <w:tcPr>
                  <w:tcW w:w="2241" w:type="dxa"/>
                  <w:vAlign w:val="center"/>
                </w:tcPr>
                <w:p w:rsidR="00261455" w:rsidRPr="00573EFB" w:rsidRDefault="00261455" w:rsidP="00573EFB">
                  <w:r w:rsidRPr="00573EFB">
                    <w:rPr>
                      <w:rFonts w:hint="eastAsia"/>
                    </w:rPr>
                    <w:t>285</w:t>
                  </w:r>
                  <w:r w:rsidRPr="00573EFB">
                    <w:rPr>
                      <w:rFonts w:hint="eastAsia"/>
                    </w:rPr>
                    <w:t>㎡</w:t>
                  </w:r>
                </w:p>
              </w:tc>
              <w:tc>
                <w:tcPr>
                  <w:tcW w:w="2241" w:type="dxa"/>
                  <w:vAlign w:val="center"/>
                </w:tcPr>
                <w:p w:rsidR="00261455" w:rsidRPr="00573EFB" w:rsidRDefault="00261455" w:rsidP="00573EFB"/>
              </w:tc>
            </w:tr>
            <w:tr w:rsidR="00261455" w:rsidRPr="00573EFB" w:rsidTr="00573EFB">
              <w:trPr>
                <w:trHeight w:val="386"/>
                <w:jc w:val="center"/>
              </w:trPr>
              <w:tc>
                <w:tcPr>
                  <w:tcW w:w="491" w:type="dxa"/>
                </w:tcPr>
                <w:p w:rsidR="00261455" w:rsidRPr="00573EFB" w:rsidRDefault="00261455" w:rsidP="00573EFB">
                  <w:r w:rsidRPr="00573EFB">
                    <w:rPr>
                      <w:rFonts w:hint="eastAsia"/>
                    </w:rPr>
                    <w:t>3</w:t>
                  </w:r>
                </w:p>
              </w:tc>
              <w:tc>
                <w:tcPr>
                  <w:tcW w:w="2267" w:type="dxa"/>
                  <w:vAlign w:val="center"/>
                </w:tcPr>
                <w:p w:rsidR="00261455" w:rsidRPr="00573EFB" w:rsidRDefault="00261455" w:rsidP="00573EFB">
                  <w:r w:rsidRPr="00573EFB">
                    <w:rPr>
                      <w:rFonts w:hint="eastAsia"/>
                    </w:rPr>
                    <w:t>罗马柱</w:t>
                  </w:r>
                </w:p>
              </w:tc>
              <w:tc>
                <w:tcPr>
                  <w:tcW w:w="1848" w:type="dxa"/>
                  <w:vAlign w:val="center"/>
                </w:tcPr>
                <w:p w:rsidR="00261455" w:rsidRPr="00573EFB" w:rsidRDefault="00261455" w:rsidP="00573EFB"/>
              </w:tc>
              <w:tc>
                <w:tcPr>
                  <w:tcW w:w="2241" w:type="dxa"/>
                  <w:vAlign w:val="center"/>
                </w:tcPr>
                <w:p w:rsidR="00261455" w:rsidRPr="00573EFB" w:rsidRDefault="00261455" w:rsidP="00573EFB">
                  <w:r w:rsidRPr="00573EFB">
                    <w:rPr>
                      <w:rFonts w:hint="eastAsia"/>
                    </w:rPr>
                    <w:t>105</w:t>
                  </w:r>
                  <w:r w:rsidRPr="00573EFB">
                    <w:rPr>
                      <w:rFonts w:hint="eastAsia"/>
                    </w:rPr>
                    <w:t>㎡</w:t>
                  </w:r>
                </w:p>
              </w:tc>
              <w:tc>
                <w:tcPr>
                  <w:tcW w:w="2241" w:type="dxa"/>
                  <w:vAlign w:val="center"/>
                </w:tcPr>
                <w:p w:rsidR="00261455" w:rsidRPr="00573EFB" w:rsidRDefault="00261455" w:rsidP="00573EFB"/>
              </w:tc>
            </w:tr>
            <w:tr w:rsidR="00261455" w:rsidRPr="00573EFB" w:rsidTr="00573EFB">
              <w:trPr>
                <w:trHeight w:val="386"/>
                <w:jc w:val="center"/>
              </w:trPr>
              <w:tc>
                <w:tcPr>
                  <w:tcW w:w="491" w:type="dxa"/>
                </w:tcPr>
                <w:p w:rsidR="00261455" w:rsidRPr="00573EFB" w:rsidRDefault="00261455" w:rsidP="00573EFB">
                  <w:r w:rsidRPr="00573EFB">
                    <w:rPr>
                      <w:rFonts w:hint="eastAsia"/>
                    </w:rPr>
                    <w:t>4</w:t>
                  </w:r>
                </w:p>
              </w:tc>
              <w:tc>
                <w:tcPr>
                  <w:tcW w:w="2267" w:type="dxa"/>
                  <w:vAlign w:val="center"/>
                </w:tcPr>
                <w:p w:rsidR="00261455" w:rsidRPr="00573EFB" w:rsidRDefault="00261455" w:rsidP="00573EFB">
                  <w:r w:rsidRPr="00573EFB">
                    <w:rPr>
                      <w:rFonts w:hint="eastAsia"/>
                    </w:rPr>
                    <w:t>花岗岩石板材</w:t>
                  </w:r>
                </w:p>
              </w:tc>
              <w:tc>
                <w:tcPr>
                  <w:tcW w:w="1848" w:type="dxa"/>
                  <w:vAlign w:val="center"/>
                </w:tcPr>
                <w:p w:rsidR="00261455" w:rsidRPr="00573EFB" w:rsidRDefault="00261455" w:rsidP="00573EFB"/>
              </w:tc>
              <w:tc>
                <w:tcPr>
                  <w:tcW w:w="2241" w:type="dxa"/>
                  <w:vAlign w:val="center"/>
                </w:tcPr>
                <w:p w:rsidR="00261455" w:rsidRPr="00573EFB" w:rsidRDefault="00261455" w:rsidP="00573EFB">
                  <w:r w:rsidRPr="00573EFB">
                    <w:rPr>
                      <w:rFonts w:hint="eastAsia"/>
                    </w:rPr>
                    <w:t>768.9</w:t>
                  </w:r>
                  <w:r w:rsidRPr="00573EFB">
                    <w:rPr>
                      <w:rFonts w:hint="eastAsia"/>
                    </w:rPr>
                    <w:t>㎡</w:t>
                  </w:r>
                </w:p>
              </w:tc>
              <w:tc>
                <w:tcPr>
                  <w:tcW w:w="2241" w:type="dxa"/>
                  <w:vAlign w:val="center"/>
                </w:tcPr>
                <w:p w:rsidR="00261455" w:rsidRPr="00573EFB" w:rsidRDefault="00261455" w:rsidP="00573EFB"/>
              </w:tc>
            </w:tr>
            <w:tr w:rsidR="00261455" w:rsidRPr="00573EFB" w:rsidTr="00573EFB">
              <w:trPr>
                <w:trHeight w:val="386"/>
                <w:jc w:val="center"/>
              </w:trPr>
              <w:tc>
                <w:tcPr>
                  <w:tcW w:w="491" w:type="dxa"/>
                </w:tcPr>
                <w:p w:rsidR="00261455" w:rsidRPr="00573EFB" w:rsidRDefault="00573EFB" w:rsidP="00573EFB">
                  <w:r>
                    <w:rPr>
                      <w:rFonts w:hint="eastAsia"/>
                    </w:rPr>
                    <w:t>5</w:t>
                  </w:r>
                </w:p>
              </w:tc>
              <w:tc>
                <w:tcPr>
                  <w:tcW w:w="2267" w:type="dxa"/>
                  <w:vAlign w:val="center"/>
                </w:tcPr>
                <w:p w:rsidR="00261455" w:rsidRPr="00573EFB" w:rsidRDefault="00261455" w:rsidP="00573EFB">
                  <w:r w:rsidRPr="00573EFB">
                    <w:rPr>
                      <w:rFonts w:hint="eastAsia"/>
                    </w:rPr>
                    <w:t>石岗岩石板材</w:t>
                  </w:r>
                </w:p>
              </w:tc>
              <w:tc>
                <w:tcPr>
                  <w:tcW w:w="1848" w:type="dxa"/>
                  <w:vAlign w:val="center"/>
                </w:tcPr>
                <w:p w:rsidR="00261455" w:rsidRPr="00573EFB" w:rsidRDefault="00261455" w:rsidP="00573EFB">
                  <w:r w:rsidRPr="00573EFB">
                    <w:t>YS-MT</w:t>
                  </w:r>
                </w:p>
              </w:tc>
              <w:tc>
                <w:tcPr>
                  <w:tcW w:w="2241" w:type="dxa"/>
                  <w:vAlign w:val="center"/>
                </w:tcPr>
                <w:p w:rsidR="00261455" w:rsidRPr="00573EFB" w:rsidRDefault="00261455" w:rsidP="00573EFB">
                  <w:r w:rsidRPr="00573EFB">
                    <w:rPr>
                      <w:rFonts w:hint="eastAsia"/>
                    </w:rPr>
                    <w:t>7</w:t>
                  </w:r>
                  <w:r w:rsidRPr="00573EFB">
                    <w:t>6</w:t>
                  </w:r>
                  <w:r w:rsidRPr="00573EFB">
                    <w:rPr>
                      <w:rFonts w:hint="eastAsia"/>
                    </w:rPr>
                    <w:t>座</w:t>
                  </w:r>
                </w:p>
              </w:tc>
              <w:tc>
                <w:tcPr>
                  <w:tcW w:w="2241" w:type="dxa"/>
                  <w:vAlign w:val="center"/>
                </w:tcPr>
                <w:p w:rsidR="00261455" w:rsidRPr="00573EFB" w:rsidRDefault="00261455" w:rsidP="00573EFB"/>
              </w:tc>
            </w:tr>
          </w:tbl>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编制：阳姜林，批准</w:t>
            </w:r>
            <w:r w:rsidR="00573EFB">
              <w:rPr>
                <w:rFonts w:eastAsiaTheme="minorEastAsia" w:hAnsiTheme="minorEastAsia" w:hint="eastAsia"/>
                <w:sz w:val="24"/>
                <w:szCs w:val="24"/>
              </w:rPr>
              <w:t>席联明</w:t>
            </w:r>
            <w:r w:rsidRPr="00003B8D">
              <w:rPr>
                <w:rFonts w:eastAsiaTheme="minorEastAsia" w:hAnsiTheme="minorEastAsia" w:hint="eastAsia"/>
                <w:sz w:val="24"/>
                <w:szCs w:val="24"/>
              </w:rPr>
              <w:t>。</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w:t>
            </w:r>
            <w:r w:rsidRPr="00003B8D">
              <w:rPr>
                <w:rFonts w:eastAsiaTheme="minorEastAsia" w:hAnsiTheme="minorEastAsia" w:hint="eastAsia"/>
                <w:sz w:val="24"/>
                <w:szCs w:val="24"/>
              </w:rPr>
              <w:t>2</w:t>
            </w:r>
            <w:r w:rsidRPr="00003B8D">
              <w:rPr>
                <w:rFonts w:eastAsiaTheme="minorEastAsia" w:hAnsiTheme="minorEastAsia" w:hint="eastAsia"/>
                <w:sz w:val="24"/>
                <w:szCs w:val="24"/>
              </w:rPr>
              <w:t>）</w:t>
            </w:r>
            <w:r w:rsidRPr="00003B8D">
              <w:rPr>
                <w:rFonts w:eastAsiaTheme="minorEastAsia" w:hAnsiTheme="minorEastAsia"/>
                <w:sz w:val="24"/>
                <w:szCs w:val="24"/>
              </w:rPr>
              <w:t>抽查</w:t>
            </w:r>
            <w:r w:rsidR="00573EFB">
              <w:rPr>
                <w:rFonts w:eastAsiaTheme="minorEastAsia" w:hAnsiTheme="minorEastAsia" w:hint="eastAsia"/>
                <w:sz w:val="24"/>
                <w:szCs w:val="24"/>
              </w:rPr>
              <w:t>2020.8.20</w:t>
            </w:r>
            <w:r w:rsidRPr="00003B8D">
              <w:rPr>
                <w:rFonts w:eastAsiaTheme="minorEastAsia" w:hAnsiTheme="minorEastAsia" w:hint="eastAsia"/>
                <w:sz w:val="24"/>
                <w:szCs w:val="24"/>
              </w:rPr>
              <w:t>日采购计划，供方：</w:t>
            </w:r>
            <w:r w:rsidR="00573EFB" w:rsidRPr="00573EFB">
              <w:rPr>
                <w:rFonts w:eastAsiaTheme="minorEastAsia" w:hAnsiTheme="minorEastAsia" w:hint="eastAsia"/>
                <w:sz w:val="24"/>
                <w:szCs w:val="24"/>
              </w:rPr>
              <w:t>江西顾特乐精藏科技有限公司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63"/>
              <w:gridCol w:w="1845"/>
              <w:gridCol w:w="2237"/>
              <w:gridCol w:w="2237"/>
            </w:tblGrid>
            <w:tr w:rsidR="00003B8D" w:rsidRPr="00573EFB" w:rsidTr="00522A78">
              <w:trPr>
                <w:trHeight w:val="340"/>
                <w:jc w:val="center"/>
              </w:trPr>
              <w:tc>
                <w:tcPr>
                  <w:tcW w:w="490" w:type="dxa"/>
                  <w:vAlign w:val="center"/>
                </w:tcPr>
                <w:p w:rsidR="00003B8D" w:rsidRPr="00573EFB" w:rsidRDefault="00003B8D" w:rsidP="00573EFB"/>
              </w:tc>
              <w:tc>
                <w:tcPr>
                  <w:tcW w:w="2263" w:type="dxa"/>
                  <w:vAlign w:val="center"/>
                </w:tcPr>
                <w:p w:rsidR="00003B8D" w:rsidRPr="00573EFB" w:rsidRDefault="00003B8D" w:rsidP="00573EFB">
                  <w:r w:rsidRPr="00573EFB">
                    <w:rPr>
                      <w:rFonts w:hint="eastAsia"/>
                    </w:rPr>
                    <w:t>产品名称</w:t>
                  </w:r>
                </w:p>
              </w:tc>
              <w:tc>
                <w:tcPr>
                  <w:tcW w:w="1845" w:type="dxa"/>
                  <w:vAlign w:val="center"/>
                </w:tcPr>
                <w:p w:rsidR="00003B8D" w:rsidRPr="00573EFB" w:rsidRDefault="00003B8D" w:rsidP="00573EFB">
                  <w:r w:rsidRPr="00573EFB">
                    <w:rPr>
                      <w:rFonts w:hint="eastAsia"/>
                    </w:rPr>
                    <w:t>规格型号</w:t>
                  </w:r>
                </w:p>
              </w:tc>
              <w:tc>
                <w:tcPr>
                  <w:tcW w:w="2237" w:type="dxa"/>
                  <w:vAlign w:val="center"/>
                </w:tcPr>
                <w:p w:rsidR="00003B8D" w:rsidRPr="00573EFB" w:rsidRDefault="00003B8D" w:rsidP="00573EFB">
                  <w:r w:rsidRPr="00573EFB">
                    <w:rPr>
                      <w:rFonts w:hint="eastAsia"/>
                    </w:rPr>
                    <w:t>数量</w:t>
                  </w:r>
                </w:p>
              </w:tc>
              <w:tc>
                <w:tcPr>
                  <w:tcW w:w="2237" w:type="dxa"/>
                  <w:vAlign w:val="center"/>
                </w:tcPr>
                <w:p w:rsidR="00003B8D" w:rsidRPr="00573EFB" w:rsidRDefault="00003B8D" w:rsidP="00573EFB">
                  <w:r w:rsidRPr="00573EFB">
                    <w:t>备注</w:t>
                  </w:r>
                </w:p>
              </w:tc>
            </w:tr>
            <w:tr w:rsidR="00573EFB" w:rsidRPr="00573EFB" w:rsidTr="00522A78">
              <w:trPr>
                <w:trHeight w:val="340"/>
                <w:jc w:val="center"/>
              </w:trPr>
              <w:tc>
                <w:tcPr>
                  <w:tcW w:w="490" w:type="dxa"/>
                  <w:vAlign w:val="center"/>
                </w:tcPr>
                <w:p w:rsidR="00573EFB" w:rsidRPr="00573EFB" w:rsidRDefault="00573EFB" w:rsidP="00573EFB">
                  <w:r w:rsidRPr="00573EFB">
                    <w:rPr>
                      <w:rFonts w:hint="eastAsia"/>
                    </w:rPr>
                    <w:t>1</w:t>
                  </w:r>
                </w:p>
              </w:tc>
              <w:tc>
                <w:tcPr>
                  <w:tcW w:w="2263" w:type="dxa"/>
                  <w:vAlign w:val="center"/>
                </w:tcPr>
                <w:p w:rsidR="00573EFB" w:rsidRPr="00573EFB" w:rsidRDefault="00573EFB" w:rsidP="00573EFB">
                  <w:r w:rsidRPr="00573EFB">
                    <w:rPr>
                      <w:rFonts w:hint="eastAsia"/>
                    </w:rPr>
                    <w:t>存放架</w:t>
                  </w:r>
                </w:p>
              </w:tc>
              <w:tc>
                <w:tcPr>
                  <w:tcW w:w="1845" w:type="dxa"/>
                  <w:vAlign w:val="center"/>
                </w:tcPr>
                <w:p w:rsidR="00573EFB" w:rsidRPr="00573EFB" w:rsidRDefault="00573EFB" w:rsidP="00573EFB">
                  <w:r w:rsidRPr="00573EFB">
                    <w:rPr>
                      <w:rFonts w:hint="eastAsia"/>
                    </w:rPr>
                    <w:t>330*330*500</w:t>
                  </w:r>
                </w:p>
              </w:tc>
              <w:tc>
                <w:tcPr>
                  <w:tcW w:w="2237" w:type="dxa"/>
                  <w:vAlign w:val="center"/>
                </w:tcPr>
                <w:p w:rsidR="00573EFB" w:rsidRPr="00573EFB" w:rsidRDefault="00573EFB" w:rsidP="00573EFB">
                  <w:r w:rsidRPr="00573EFB">
                    <w:rPr>
                      <w:rFonts w:hint="eastAsia"/>
                    </w:rPr>
                    <w:t>1500</w:t>
                  </w:r>
                  <w:r w:rsidRPr="00573EFB">
                    <w:rPr>
                      <w:rFonts w:hint="eastAsia"/>
                    </w:rPr>
                    <w:t>门</w:t>
                  </w:r>
                </w:p>
              </w:tc>
              <w:tc>
                <w:tcPr>
                  <w:tcW w:w="2237" w:type="dxa"/>
                  <w:vAlign w:val="center"/>
                </w:tcPr>
                <w:p w:rsidR="00573EFB" w:rsidRPr="00573EFB" w:rsidRDefault="00573EFB" w:rsidP="00573EFB"/>
              </w:tc>
            </w:tr>
            <w:tr w:rsidR="00573EFB" w:rsidRPr="00573EFB" w:rsidTr="00522A78">
              <w:trPr>
                <w:trHeight w:val="340"/>
                <w:jc w:val="center"/>
              </w:trPr>
              <w:tc>
                <w:tcPr>
                  <w:tcW w:w="490" w:type="dxa"/>
                  <w:vAlign w:val="center"/>
                </w:tcPr>
                <w:p w:rsidR="00573EFB" w:rsidRPr="00573EFB" w:rsidRDefault="00573EFB" w:rsidP="00573EFB">
                  <w:r w:rsidRPr="00573EFB">
                    <w:rPr>
                      <w:rFonts w:hint="eastAsia"/>
                    </w:rPr>
                    <w:t>2</w:t>
                  </w:r>
                </w:p>
              </w:tc>
              <w:tc>
                <w:tcPr>
                  <w:tcW w:w="2263" w:type="dxa"/>
                  <w:vAlign w:val="center"/>
                </w:tcPr>
                <w:p w:rsidR="00573EFB" w:rsidRPr="00573EFB" w:rsidRDefault="00573EFB" w:rsidP="00573EFB">
                  <w:r w:rsidRPr="00573EFB">
                    <w:rPr>
                      <w:rFonts w:hint="eastAsia"/>
                    </w:rPr>
                    <w:t>骨灰盒</w:t>
                  </w:r>
                </w:p>
              </w:tc>
              <w:tc>
                <w:tcPr>
                  <w:tcW w:w="1845" w:type="dxa"/>
                  <w:vAlign w:val="center"/>
                </w:tcPr>
                <w:p w:rsidR="00573EFB" w:rsidRPr="00573EFB" w:rsidRDefault="00573EFB" w:rsidP="00573EFB">
                  <w:r w:rsidRPr="00573EFB">
                    <w:rPr>
                      <w:rFonts w:hint="eastAsia"/>
                    </w:rPr>
                    <w:t>300*200*200</w:t>
                  </w:r>
                </w:p>
              </w:tc>
              <w:tc>
                <w:tcPr>
                  <w:tcW w:w="2237" w:type="dxa"/>
                  <w:vAlign w:val="center"/>
                </w:tcPr>
                <w:p w:rsidR="00573EFB" w:rsidRPr="00573EFB" w:rsidRDefault="00573EFB" w:rsidP="00573EFB">
                  <w:r w:rsidRPr="00573EFB">
                    <w:rPr>
                      <w:rFonts w:hint="eastAsia"/>
                    </w:rPr>
                    <w:t>500</w:t>
                  </w:r>
                  <w:r w:rsidRPr="00573EFB">
                    <w:rPr>
                      <w:rFonts w:hint="eastAsia"/>
                    </w:rPr>
                    <w:t>个</w:t>
                  </w:r>
                </w:p>
              </w:tc>
              <w:tc>
                <w:tcPr>
                  <w:tcW w:w="2237" w:type="dxa"/>
                  <w:vAlign w:val="center"/>
                </w:tcPr>
                <w:p w:rsidR="00573EFB" w:rsidRPr="00573EFB" w:rsidRDefault="00573EFB" w:rsidP="00573EFB"/>
              </w:tc>
            </w:tr>
            <w:tr w:rsidR="00573EFB" w:rsidRPr="00573EFB" w:rsidTr="00522A78">
              <w:trPr>
                <w:trHeight w:val="340"/>
                <w:jc w:val="center"/>
              </w:trPr>
              <w:tc>
                <w:tcPr>
                  <w:tcW w:w="490" w:type="dxa"/>
                </w:tcPr>
                <w:p w:rsidR="00573EFB" w:rsidRPr="00573EFB" w:rsidRDefault="00573EFB" w:rsidP="00573EFB">
                  <w:r w:rsidRPr="00573EFB">
                    <w:rPr>
                      <w:rFonts w:hint="eastAsia"/>
                    </w:rPr>
                    <w:t>3</w:t>
                  </w:r>
                </w:p>
              </w:tc>
              <w:tc>
                <w:tcPr>
                  <w:tcW w:w="2263" w:type="dxa"/>
                  <w:vAlign w:val="center"/>
                </w:tcPr>
                <w:p w:rsidR="00573EFB" w:rsidRPr="00573EFB" w:rsidRDefault="00573EFB" w:rsidP="00573EFB">
                  <w:r w:rsidRPr="00573EFB">
                    <w:rPr>
                      <w:rFonts w:hint="eastAsia"/>
                    </w:rPr>
                    <w:t>存放架</w:t>
                  </w:r>
                </w:p>
              </w:tc>
              <w:tc>
                <w:tcPr>
                  <w:tcW w:w="1845" w:type="dxa"/>
                  <w:vAlign w:val="center"/>
                </w:tcPr>
                <w:p w:rsidR="00573EFB" w:rsidRPr="00573EFB" w:rsidRDefault="00573EFB" w:rsidP="00573EFB">
                  <w:r w:rsidRPr="00573EFB">
                    <w:rPr>
                      <w:rFonts w:hint="eastAsia"/>
                    </w:rPr>
                    <w:t>330*330*500</w:t>
                  </w:r>
                </w:p>
              </w:tc>
              <w:tc>
                <w:tcPr>
                  <w:tcW w:w="2237" w:type="dxa"/>
                  <w:vAlign w:val="center"/>
                </w:tcPr>
                <w:p w:rsidR="00573EFB" w:rsidRPr="00573EFB" w:rsidRDefault="00573EFB" w:rsidP="00573EFB">
                  <w:r w:rsidRPr="00573EFB">
                    <w:rPr>
                      <w:rFonts w:hint="eastAsia"/>
                    </w:rPr>
                    <w:t>3000</w:t>
                  </w:r>
                  <w:r w:rsidRPr="00573EFB">
                    <w:rPr>
                      <w:rFonts w:hint="eastAsia"/>
                    </w:rPr>
                    <w:t>门</w:t>
                  </w:r>
                </w:p>
              </w:tc>
              <w:tc>
                <w:tcPr>
                  <w:tcW w:w="2237" w:type="dxa"/>
                  <w:vAlign w:val="center"/>
                </w:tcPr>
                <w:p w:rsidR="00573EFB" w:rsidRPr="00573EFB" w:rsidRDefault="00573EFB" w:rsidP="00573EFB"/>
              </w:tc>
            </w:tr>
          </w:tbl>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编制：阳姜林，批准</w:t>
            </w:r>
            <w:r w:rsidR="00573EFB">
              <w:rPr>
                <w:rFonts w:eastAsiaTheme="minorEastAsia" w:hAnsiTheme="minorEastAsia" w:hint="eastAsia"/>
                <w:sz w:val="24"/>
                <w:szCs w:val="24"/>
              </w:rPr>
              <w:t>席联明</w:t>
            </w:r>
            <w:r w:rsidRPr="00003B8D">
              <w:rPr>
                <w:rFonts w:eastAsiaTheme="minorEastAsia" w:hAnsiTheme="minorEastAsia" w:hint="eastAsia"/>
                <w:sz w:val="24"/>
                <w:szCs w:val="24"/>
              </w:rPr>
              <w:t>。</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w:t>
            </w:r>
            <w:r w:rsidRPr="00003B8D">
              <w:rPr>
                <w:rFonts w:eastAsiaTheme="minorEastAsia" w:hAnsiTheme="minorEastAsia" w:hint="eastAsia"/>
                <w:sz w:val="24"/>
                <w:szCs w:val="24"/>
              </w:rPr>
              <w:t>3</w:t>
            </w:r>
            <w:r w:rsidRPr="00003B8D">
              <w:rPr>
                <w:rFonts w:eastAsiaTheme="minorEastAsia" w:hAnsiTheme="minorEastAsia" w:hint="eastAsia"/>
                <w:sz w:val="24"/>
                <w:szCs w:val="24"/>
              </w:rPr>
              <w:t>）</w:t>
            </w:r>
            <w:r w:rsidRPr="00003B8D">
              <w:rPr>
                <w:rFonts w:eastAsiaTheme="minorEastAsia" w:hAnsiTheme="minorEastAsia"/>
                <w:sz w:val="24"/>
                <w:szCs w:val="24"/>
              </w:rPr>
              <w:t>抽查</w:t>
            </w:r>
            <w:r w:rsidRPr="00003B8D">
              <w:rPr>
                <w:rFonts w:eastAsiaTheme="minorEastAsia" w:hAnsiTheme="minorEastAsia" w:hint="eastAsia"/>
                <w:sz w:val="24"/>
                <w:szCs w:val="24"/>
              </w:rPr>
              <w:t>20</w:t>
            </w:r>
            <w:r w:rsidR="00573EFB">
              <w:rPr>
                <w:rFonts w:eastAsiaTheme="minorEastAsia" w:hAnsiTheme="minorEastAsia" w:hint="eastAsia"/>
                <w:sz w:val="24"/>
                <w:szCs w:val="24"/>
              </w:rPr>
              <w:t>20.11.28</w:t>
            </w:r>
            <w:r w:rsidRPr="00003B8D">
              <w:rPr>
                <w:rFonts w:eastAsiaTheme="minorEastAsia" w:hAnsiTheme="minorEastAsia" w:hint="eastAsia"/>
                <w:sz w:val="24"/>
                <w:szCs w:val="24"/>
              </w:rPr>
              <w:t>日采购计划，供方：</w:t>
            </w:r>
            <w:r w:rsidR="00573EFB">
              <w:rPr>
                <w:rFonts w:ascii="宋体" w:hAnsi="宋体" w:cs="宋体" w:hint="eastAsia"/>
                <w:sz w:val="24"/>
              </w:rPr>
              <w:t>江西省百盛石材有限公司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63"/>
              <w:gridCol w:w="1845"/>
              <w:gridCol w:w="2237"/>
              <w:gridCol w:w="2237"/>
            </w:tblGrid>
            <w:tr w:rsidR="00003B8D" w:rsidRPr="00003B8D" w:rsidTr="00522A78">
              <w:trPr>
                <w:trHeight w:val="340"/>
                <w:jc w:val="center"/>
              </w:trPr>
              <w:tc>
                <w:tcPr>
                  <w:tcW w:w="490" w:type="dxa"/>
                  <w:vAlign w:val="center"/>
                </w:tcPr>
                <w:p w:rsidR="00003B8D" w:rsidRPr="00003B8D" w:rsidRDefault="00003B8D" w:rsidP="00522A78">
                  <w:pPr>
                    <w:spacing w:line="240" w:lineRule="exact"/>
                    <w:jc w:val="center"/>
                    <w:rPr>
                      <w:rFonts w:eastAsiaTheme="minorEastAsia" w:hAnsiTheme="minorEastAsia"/>
                      <w:sz w:val="24"/>
                      <w:szCs w:val="24"/>
                    </w:rPr>
                  </w:pPr>
                </w:p>
              </w:tc>
              <w:tc>
                <w:tcPr>
                  <w:tcW w:w="2263" w:type="dxa"/>
                  <w:vAlign w:val="center"/>
                </w:tcPr>
                <w:p w:rsidR="00003B8D" w:rsidRPr="00003B8D" w:rsidRDefault="00003B8D" w:rsidP="00522A78">
                  <w:pPr>
                    <w:spacing w:line="240" w:lineRule="exact"/>
                    <w:jc w:val="center"/>
                    <w:rPr>
                      <w:rFonts w:eastAsiaTheme="minorEastAsia" w:hAnsiTheme="minorEastAsia"/>
                      <w:sz w:val="24"/>
                      <w:szCs w:val="24"/>
                    </w:rPr>
                  </w:pPr>
                  <w:r w:rsidRPr="00003B8D">
                    <w:rPr>
                      <w:rFonts w:eastAsiaTheme="minorEastAsia" w:hAnsiTheme="minorEastAsia" w:hint="eastAsia"/>
                      <w:sz w:val="24"/>
                      <w:szCs w:val="24"/>
                    </w:rPr>
                    <w:t>产品名称</w:t>
                  </w:r>
                </w:p>
              </w:tc>
              <w:tc>
                <w:tcPr>
                  <w:tcW w:w="1845" w:type="dxa"/>
                  <w:vAlign w:val="center"/>
                </w:tcPr>
                <w:p w:rsidR="00003B8D" w:rsidRPr="00003B8D" w:rsidRDefault="00003B8D" w:rsidP="00522A78">
                  <w:pPr>
                    <w:spacing w:line="240" w:lineRule="exact"/>
                    <w:jc w:val="center"/>
                    <w:rPr>
                      <w:rFonts w:eastAsiaTheme="minorEastAsia" w:hAnsiTheme="minorEastAsia"/>
                      <w:sz w:val="24"/>
                      <w:szCs w:val="24"/>
                    </w:rPr>
                  </w:pPr>
                  <w:r w:rsidRPr="00003B8D">
                    <w:rPr>
                      <w:rFonts w:eastAsiaTheme="minorEastAsia" w:hAnsiTheme="minorEastAsia" w:hint="eastAsia"/>
                      <w:sz w:val="24"/>
                      <w:szCs w:val="24"/>
                    </w:rPr>
                    <w:t>规格型号</w:t>
                  </w:r>
                </w:p>
              </w:tc>
              <w:tc>
                <w:tcPr>
                  <w:tcW w:w="2237" w:type="dxa"/>
                  <w:vAlign w:val="center"/>
                </w:tcPr>
                <w:p w:rsidR="00003B8D" w:rsidRPr="00003B8D" w:rsidRDefault="00003B8D" w:rsidP="00522A78">
                  <w:pPr>
                    <w:spacing w:line="240" w:lineRule="exact"/>
                    <w:jc w:val="center"/>
                    <w:rPr>
                      <w:rFonts w:eastAsiaTheme="minorEastAsia" w:hAnsiTheme="minorEastAsia"/>
                      <w:sz w:val="24"/>
                      <w:szCs w:val="24"/>
                    </w:rPr>
                  </w:pPr>
                  <w:r w:rsidRPr="00003B8D">
                    <w:rPr>
                      <w:rFonts w:eastAsiaTheme="minorEastAsia" w:hAnsiTheme="minorEastAsia" w:hint="eastAsia"/>
                      <w:sz w:val="24"/>
                      <w:szCs w:val="24"/>
                    </w:rPr>
                    <w:t>数量</w:t>
                  </w:r>
                </w:p>
              </w:tc>
              <w:tc>
                <w:tcPr>
                  <w:tcW w:w="2237" w:type="dxa"/>
                  <w:vAlign w:val="center"/>
                </w:tcPr>
                <w:p w:rsidR="00003B8D" w:rsidRPr="00003B8D" w:rsidRDefault="00003B8D" w:rsidP="00003B8D">
                  <w:pPr>
                    <w:spacing w:line="240" w:lineRule="exact"/>
                    <w:ind w:firstLineChars="50" w:firstLine="120"/>
                    <w:jc w:val="center"/>
                    <w:rPr>
                      <w:rFonts w:eastAsiaTheme="minorEastAsia" w:hAnsiTheme="minorEastAsia"/>
                      <w:sz w:val="24"/>
                      <w:szCs w:val="24"/>
                    </w:rPr>
                  </w:pPr>
                  <w:r w:rsidRPr="00003B8D">
                    <w:rPr>
                      <w:rFonts w:eastAsiaTheme="minorEastAsia" w:hAnsiTheme="minorEastAsia"/>
                      <w:sz w:val="24"/>
                      <w:szCs w:val="24"/>
                    </w:rPr>
                    <w:t>备注</w:t>
                  </w:r>
                </w:p>
              </w:tc>
            </w:tr>
            <w:tr w:rsidR="00573EFB" w:rsidRPr="00003B8D" w:rsidTr="00522A78">
              <w:trPr>
                <w:trHeight w:val="340"/>
                <w:jc w:val="center"/>
              </w:trPr>
              <w:tc>
                <w:tcPr>
                  <w:tcW w:w="490" w:type="dxa"/>
                  <w:vAlign w:val="center"/>
                </w:tcPr>
                <w:p w:rsidR="00573EFB" w:rsidRPr="00003B8D" w:rsidRDefault="00573EFB" w:rsidP="00522A78">
                  <w:pPr>
                    <w:spacing w:line="240" w:lineRule="exact"/>
                    <w:jc w:val="center"/>
                    <w:rPr>
                      <w:rFonts w:eastAsiaTheme="minorEastAsia" w:hAnsiTheme="minorEastAsia"/>
                      <w:sz w:val="24"/>
                      <w:szCs w:val="24"/>
                    </w:rPr>
                  </w:pPr>
                  <w:r w:rsidRPr="00003B8D">
                    <w:rPr>
                      <w:rFonts w:eastAsiaTheme="minorEastAsia" w:hAnsiTheme="minorEastAsia" w:hint="eastAsia"/>
                      <w:sz w:val="24"/>
                      <w:szCs w:val="24"/>
                    </w:rPr>
                    <w:t>1</w:t>
                  </w:r>
                </w:p>
              </w:tc>
              <w:tc>
                <w:tcPr>
                  <w:tcW w:w="2263" w:type="dxa"/>
                  <w:vAlign w:val="center"/>
                </w:tcPr>
                <w:p w:rsidR="00573EFB" w:rsidRPr="00573EFB" w:rsidRDefault="00573EFB" w:rsidP="00573EFB">
                  <w:r w:rsidRPr="00573EFB">
                    <w:rPr>
                      <w:rFonts w:hint="eastAsia"/>
                    </w:rPr>
                    <w:t>天然石材（奥特曼）</w:t>
                  </w:r>
                </w:p>
              </w:tc>
              <w:tc>
                <w:tcPr>
                  <w:tcW w:w="1845" w:type="dxa"/>
                  <w:vAlign w:val="center"/>
                </w:tcPr>
                <w:p w:rsidR="00573EFB" w:rsidRPr="00573EFB" w:rsidRDefault="00573EFB" w:rsidP="00573EFB">
                  <w:r w:rsidRPr="00573EFB">
                    <w:rPr>
                      <w:rFonts w:hint="eastAsia"/>
                    </w:rPr>
                    <w:t>/</w:t>
                  </w:r>
                </w:p>
              </w:tc>
              <w:tc>
                <w:tcPr>
                  <w:tcW w:w="2237" w:type="dxa"/>
                  <w:vAlign w:val="center"/>
                </w:tcPr>
                <w:p w:rsidR="00573EFB" w:rsidRPr="00573EFB" w:rsidRDefault="00573EFB" w:rsidP="00573EFB">
                  <w:r w:rsidRPr="00573EFB">
                    <w:rPr>
                      <w:rFonts w:hint="eastAsia"/>
                    </w:rPr>
                    <w:t>600</w:t>
                  </w:r>
                  <w:r w:rsidRPr="00573EFB">
                    <w:rPr>
                      <w:rFonts w:hint="eastAsia"/>
                    </w:rPr>
                    <w:t>㎡</w:t>
                  </w:r>
                </w:p>
              </w:tc>
              <w:tc>
                <w:tcPr>
                  <w:tcW w:w="2237" w:type="dxa"/>
                  <w:vAlign w:val="center"/>
                </w:tcPr>
                <w:p w:rsidR="00573EFB" w:rsidRPr="00003B8D" w:rsidRDefault="00573EFB" w:rsidP="00522A78">
                  <w:pPr>
                    <w:spacing w:line="240" w:lineRule="exact"/>
                    <w:jc w:val="center"/>
                    <w:rPr>
                      <w:rFonts w:eastAsiaTheme="minorEastAsia" w:hAnsiTheme="minorEastAsia"/>
                      <w:sz w:val="24"/>
                      <w:szCs w:val="24"/>
                    </w:rPr>
                  </w:pPr>
                </w:p>
              </w:tc>
            </w:tr>
            <w:tr w:rsidR="00573EFB" w:rsidRPr="00003B8D" w:rsidTr="00522A78">
              <w:trPr>
                <w:trHeight w:val="340"/>
                <w:jc w:val="center"/>
              </w:trPr>
              <w:tc>
                <w:tcPr>
                  <w:tcW w:w="490" w:type="dxa"/>
                  <w:vAlign w:val="center"/>
                </w:tcPr>
                <w:p w:rsidR="00573EFB" w:rsidRPr="00003B8D" w:rsidRDefault="00573EFB" w:rsidP="00522A78">
                  <w:pPr>
                    <w:spacing w:line="240" w:lineRule="exact"/>
                    <w:jc w:val="center"/>
                    <w:rPr>
                      <w:rFonts w:eastAsiaTheme="minorEastAsia" w:hAnsiTheme="minorEastAsia"/>
                      <w:sz w:val="24"/>
                      <w:szCs w:val="24"/>
                    </w:rPr>
                  </w:pPr>
                  <w:r w:rsidRPr="00003B8D">
                    <w:rPr>
                      <w:rFonts w:eastAsiaTheme="minorEastAsia" w:hAnsiTheme="minorEastAsia" w:hint="eastAsia"/>
                      <w:sz w:val="24"/>
                      <w:szCs w:val="24"/>
                    </w:rPr>
                    <w:t>2</w:t>
                  </w:r>
                </w:p>
              </w:tc>
              <w:tc>
                <w:tcPr>
                  <w:tcW w:w="2263" w:type="dxa"/>
                  <w:vAlign w:val="center"/>
                </w:tcPr>
                <w:p w:rsidR="00573EFB" w:rsidRPr="00573EFB" w:rsidRDefault="00573EFB" w:rsidP="00573EFB">
                  <w:r w:rsidRPr="00573EFB">
                    <w:rPr>
                      <w:rFonts w:hint="eastAsia"/>
                    </w:rPr>
                    <w:t>芝麻白平石</w:t>
                  </w:r>
                </w:p>
              </w:tc>
              <w:tc>
                <w:tcPr>
                  <w:tcW w:w="1845" w:type="dxa"/>
                  <w:vAlign w:val="center"/>
                </w:tcPr>
                <w:p w:rsidR="00573EFB" w:rsidRPr="00573EFB" w:rsidRDefault="00573EFB" w:rsidP="00573EFB">
                  <w:r w:rsidRPr="00573EFB">
                    <w:rPr>
                      <w:rFonts w:hint="eastAsia"/>
                    </w:rPr>
                    <w:t>600*700*35</w:t>
                  </w:r>
                </w:p>
              </w:tc>
              <w:tc>
                <w:tcPr>
                  <w:tcW w:w="2237" w:type="dxa"/>
                  <w:vAlign w:val="center"/>
                </w:tcPr>
                <w:p w:rsidR="00573EFB" w:rsidRPr="00573EFB" w:rsidRDefault="00573EFB" w:rsidP="00573EFB">
                  <w:r w:rsidRPr="00573EFB">
                    <w:rPr>
                      <w:rFonts w:hint="eastAsia"/>
                    </w:rPr>
                    <w:t>500</w:t>
                  </w:r>
                  <w:r w:rsidRPr="00573EFB">
                    <w:rPr>
                      <w:rFonts w:hint="eastAsia"/>
                    </w:rPr>
                    <w:t>块</w:t>
                  </w:r>
                </w:p>
              </w:tc>
              <w:tc>
                <w:tcPr>
                  <w:tcW w:w="2237" w:type="dxa"/>
                  <w:vAlign w:val="center"/>
                </w:tcPr>
                <w:p w:rsidR="00573EFB" w:rsidRPr="00003B8D" w:rsidRDefault="00573EFB" w:rsidP="00522A78">
                  <w:pPr>
                    <w:spacing w:line="240" w:lineRule="exact"/>
                    <w:jc w:val="center"/>
                    <w:rPr>
                      <w:rFonts w:eastAsiaTheme="minorEastAsia" w:hAnsiTheme="minorEastAsia"/>
                      <w:sz w:val="24"/>
                      <w:szCs w:val="24"/>
                    </w:rPr>
                  </w:pPr>
                </w:p>
              </w:tc>
            </w:tr>
            <w:tr w:rsidR="00573EFB" w:rsidRPr="00003B8D" w:rsidTr="001D10D6">
              <w:trPr>
                <w:trHeight w:val="340"/>
                <w:jc w:val="center"/>
              </w:trPr>
              <w:tc>
                <w:tcPr>
                  <w:tcW w:w="490" w:type="dxa"/>
                  <w:vAlign w:val="center"/>
                </w:tcPr>
                <w:p w:rsidR="00573EFB" w:rsidRPr="00003B8D" w:rsidRDefault="00573EFB" w:rsidP="00522A78">
                  <w:pPr>
                    <w:spacing w:line="240" w:lineRule="exact"/>
                    <w:jc w:val="center"/>
                    <w:rPr>
                      <w:rFonts w:eastAsiaTheme="minorEastAsia" w:hAnsiTheme="minorEastAsia"/>
                      <w:sz w:val="24"/>
                      <w:szCs w:val="24"/>
                    </w:rPr>
                  </w:pPr>
                  <w:r>
                    <w:rPr>
                      <w:rFonts w:eastAsiaTheme="minorEastAsia" w:hAnsiTheme="minorEastAsia" w:hint="eastAsia"/>
                      <w:sz w:val="24"/>
                      <w:szCs w:val="24"/>
                    </w:rPr>
                    <w:t>3</w:t>
                  </w:r>
                </w:p>
              </w:tc>
              <w:tc>
                <w:tcPr>
                  <w:tcW w:w="2263" w:type="dxa"/>
                </w:tcPr>
                <w:p w:rsidR="00573EFB" w:rsidRPr="00573EFB" w:rsidRDefault="00573EFB" w:rsidP="00573EFB">
                  <w:r w:rsidRPr="00573EFB">
                    <w:rPr>
                      <w:rFonts w:hint="eastAsia"/>
                    </w:rPr>
                    <w:t>芝麻白侧石</w:t>
                  </w:r>
                </w:p>
              </w:tc>
              <w:tc>
                <w:tcPr>
                  <w:tcW w:w="1845" w:type="dxa"/>
                  <w:vAlign w:val="center"/>
                </w:tcPr>
                <w:p w:rsidR="00573EFB" w:rsidRPr="00573EFB" w:rsidRDefault="00573EFB" w:rsidP="00573EFB">
                  <w:r w:rsidRPr="00573EFB">
                    <w:rPr>
                      <w:rFonts w:hint="eastAsia"/>
                    </w:rPr>
                    <w:t>510*300*30</w:t>
                  </w:r>
                </w:p>
              </w:tc>
              <w:tc>
                <w:tcPr>
                  <w:tcW w:w="2237" w:type="dxa"/>
                  <w:vAlign w:val="center"/>
                </w:tcPr>
                <w:p w:rsidR="00573EFB" w:rsidRPr="00573EFB" w:rsidRDefault="00573EFB" w:rsidP="00573EFB">
                  <w:r w:rsidRPr="00573EFB">
                    <w:rPr>
                      <w:rFonts w:hint="eastAsia"/>
                    </w:rPr>
                    <w:t>1000</w:t>
                  </w:r>
                  <w:r w:rsidRPr="00573EFB">
                    <w:rPr>
                      <w:rFonts w:hint="eastAsia"/>
                    </w:rPr>
                    <w:t>块</w:t>
                  </w:r>
                </w:p>
              </w:tc>
              <w:tc>
                <w:tcPr>
                  <w:tcW w:w="2237" w:type="dxa"/>
                  <w:vAlign w:val="center"/>
                </w:tcPr>
                <w:p w:rsidR="00573EFB" w:rsidRPr="00003B8D" w:rsidRDefault="00573EFB" w:rsidP="00522A78">
                  <w:pPr>
                    <w:spacing w:line="240" w:lineRule="exact"/>
                    <w:jc w:val="center"/>
                    <w:rPr>
                      <w:rFonts w:eastAsiaTheme="minorEastAsia" w:hAnsiTheme="minorEastAsia"/>
                      <w:sz w:val="24"/>
                      <w:szCs w:val="24"/>
                    </w:rPr>
                  </w:pPr>
                </w:p>
              </w:tc>
            </w:tr>
            <w:tr w:rsidR="00573EFB" w:rsidRPr="00003B8D" w:rsidTr="001D10D6">
              <w:trPr>
                <w:trHeight w:val="340"/>
                <w:jc w:val="center"/>
              </w:trPr>
              <w:tc>
                <w:tcPr>
                  <w:tcW w:w="490" w:type="dxa"/>
                  <w:vAlign w:val="center"/>
                </w:tcPr>
                <w:p w:rsidR="00573EFB" w:rsidRPr="00003B8D" w:rsidRDefault="00573EFB" w:rsidP="00522A78">
                  <w:pPr>
                    <w:spacing w:line="240" w:lineRule="exact"/>
                    <w:jc w:val="center"/>
                    <w:rPr>
                      <w:rFonts w:eastAsiaTheme="minorEastAsia" w:hAnsiTheme="minorEastAsia"/>
                      <w:sz w:val="24"/>
                      <w:szCs w:val="24"/>
                    </w:rPr>
                  </w:pPr>
                  <w:r>
                    <w:rPr>
                      <w:rFonts w:eastAsiaTheme="minorEastAsia" w:hAnsiTheme="minorEastAsia" w:hint="eastAsia"/>
                      <w:sz w:val="24"/>
                      <w:szCs w:val="24"/>
                    </w:rPr>
                    <w:t>4</w:t>
                  </w:r>
                </w:p>
              </w:tc>
              <w:tc>
                <w:tcPr>
                  <w:tcW w:w="2263" w:type="dxa"/>
                </w:tcPr>
                <w:p w:rsidR="00573EFB" w:rsidRPr="00573EFB" w:rsidRDefault="00573EFB" w:rsidP="00573EFB">
                  <w:r w:rsidRPr="00573EFB">
                    <w:rPr>
                      <w:rFonts w:hint="eastAsia"/>
                    </w:rPr>
                    <w:t>芝麻白侧石</w:t>
                  </w:r>
                </w:p>
              </w:tc>
              <w:tc>
                <w:tcPr>
                  <w:tcW w:w="1845" w:type="dxa"/>
                  <w:vAlign w:val="center"/>
                </w:tcPr>
                <w:p w:rsidR="00573EFB" w:rsidRPr="00573EFB" w:rsidRDefault="00573EFB" w:rsidP="00573EFB">
                  <w:r w:rsidRPr="00573EFB">
                    <w:rPr>
                      <w:rFonts w:hint="eastAsia"/>
                    </w:rPr>
                    <w:t>620*300*30</w:t>
                  </w:r>
                </w:p>
              </w:tc>
              <w:tc>
                <w:tcPr>
                  <w:tcW w:w="2237" w:type="dxa"/>
                  <w:vAlign w:val="center"/>
                </w:tcPr>
                <w:p w:rsidR="00573EFB" w:rsidRPr="00573EFB" w:rsidRDefault="00573EFB" w:rsidP="00573EFB">
                  <w:r w:rsidRPr="00573EFB">
                    <w:rPr>
                      <w:rFonts w:hint="eastAsia"/>
                    </w:rPr>
                    <w:t>1000</w:t>
                  </w:r>
                  <w:r w:rsidRPr="00573EFB">
                    <w:rPr>
                      <w:rFonts w:hint="eastAsia"/>
                    </w:rPr>
                    <w:t>块</w:t>
                  </w:r>
                </w:p>
              </w:tc>
              <w:tc>
                <w:tcPr>
                  <w:tcW w:w="2237" w:type="dxa"/>
                  <w:vAlign w:val="center"/>
                </w:tcPr>
                <w:p w:rsidR="00573EFB" w:rsidRPr="00003B8D" w:rsidRDefault="00573EFB" w:rsidP="00522A78">
                  <w:pPr>
                    <w:spacing w:line="240" w:lineRule="exact"/>
                    <w:jc w:val="center"/>
                    <w:rPr>
                      <w:rFonts w:eastAsiaTheme="minorEastAsia" w:hAnsiTheme="minorEastAsia"/>
                      <w:sz w:val="24"/>
                      <w:szCs w:val="24"/>
                    </w:rPr>
                  </w:pPr>
                </w:p>
              </w:tc>
            </w:tr>
            <w:tr w:rsidR="00573EFB" w:rsidRPr="00003B8D" w:rsidTr="001D10D6">
              <w:trPr>
                <w:trHeight w:val="340"/>
                <w:jc w:val="center"/>
              </w:trPr>
              <w:tc>
                <w:tcPr>
                  <w:tcW w:w="490" w:type="dxa"/>
                  <w:vAlign w:val="center"/>
                </w:tcPr>
                <w:p w:rsidR="00573EFB" w:rsidRPr="00003B8D" w:rsidRDefault="00573EFB" w:rsidP="00522A78">
                  <w:pPr>
                    <w:spacing w:line="240" w:lineRule="exact"/>
                    <w:jc w:val="center"/>
                    <w:rPr>
                      <w:rFonts w:eastAsiaTheme="minorEastAsia" w:hAnsiTheme="minorEastAsia"/>
                      <w:sz w:val="24"/>
                      <w:szCs w:val="24"/>
                    </w:rPr>
                  </w:pPr>
                  <w:r>
                    <w:rPr>
                      <w:rFonts w:eastAsiaTheme="minorEastAsia" w:hAnsiTheme="minorEastAsia" w:hint="eastAsia"/>
                      <w:sz w:val="24"/>
                      <w:szCs w:val="24"/>
                    </w:rPr>
                    <w:lastRenderedPageBreak/>
                    <w:t>5</w:t>
                  </w:r>
                </w:p>
              </w:tc>
              <w:tc>
                <w:tcPr>
                  <w:tcW w:w="2263" w:type="dxa"/>
                </w:tcPr>
                <w:p w:rsidR="00573EFB" w:rsidRPr="00573EFB" w:rsidRDefault="00573EFB" w:rsidP="00573EFB">
                  <w:r w:rsidRPr="00573EFB">
                    <w:rPr>
                      <w:rFonts w:hint="eastAsia"/>
                    </w:rPr>
                    <w:t>芝麻黑石</w:t>
                  </w:r>
                </w:p>
              </w:tc>
              <w:tc>
                <w:tcPr>
                  <w:tcW w:w="1845" w:type="dxa"/>
                  <w:vAlign w:val="center"/>
                </w:tcPr>
                <w:p w:rsidR="00573EFB" w:rsidRPr="00573EFB" w:rsidRDefault="00573EFB" w:rsidP="00573EFB">
                  <w:r w:rsidRPr="00573EFB">
                    <w:rPr>
                      <w:rFonts w:hint="eastAsia"/>
                    </w:rPr>
                    <w:t>390*500*</w:t>
                  </w:r>
                  <w:r w:rsidRPr="00573EFB">
                    <w:rPr>
                      <w:rFonts w:hint="eastAsia"/>
                    </w:rPr>
                    <w:t>（</w:t>
                  </w:r>
                  <w:r w:rsidRPr="00573EFB">
                    <w:rPr>
                      <w:rFonts w:hint="eastAsia"/>
                    </w:rPr>
                    <w:t>30*70</w:t>
                  </w:r>
                  <w:r w:rsidRPr="00573EFB">
                    <w:rPr>
                      <w:rFonts w:hint="eastAsia"/>
                    </w:rPr>
                    <w:t>）</w:t>
                  </w:r>
                </w:p>
              </w:tc>
              <w:tc>
                <w:tcPr>
                  <w:tcW w:w="2237" w:type="dxa"/>
                  <w:vAlign w:val="center"/>
                </w:tcPr>
                <w:p w:rsidR="00573EFB" w:rsidRPr="00573EFB" w:rsidRDefault="00573EFB" w:rsidP="00573EFB">
                  <w:r w:rsidRPr="00573EFB">
                    <w:rPr>
                      <w:rFonts w:hint="eastAsia"/>
                    </w:rPr>
                    <w:t>500</w:t>
                  </w:r>
                  <w:r w:rsidRPr="00573EFB">
                    <w:rPr>
                      <w:rFonts w:hint="eastAsia"/>
                    </w:rPr>
                    <w:t>块</w:t>
                  </w:r>
                </w:p>
              </w:tc>
              <w:tc>
                <w:tcPr>
                  <w:tcW w:w="2237" w:type="dxa"/>
                  <w:vAlign w:val="center"/>
                </w:tcPr>
                <w:p w:rsidR="00573EFB" w:rsidRPr="00003B8D" w:rsidRDefault="00573EFB" w:rsidP="00522A78">
                  <w:pPr>
                    <w:spacing w:line="240" w:lineRule="exact"/>
                    <w:jc w:val="center"/>
                    <w:rPr>
                      <w:rFonts w:eastAsiaTheme="minorEastAsia" w:hAnsiTheme="minorEastAsia"/>
                      <w:sz w:val="24"/>
                      <w:szCs w:val="24"/>
                    </w:rPr>
                  </w:pPr>
                </w:p>
              </w:tc>
            </w:tr>
          </w:tbl>
          <w:p w:rsidR="00003B8D" w:rsidRPr="00003B8D" w:rsidRDefault="00573EFB" w:rsidP="00B41520">
            <w:pPr>
              <w:spacing w:beforeLines="50" w:afterLines="50"/>
              <w:ind w:firstLineChars="200" w:firstLine="480"/>
              <w:jc w:val="left"/>
              <w:rPr>
                <w:rFonts w:eastAsiaTheme="minorEastAsia" w:hAnsiTheme="minorEastAsia"/>
                <w:sz w:val="24"/>
                <w:szCs w:val="24"/>
              </w:rPr>
            </w:pPr>
            <w:r>
              <w:rPr>
                <w:rFonts w:eastAsiaTheme="minorEastAsia" w:hAnsiTheme="minorEastAsia" w:hint="eastAsia"/>
                <w:sz w:val="24"/>
                <w:szCs w:val="24"/>
              </w:rPr>
              <w:t>编制：阳姜林，批准席联明</w:t>
            </w:r>
            <w:r w:rsidR="00003B8D" w:rsidRPr="00003B8D">
              <w:rPr>
                <w:rFonts w:eastAsiaTheme="minorEastAsia" w:hAnsiTheme="minorEastAsia" w:hint="eastAsia"/>
                <w:sz w:val="24"/>
                <w:szCs w:val="24"/>
              </w:rPr>
              <w:t>。</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采购计划均有经过批准后实施采购，采购产品种类基本能覆盖公司认证范围内的产品。</w:t>
            </w:r>
          </w:p>
          <w:p w:rsidR="00003B8D"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提供给外部供方的信息表述清晰、充分，采购信息能够满足采购要求。</w:t>
            </w:r>
          </w:p>
          <w:p w:rsidR="001B65B6" w:rsidRPr="00003B8D" w:rsidRDefault="00003B8D" w:rsidP="00B41520">
            <w:pPr>
              <w:spacing w:beforeLines="50" w:afterLines="50"/>
              <w:ind w:firstLineChars="200" w:firstLine="480"/>
              <w:jc w:val="left"/>
              <w:rPr>
                <w:rFonts w:eastAsiaTheme="minorEastAsia" w:hAnsiTheme="minorEastAsia"/>
                <w:sz w:val="24"/>
                <w:szCs w:val="24"/>
              </w:rPr>
            </w:pPr>
            <w:r w:rsidRPr="00003B8D">
              <w:rPr>
                <w:rFonts w:eastAsiaTheme="minorEastAsia" w:hAnsiTheme="minorEastAsia" w:hint="eastAsia"/>
                <w:sz w:val="24"/>
                <w:szCs w:val="24"/>
              </w:rPr>
              <w:t>采购产品验证通常采取查验产品外观、规格、合格证、数量的方式，具体采购验证内容详见</w:t>
            </w:r>
            <w:r w:rsidRPr="00003B8D">
              <w:rPr>
                <w:rFonts w:eastAsiaTheme="minorEastAsia" w:hAnsiTheme="minorEastAsia" w:hint="eastAsia"/>
                <w:sz w:val="24"/>
                <w:szCs w:val="24"/>
              </w:rPr>
              <w:t>Q8.6</w:t>
            </w:r>
            <w:r w:rsidRPr="00003B8D">
              <w:rPr>
                <w:rFonts w:eastAsiaTheme="minorEastAsia" w:hAnsiTheme="minorEastAsia" w:hint="eastAsia"/>
                <w:sz w:val="24"/>
                <w:szCs w:val="24"/>
              </w:rPr>
              <w:t>条款。</w:t>
            </w:r>
          </w:p>
        </w:tc>
        <w:tc>
          <w:tcPr>
            <w:tcW w:w="1585" w:type="dxa"/>
          </w:tcPr>
          <w:p w:rsidR="001B65B6" w:rsidRDefault="00157017">
            <w:r>
              <w:lastRenderedPageBreak/>
              <w:t>符合</w:t>
            </w:r>
          </w:p>
          <w:p w:rsidR="00A405AC" w:rsidRDefault="00A405AC" w:rsidP="00157017"/>
        </w:tc>
      </w:tr>
      <w:tr w:rsidR="008432E7" w:rsidTr="00805ACB">
        <w:trPr>
          <w:trHeight w:val="1114"/>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采购产品验收、产品放行参照国家</w:t>
            </w:r>
            <w:r w:rsidRPr="00003B8D">
              <w:rPr>
                <w:rFonts w:eastAsiaTheme="minorEastAsia" w:hAnsiTheme="minorEastAsia" w:hint="eastAsia"/>
                <w:bCs w:val="0"/>
                <w:spacing w:val="0"/>
                <w:sz w:val="24"/>
                <w:szCs w:val="24"/>
              </w:rPr>
              <w:t>/</w:t>
            </w:r>
            <w:r w:rsidRPr="00003B8D">
              <w:rPr>
                <w:rFonts w:eastAsiaTheme="minorEastAsia" w:hAnsiTheme="minorEastAsia" w:hint="eastAsia"/>
                <w:bCs w:val="0"/>
                <w:spacing w:val="0"/>
                <w:sz w:val="24"/>
                <w:szCs w:val="24"/>
              </w:rPr>
              <w:t>行业标准及顾客要求。</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检验验收人员均经过公司培训考核合格具备检测能力，现场审核观察询问，检验员回答与操作皆符合规定要求。</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1</w:t>
            </w:r>
            <w:r w:rsidRPr="00003B8D">
              <w:rPr>
                <w:rFonts w:eastAsiaTheme="minorEastAsia" w:hAnsiTheme="minorEastAsia" w:hint="eastAsia"/>
                <w:bCs w:val="0"/>
                <w:spacing w:val="0"/>
                <w:sz w:val="24"/>
                <w:szCs w:val="24"/>
              </w:rPr>
              <w:t>、进货检验：</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采购产品到货检验提供了“验货单”，验收入库产品包括：石材线条、罗马柱、背景墙、室内外石材、石材工艺品、骨灰盒、骨灰盒存放架、园林景观石材制品等。</w:t>
            </w:r>
          </w:p>
          <w:p w:rsid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w:t>
            </w:r>
            <w:r w:rsidRPr="00003B8D">
              <w:rPr>
                <w:rFonts w:eastAsiaTheme="minorEastAsia" w:hAnsiTheme="minorEastAsia" w:hint="eastAsia"/>
                <w:bCs w:val="0"/>
                <w:spacing w:val="0"/>
                <w:sz w:val="24"/>
                <w:szCs w:val="24"/>
              </w:rPr>
              <w:t>1</w:t>
            </w:r>
            <w:r w:rsidRPr="00003B8D">
              <w:rPr>
                <w:rFonts w:eastAsiaTheme="minorEastAsia" w:hAnsiTheme="minorEastAsia" w:hint="eastAsia"/>
                <w:bCs w:val="0"/>
                <w:spacing w:val="0"/>
                <w:sz w:val="24"/>
                <w:szCs w:val="24"/>
              </w:rPr>
              <w:t>）抽查验货单，</w:t>
            </w:r>
            <w:r>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9</w:t>
            </w:r>
            <w:r>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sidRPr="00003B8D">
              <w:rPr>
                <w:rFonts w:eastAsiaTheme="minorEastAsia" w:hAnsiTheme="minorEastAsia"/>
                <w:bCs w:val="0"/>
                <w:spacing w:val="0"/>
                <w:sz w:val="24"/>
                <w:szCs w:val="24"/>
              </w:rPr>
              <w:t>1</w:t>
            </w:r>
            <w:r w:rsidRPr="00003B8D">
              <w:rPr>
                <w:rFonts w:eastAsiaTheme="minorEastAsia" w:hAnsiTheme="minorEastAsia" w:hint="eastAsia"/>
                <w:bCs w:val="0"/>
                <w:spacing w:val="0"/>
                <w:sz w:val="24"/>
                <w:szCs w:val="24"/>
              </w:rPr>
              <w:t>日验收产品：</w:t>
            </w:r>
            <w:r>
              <w:rPr>
                <w:rFonts w:eastAsiaTheme="minorEastAsia" w:hAnsiTheme="minorEastAsia" w:hint="eastAsia"/>
                <w:bCs w:val="0"/>
                <w:spacing w:val="0"/>
                <w:sz w:val="24"/>
                <w:szCs w:val="24"/>
              </w:rPr>
              <w:t>骨灰盒存放架</w:t>
            </w:r>
            <w:r>
              <w:rPr>
                <w:rFonts w:eastAsiaTheme="minorEastAsia" w:hAnsiTheme="minorEastAsia" w:hint="eastAsia"/>
                <w:bCs w:val="0"/>
                <w:spacing w:val="0"/>
                <w:sz w:val="24"/>
                <w:szCs w:val="24"/>
              </w:rPr>
              <w:t>330*330*500  1500</w:t>
            </w:r>
            <w:r>
              <w:rPr>
                <w:rFonts w:eastAsiaTheme="minorEastAsia" w:hAnsiTheme="minorEastAsia" w:hint="eastAsia"/>
                <w:bCs w:val="0"/>
                <w:spacing w:val="0"/>
                <w:sz w:val="24"/>
                <w:szCs w:val="24"/>
              </w:rPr>
              <w:t>门；骨灰盒</w:t>
            </w:r>
            <w:r>
              <w:rPr>
                <w:rFonts w:eastAsiaTheme="minorEastAsia" w:hAnsiTheme="minorEastAsia" w:hint="eastAsia"/>
                <w:bCs w:val="0"/>
                <w:spacing w:val="0"/>
                <w:sz w:val="24"/>
                <w:szCs w:val="24"/>
              </w:rPr>
              <w:t>300*200*200   500</w:t>
            </w:r>
            <w:r>
              <w:rPr>
                <w:rFonts w:eastAsiaTheme="minorEastAsia" w:hAnsiTheme="minorEastAsia" w:hint="eastAsia"/>
                <w:bCs w:val="0"/>
                <w:spacing w:val="0"/>
                <w:sz w:val="24"/>
                <w:szCs w:val="24"/>
              </w:rPr>
              <w:t>个；检查外观、尺寸等相关规格要求，检验员：席联明</w:t>
            </w:r>
            <w:r w:rsidRPr="00003B8D">
              <w:rPr>
                <w:rFonts w:eastAsiaTheme="minorEastAsia" w:hAnsiTheme="minorEastAsia" w:hint="eastAsia"/>
                <w:bCs w:val="0"/>
                <w:spacing w:val="0"/>
                <w:sz w:val="24"/>
                <w:szCs w:val="24"/>
              </w:rPr>
              <w:t>，验收合格。</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2</w:t>
            </w:r>
            <w:r w:rsidRPr="00003B8D">
              <w:rPr>
                <w:rFonts w:eastAsiaTheme="minorEastAsia" w:hAnsiTheme="minorEastAsia" w:hint="eastAsia"/>
                <w:bCs w:val="0"/>
                <w:spacing w:val="0"/>
                <w:sz w:val="24"/>
                <w:szCs w:val="24"/>
              </w:rPr>
              <w:t>）抽查验货单，</w:t>
            </w:r>
            <w:r>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Pr>
                <w:rFonts w:eastAsiaTheme="minorEastAsia" w:hAnsiTheme="minorEastAsia" w:hint="eastAsia"/>
                <w:bCs w:val="0"/>
                <w:spacing w:val="0"/>
                <w:sz w:val="24"/>
                <w:szCs w:val="24"/>
              </w:rPr>
              <w:t>7</w:t>
            </w:r>
            <w:r>
              <w:rPr>
                <w:rFonts w:eastAsiaTheme="minorEastAsia" w:hAnsiTheme="minorEastAsia"/>
                <w:bCs w:val="0"/>
                <w:spacing w:val="0"/>
                <w:sz w:val="24"/>
                <w:szCs w:val="24"/>
              </w:rPr>
              <w:t>.</w:t>
            </w:r>
            <w:r>
              <w:rPr>
                <w:rFonts w:eastAsiaTheme="minorEastAsia" w:hAnsiTheme="minorEastAsia" w:hint="eastAsia"/>
                <w:bCs w:val="0"/>
                <w:spacing w:val="0"/>
                <w:sz w:val="24"/>
                <w:szCs w:val="24"/>
              </w:rPr>
              <w:t>19</w:t>
            </w:r>
            <w:r w:rsidRPr="00003B8D">
              <w:rPr>
                <w:rFonts w:eastAsiaTheme="minorEastAsia" w:hAnsiTheme="minorEastAsia" w:hint="eastAsia"/>
                <w:bCs w:val="0"/>
                <w:spacing w:val="0"/>
                <w:sz w:val="24"/>
                <w:szCs w:val="24"/>
              </w:rPr>
              <w:t>日验收产品：</w:t>
            </w:r>
            <w:r>
              <w:rPr>
                <w:rFonts w:eastAsiaTheme="minorEastAsia" w:hAnsiTheme="minorEastAsia" w:hint="eastAsia"/>
                <w:bCs w:val="0"/>
                <w:spacing w:val="0"/>
                <w:sz w:val="24"/>
                <w:szCs w:val="24"/>
              </w:rPr>
              <w:t>骨灰盒存放架</w:t>
            </w:r>
            <w:r w:rsidRPr="00003B8D">
              <w:rPr>
                <w:rFonts w:eastAsiaTheme="minorEastAsia" w:hAnsiTheme="minorEastAsia" w:hint="eastAsia"/>
                <w:bCs w:val="0"/>
                <w:spacing w:val="0"/>
                <w:sz w:val="24"/>
                <w:szCs w:val="24"/>
              </w:rPr>
              <w:t>400*300*350</w:t>
            </w:r>
            <w:r>
              <w:rPr>
                <w:rFonts w:eastAsiaTheme="minorEastAsia" w:hAnsiTheme="minorEastAsia" w:hint="eastAsia"/>
                <w:bCs w:val="0"/>
                <w:spacing w:val="0"/>
                <w:sz w:val="24"/>
                <w:szCs w:val="24"/>
              </w:rPr>
              <w:t xml:space="preserve">  3000</w:t>
            </w:r>
            <w:r>
              <w:rPr>
                <w:rFonts w:eastAsiaTheme="minorEastAsia" w:hAnsiTheme="minorEastAsia" w:hint="eastAsia"/>
                <w:bCs w:val="0"/>
                <w:spacing w:val="0"/>
                <w:sz w:val="24"/>
                <w:szCs w:val="24"/>
              </w:rPr>
              <w:t>门；检查外观、尺寸等相关规格要求，检验员：席联明</w:t>
            </w:r>
            <w:r w:rsidRPr="00003B8D">
              <w:rPr>
                <w:rFonts w:eastAsiaTheme="minorEastAsia" w:hAnsiTheme="minorEastAsia" w:hint="eastAsia"/>
                <w:bCs w:val="0"/>
                <w:spacing w:val="0"/>
                <w:sz w:val="24"/>
                <w:szCs w:val="24"/>
              </w:rPr>
              <w:t>，验收合格。</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w:t>
            </w:r>
            <w:r>
              <w:rPr>
                <w:rFonts w:eastAsiaTheme="minorEastAsia" w:hAnsiTheme="minorEastAsia" w:hint="eastAsia"/>
                <w:bCs w:val="0"/>
                <w:spacing w:val="0"/>
                <w:sz w:val="24"/>
                <w:szCs w:val="24"/>
              </w:rPr>
              <w:t>3</w:t>
            </w:r>
            <w:r w:rsidRPr="00003B8D">
              <w:rPr>
                <w:rFonts w:eastAsiaTheme="minorEastAsia" w:hAnsiTheme="minorEastAsia" w:hint="eastAsia"/>
                <w:bCs w:val="0"/>
                <w:spacing w:val="0"/>
                <w:sz w:val="24"/>
                <w:szCs w:val="24"/>
              </w:rPr>
              <w:t>）抽查验货单，</w:t>
            </w:r>
            <w:r>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Pr>
                <w:rFonts w:eastAsiaTheme="minorEastAsia" w:hAnsiTheme="minorEastAsia"/>
                <w:bCs w:val="0"/>
                <w:spacing w:val="0"/>
                <w:sz w:val="24"/>
                <w:szCs w:val="24"/>
              </w:rPr>
              <w:t>.</w:t>
            </w:r>
            <w:r w:rsidR="001116F8">
              <w:rPr>
                <w:rFonts w:eastAsiaTheme="minorEastAsia" w:hAnsiTheme="minorEastAsia" w:hint="eastAsia"/>
                <w:bCs w:val="0"/>
                <w:spacing w:val="0"/>
                <w:sz w:val="24"/>
                <w:szCs w:val="24"/>
              </w:rPr>
              <w:t>12</w:t>
            </w:r>
            <w:r>
              <w:rPr>
                <w:rFonts w:eastAsiaTheme="minorEastAsia" w:hAnsiTheme="minorEastAsia"/>
                <w:bCs w:val="0"/>
                <w:spacing w:val="0"/>
                <w:sz w:val="24"/>
                <w:szCs w:val="24"/>
              </w:rPr>
              <w:t>.</w:t>
            </w:r>
            <w:r>
              <w:rPr>
                <w:rFonts w:eastAsiaTheme="minorEastAsia" w:hAnsiTheme="minorEastAsia" w:hint="eastAsia"/>
                <w:bCs w:val="0"/>
                <w:spacing w:val="0"/>
                <w:sz w:val="24"/>
                <w:szCs w:val="24"/>
              </w:rPr>
              <w:t>1</w:t>
            </w:r>
            <w:r w:rsidR="001116F8">
              <w:rPr>
                <w:rFonts w:eastAsiaTheme="minorEastAsia" w:hAnsiTheme="minorEastAsia" w:hint="eastAsia"/>
                <w:bCs w:val="0"/>
                <w:spacing w:val="0"/>
                <w:sz w:val="24"/>
                <w:szCs w:val="24"/>
              </w:rPr>
              <w:t>4</w:t>
            </w:r>
            <w:r w:rsidRPr="00003B8D">
              <w:rPr>
                <w:rFonts w:eastAsiaTheme="minorEastAsia" w:hAnsiTheme="minorEastAsia" w:hint="eastAsia"/>
                <w:bCs w:val="0"/>
                <w:spacing w:val="0"/>
                <w:sz w:val="24"/>
                <w:szCs w:val="24"/>
              </w:rPr>
              <w:t>日验收产品：</w:t>
            </w:r>
            <w:r w:rsidR="001116F8">
              <w:rPr>
                <w:rFonts w:eastAsiaTheme="minorEastAsia" w:hAnsiTheme="minorEastAsia" w:hint="eastAsia"/>
                <w:bCs w:val="0"/>
                <w:spacing w:val="0"/>
                <w:sz w:val="24"/>
                <w:szCs w:val="24"/>
              </w:rPr>
              <w:t>芝麻白平石</w:t>
            </w:r>
            <w:r w:rsidR="001116F8">
              <w:rPr>
                <w:rFonts w:eastAsiaTheme="minorEastAsia" w:hAnsiTheme="minorEastAsia" w:hint="eastAsia"/>
                <w:bCs w:val="0"/>
                <w:spacing w:val="0"/>
                <w:sz w:val="24"/>
                <w:szCs w:val="24"/>
              </w:rPr>
              <w:t xml:space="preserve"> 600*700*35 500</w:t>
            </w:r>
            <w:r w:rsidR="001116F8">
              <w:rPr>
                <w:rFonts w:eastAsiaTheme="minorEastAsia" w:hAnsiTheme="minorEastAsia" w:hint="eastAsia"/>
                <w:bCs w:val="0"/>
                <w:spacing w:val="0"/>
                <w:sz w:val="24"/>
                <w:szCs w:val="24"/>
              </w:rPr>
              <w:t>块；芝麻白侧石</w:t>
            </w:r>
            <w:r w:rsidR="001116F8">
              <w:rPr>
                <w:rFonts w:eastAsiaTheme="minorEastAsia" w:hAnsiTheme="minorEastAsia" w:hint="eastAsia"/>
                <w:bCs w:val="0"/>
                <w:spacing w:val="0"/>
                <w:sz w:val="24"/>
                <w:szCs w:val="24"/>
              </w:rPr>
              <w:t xml:space="preserve"> 510*300*30 1000</w:t>
            </w:r>
            <w:r w:rsidR="001116F8">
              <w:rPr>
                <w:rFonts w:eastAsiaTheme="minorEastAsia" w:hAnsiTheme="minorEastAsia" w:hint="eastAsia"/>
                <w:bCs w:val="0"/>
                <w:spacing w:val="0"/>
                <w:sz w:val="24"/>
                <w:szCs w:val="24"/>
              </w:rPr>
              <w:t>块；芝麻白侧石</w:t>
            </w:r>
            <w:r w:rsidR="001116F8">
              <w:rPr>
                <w:rFonts w:eastAsiaTheme="minorEastAsia" w:hAnsiTheme="minorEastAsia" w:hint="eastAsia"/>
                <w:bCs w:val="0"/>
                <w:spacing w:val="0"/>
                <w:sz w:val="24"/>
                <w:szCs w:val="24"/>
              </w:rPr>
              <w:t xml:space="preserve"> 620*300*30 1000</w:t>
            </w:r>
            <w:r w:rsidR="001116F8">
              <w:rPr>
                <w:rFonts w:eastAsiaTheme="minorEastAsia" w:hAnsiTheme="minorEastAsia" w:hint="eastAsia"/>
                <w:bCs w:val="0"/>
                <w:spacing w:val="0"/>
                <w:sz w:val="24"/>
                <w:szCs w:val="24"/>
              </w:rPr>
              <w:t>块；芝麻黑石</w:t>
            </w:r>
            <w:r w:rsidR="001116F8">
              <w:rPr>
                <w:rFonts w:eastAsiaTheme="minorEastAsia" w:hAnsiTheme="minorEastAsia" w:hint="eastAsia"/>
                <w:bCs w:val="0"/>
                <w:spacing w:val="0"/>
                <w:sz w:val="24"/>
                <w:szCs w:val="24"/>
              </w:rPr>
              <w:t xml:space="preserve"> 300*500*30*70  500</w:t>
            </w:r>
            <w:r w:rsidR="001116F8">
              <w:rPr>
                <w:rFonts w:eastAsiaTheme="minorEastAsia" w:hAnsiTheme="minorEastAsia" w:hint="eastAsia"/>
                <w:bCs w:val="0"/>
                <w:spacing w:val="0"/>
                <w:sz w:val="24"/>
                <w:szCs w:val="24"/>
              </w:rPr>
              <w:lastRenderedPageBreak/>
              <w:t>块；</w:t>
            </w:r>
            <w:r>
              <w:rPr>
                <w:rFonts w:eastAsiaTheme="minorEastAsia" w:hAnsiTheme="minorEastAsia" w:hint="eastAsia"/>
                <w:bCs w:val="0"/>
                <w:spacing w:val="0"/>
                <w:sz w:val="24"/>
                <w:szCs w:val="24"/>
              </w:rPr>
              <w:t>检查外观、尺寸等相关规格要求，检验员：席联明</w:t>
            </w:r>
            <w:r w:rsidRPr="00003B8D">
              <w:rPr>
                <w:rFonts w:eastAsiaTheme="minorEastAsia" w:hAnsiTheme="minorEastAsia" w:hint="eastAsia"/>
                <w:bCs w:val="0"/>
                <w:spacing w:val="0"/>
                <w:sz w:val="24"/>
                <w:szCs w:val="24"/>
              </w:rPr>
              <w:t>，验收合格。</w:t>
            </w:r>
          </w:p>
          <w:p w:rsidR="001116F8" w:rsidRPr="00003B8D" w:rsidRDefault="001116F8" w:rsidP="001116F8">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w:t>
            </w:r>
            <w:r w:rsidRPr="00003B8D">
              <w:rPr>
                <w:rFonts w:eastAsiaTheme="minorEastAsia" w:hAnsiTheme="minorEastAsia" w:hint="eastAsia"/>
                <w:bCs w:val="0"/>
                <w:spacing w:val="0"/>
                <w:sz w:val="24"/>
                <w:szCs w:val="24"/>
              </w:rPr>
              <w:t>4</w:t>
            </w:r>
            <w:r w:rsidRPr="00003B8D">
              <w:rPr>
                <w:rFonts w:eastAsiaTheme="minorEastAsia" w:hAnsiTheme="minorEastAsia" w:hint="eastAsia"/>
                <w:bCs w:val="0"/>
                <w:spacing w:val="0"/>
                <w:sz w:val="24"/>
                <w:szCs w:val="24"/>
              </w:rPr>
              <w:t>）抽查验货单，</w:t>
            </w:r>
            <w:r>
              <w:rPr>
                <w:rFonts w:eastAsiaTheme="minorEastAsia" w:hAnsiTheme="minorEastAsia"/>
                <w:bCs w:val="0"/>
                <w:spacing w:val="0"/>
                <w:sz w:val="24"/>
                <w:szCs w:val="24"/>
              </w:rPr>
              <w:t>20</w:t>
            </w:r>
            <w:r>
              <w:rPr>
                <w:rFonts w:eastAsiaTheme="minorEastAsia" w:hAnsiTheme="minorEastAsia" w:hint="eastAsia"/>
                <w:bCs w:val="0"/>
                <w:spacing w:val="0"/>
                <w:sz w:val="24"/>
                <w:szCs w:val="24"/>
              </w:rPr>
              <w:t>20</w:t>
            </w:r>
            <w:r w:rsidRPr="00003B8D">
              <w:rPr>
                <w:rFonts w:eastAsiaTheme="minorEastAsia" w:hAnsiTheme="minorEastAsia"/>
                <w:bCs w:val="0"/>
                <w:spacing w:val="0"/>
                <w:sz w:val="24"/>
                <w:szCs w:val="24"/>
              </w:rPr>
              <w:t>.</w:t>
            </w:r>
            <w:r>
              <w:rPr>
                <w:rFonts w:eastAsiaTheme="minorEastAsia" w:hAnsiTheme="minorEastAsia" w:hint="eastAsia"/>
                <w:bCs w:val="0"/>
                <w:spacing w:val="0"/>
                <w:sz w:val="24"/>
                <w:szCs w:val="24"/>
              </w:rPr>
              <w:t>4</w:t>
            </w:r>
            <w:r w:rsidRPr="00003B8D">
              <w:rPr>
                <w:rFonts w:eastAsiaTheme="minorEastAsia" w:hAnsiTheme="minorEastAsia"/>
                <w:bCs w:val="0"/>
                <w:spacing w:val="0"/>
                <w:sz w:val="24"/>
                <w:szCs w:val="24"/>
              </w:rPr>
              <w:t>.</w:t>
            </w:r>
            <w:r>
              <w:rPr>
                <w:rFonts w:eastAsiaTheme="minorEastAsia" w:hAnsiTheme="minorEastAsia" w:hint="eastAsia"/>
                <w:bCs w:val="0"/>
                <w:spacing w:val="0"/>
                <w:sz w:val="24"/>
                <w:szCs w:val="24"/>
              </w:rPr>
              <w:t>16</w:t>
            </w:r>
            <w:r w:rsidRPr="00003B8D">
              <w:rPr>
                <w:rFonts w:eastAsiaTheme="minorEastAsia" w:hAnsiTheme="minorEastAsia" w:hint="eastAsia"/>
                <w:bCs w:val="0"/>
                <w:spacing w:val="0"/>
                <w:sz w:val="24"/>
                <w:szCs w:val="24"/>
              </w:rPr>
              <w:t>日验收产品：石材线条（岗石线条</w:t>
            </w:r>
            <w:r>
              <w:rPr>
                <w:rFonts w:eastAsiaTheme="minorEastAsia" w:hAnsiTheme="minorEastAsia" w:hint="eastAsia"/>
                <w:bCs w:val="0"/>
                <w:spacing w:val="0"/>
                <w:sz w:val="24"/>
                <w:szCs w:val="24"/>
              </w:rPr>
              <w:t xml:space="preserve"> 86</w:t>
            </w:r>
            <w:r w:rsidRPr="00003B8D">
              <w:rPr>
                <w:rFonts w:eastAsiaTheme="minorEastAsia" w:hAnsiTheme="minorEastAsia" w:hint="eastAsia"/>
                <w:bCs w:val="0"/>
                <w:spacing w:val="0"/>
                <w:sz w:val="24"/>
                <w:szCs w:val="24"/>
              </w:rPr>
              <w:t>米）；验收产品：浮雕雕刻</w:t>
            </w:r>
            <w:r>
              <w:rPr>
                <w:rFonts w:eastAsiaTheme="minorEastAsia" w:hAnsiTheme="minorEastAsia" w:hint="eastAsia"/>
                <w:bCs w:val="0"/>
                <w:spacing w:val="0"/>
                <w:sz w:val="24"/>
                <w:szCs w:val="24"/>
              </w:rPr>
              <w:t>6.3</w:t>
            </w:r>
            <w:r w:rsidRPr="00003B8D">
              <w:rPr>
                <w:rFonts w:eastAsiaTheme="minorEastAsia" w:hAnsiTheme="minorEastAsia" w:hint="eastAsia"/>
                <w:bCs w:val="0"/>
                <w:spacing w:val="0"/>
                <w:sz w:val="24"/>
                <w:szCs w:val="24"/>
              </w:rPr>
              <w:t>㎡；验收产品：背景墙</w:t>
            </w:r>
            <w:r>
              <w:rPr>
                <w:rFonts w:eastAsiaTheme="minorEastAsia" w:hAnsiTheme="minorEastAsia" w:hint="eastAsia"/>
                <w:bCs w:val="0"/>
                <w:spacing w:val="0"/>
                <w:sz w:val="24"/>
                <w:szCs w:val="24"/>
              </w:rPr>
              <w:t>12</w:t>
            </w:r>
            <w:r w:rsidRPr="00003B8D">
              <w:rPr>
                <w:rFonts w:eastAsiaTheme="minorEastAsia" w:hAnsiTheme="minorEastAsia" w:hint="eastAsia"/>
                <w:bCs w:val="0"/>
                <w:spacing w:val="0"/>
                <w:sz w:val="24"/>
                <w:szCs w:val="24"/>
              </w:rPr>
              <w:t>㎡；检查外观、尺寸等相关规格要求，</w:t>
            </w:r>
            <w:r>
              <w:rPr>
                <w:rFonts w:eastAsiaTheme="minorEastAsia" w:hAnsiTheme="minorEastAsia" w:hint="eastAsia"/>
                <w:bCs w:val="0"/>
                <w:spacing w:val="0"/>
                <w:sz w:val="24"/>
                <w:szCs w:val="24"/>
              </w:rPr>
              <w:t>席联明</w:t>
            </w:r>
            <w:r w:rsidRPr="00003B8D">
              <w:rPr>
                <w:rFonts w:eastAsiaTheme="minorEastAsia" w:hAnsiTheme="minorEastAsia" w:hint="eastAsia"/>
                <w:bCs w:val="0"/>
                <w:spacing w:val="0"/>
                <w:sz w:val="24"/>
                <w:szCs w:val="24"/>
              </w:rPr>
              <w:t>，验收合格。</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提供了石材线条、罗马柱、背景墙、室内外石材、石材工艺品、骨灰盒、骨灰盒存放架、园林景观石材制品等采购产品的合格证明。</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2</w:t>
            </w:r>
            <w:r w:rsidRPr="00003B8D">
              <w:rPr>
                <w:rFonts w:eastAsiaTheme="minorEastAsia" w:hAnsiTheme="minorEastAsia" w:hint="eastAsia"/>
                <w:bCs w:val="0"/>
                <w:spacing w:val="0"/>
                <w:sz w:val="24"/>
                <w:szCs w:val="24"/>
              </w:rPr>
              <w:t>、销售过程检查</w:t>
            </w:r>
            <w:r w:rsidR="00197446">
              <w:rPr>
                <w:rFonts w:eastAsiaTheme="minorEastAsia" w:hAnsiTheme="minorEastAsia" w:hint="eastAsia"/>
                <w:bCs w:val="0"/>
                <w:spacing w:val="0"/>
                <w:sz w:val="24"/>
                <w:szCs w:val="24"/>
              </w:rPr>
              <w:t>及</w:t>
            </w:r>
            <w:r w:rsidR="00197446" w:rsidRPr="00003B8D">
              <w:rPr>
                <w:rFonts w:eastAsiaTheme="minorEastAsia" w:hAnsiTheme="minorEastAsia" w:hint="eastAsia"/>
                <w:bCs w:val="0"/>
                <w:spacing w:val="0"/>
                <w:sz w:val="24"/>
                <w:szCs w:val="24"/>
              </w:rPr>
              <w:t>销售服务质量检查</w:t>
            </w:r>
            <w:r w:rsidRPr="00003B8D">
              <w:rPr>
                <w:rFonts w:eastAsiaTheme="minorEastAsia" w:hAnsiTheme="minorEastAsia" w:hint="eastAsia"/>
                <w:bCs w:val="0"/>
                <w:spacing w:val="0"/>
                <w:sz w:val="24"/>
                <w:szCs w:val="24"/>
              </w:rPr>
              <w:t>：</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提供了《销售服务过程检查记录表》</w:t>
            </w:r>
            <w:r w:rsidR="001116F8">
              <w:rPr>
                <w:rFonts w:eastAsiaTheme="minorEastAsia" w:hAnsiTheme="minorEastAsia" w:hint="eastAsia"/>
                <w:bCs w:val="0"/>
                <w:spacing w:val="0"/>
                <w:sz w:val="24"/>
                <w:szCs w:val="24"/>
              </w:rPr>
              <w:t>、</w:t>
            </w:r>
            <w:r w:rsidRPr="00003B8D">
              <w:rPr>
                <w:rFonts w:eastAsiaTheme="minorEastAsia" w:hAnsiTheme="minorEastAsia" w:hint="eastAsia"/>
                <w:bCs w:val="0"/>
                <w:spacing w:val="0"/>
                <w:sz w:val="24"/>
                <w:szCs w:val="24"/>
              </w:rPr>
              <w:t>，内容包括接单、采购、检验、交付、售后服务等过程准则和要求，</w:t>
            </w:r>
            <w:r w:rsidR="00197446" w:rsidRPr="00003B8D">
              <w:rPr>
                <w:rFonts w:eastAsiaTheme="minorEastAsia" w:hAnsiTheme="minorEastAsia" w:hint="eastAsia"/>
                <w:bCs w:val="0"/>
                <w:spacing w:val="0"/>
                <w:sz w:val="24"/>
                <w:szCs w:val="24"/>
              </w:rPr>
              <w:t>销售产品过程按各项内容进行稽核，确认是否符合过程准则要求。</w:t>
            </w:r>
            <w:r w:rsidR="00197446">
              <w:rPr>
                <w:rFonts w:eastAsiaTheme="minorEastAsia" w:hAnsiTheme="minorEastAsia" w:hint="eastAsia"/>
                <w:bCs w:val="0"/>
                <w:spacing w:val="0"/>
                <w:sz w:val="24"/>
                <w:szCs w:val="24"/>
              </w:rPr>
              <w:t>提供了</w:t>
            </w:r>
            <w:r w:rsidR="00197446" w:rsidRPr="00003B8D">
              <w:rPr>
                <w:rFonts w:eastAsiaTheme="minorEastAsia" w:hAnsiTheme="minorEastAsia" w:hint="eastAsia"/>
                <w:bCs w:val="0"/>
                <w:spacing w:val="0"/>
                <w:sz w:val="24"/>
                <w:szCs w:val="24"/>
              </w:rPr>
              <w:t>《产品销售服务质量检查报告》</w:t>
            </w:r>
            <w:r w:rsidR="00197446">
              <w:rPr>
                <w:rFonts w:eastAsiaTheme="minorEastAsia" w:hAnsiTheme="minorEastAsia" w:hint="eastAsia"/>
                <w:bCs w:val="0"/>
                <w:spacing w:val="0"/>
                <w:sz w:val="24"/>
                <w:szCs w:val="24"/>
              </w:rPr>
              <w:t>内容包括</w:t>
            </w:r>
            <w:r w:rsidRPr="00003B8D">
              <w:rPr>
                <w:rFonts w:eastAsiaTheme="minorEastAsia" w:hAnsiTheme="minorEastAsia" w:hint="eastAsia"/>
                <w:bCs w:val="0"/>
                <w:spacing w:val="0"/>
                <w:sz w:val="24"/>
                <w:szCs w:val="24"/>
              </w:rPr>
              <w:t>并对</w:t>
            </w:r>
            <w:r w:rsidR="00197446" w:rsidRPr="00003B8D">
              <w:rPr>
                <w:rFonts w:eastAsiaTheme="minorEastAsia" w:hAnsiTheme="minorEastAsia" w:hint="eastAsia"/>
                <w:bCs w:val="0"/>
                <w:spacing w:val="0"/>
                <w:sz w:val="24"/>
                <w:szCs w:val="24"/>
              </w:rPr>
              <w:t>包装、产品、数量、销售流程、服务人员态度、售后服务等项，销售后由业务稽核人员同客户进行回访或收集客户意见，确认销售服务质量</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抽查</w:t>
            </w:r>
            <w:r w:rsidR="001116F8">
              <w:rPr>
                <w:rFonts w:eastAsiaTheme="minorEastAsia" w:hAnsiTheme="minorEastAsia" w:hint="eastAsia"/>
                <w:bCs w:val="0"/>
                <w:spacing w:val="0"/>
                <w:sz w:val="24"/>
                <w:szCs w:val="24"/>
              </w:rPr>
              <w:t>2020</w:t>
            </w:r>
            <w:r w:rsidRPr="00003B8D">
              <w:rPr>
                <w:rFonts w:eastAsiaTheme="minorEastAsia" w:hAnsiTheme="minorEastAsia" w:hint="eastAsia"/>
                <w:bCs w:val="0"/>
                <w:spacing w:val="0"/>
                <w:sz w:val="24"/>
                <w:szCs w:val="24"/>
              </w:rPr>
              <w:t>年</w:t>
            </w:r>
            <w:r w:rsidRPr="00003B8D">
              <w:rPr>
                <w:rFonts w:eastAsiaTheme="minorEastAsia" w:hAnsiTheme="minorEastAsia" w:hint="eastAsia"/>
                <w:bCs w:val="0"/>
                <w:spacing w:val="0"/>
                <w:sz w:val="24"/>
                <w:szCs w:val="24"/>
              </w:rPr>
              <w:t>5</w:t>
            </w:r>
            <w:r w:rsidRPr="00003B8D">
              <w:rPr>
                <w:rFonts w:eastAsiaTheme="minorEastAsia" w:hAnsiTheme="minorEastAsia" w:hint="eastAsia"/>
                <w:bCs w:val="0"/>
                <w:spacing w:val="0"/>
                <w:sz w:val="24"/>
                <w:szCs w:val="24"/>
              </w:rPr>
              <w:t>月</w:t>
            </w:r>
            <w:r w:rsidR="001116F8">
              <w:rPr>
                <w:rFonts w:eastAsiaTheme="minorEastAsia" w:hAnsiTheme="minorEastAsia" w:hint="eastAsia"/>
                <w:bCs w:val="0"/>
                <w:spacing w:val="0"/>
                <w:sz w:val="24"/>
                <w:szCs w:val="24"/>
              </w:rPr>
              <w:t>1</w:t>
            </w:r>
            <w:r w:rsidRPr="00003B8D">
              <w:rPr>
                <w:rFonts w:eastAsiaTheme="minorEastAsia" w:hAnsiTheme="minorEastAsia" w:hint="eastAsia"/>
                <w:bCs w:val="0"/>
                <w:spacing w:val="0"/>
                <w:sz w:val="24"/>
                <w:szCs w:val="24"/>
              </w:rPr>
              <w:t>7</w:t>
            </w:r>
            <w:r w:rsidRPr="00003B8D">
              <w:rPr>
                <w:rFonts w:eastAsiaTheme="minorEastAsia" w:hAnsiTheme="minorEastAsia" w:hint="eastAsia"/>
                <w:bCs w:val="0"/>
                <w:spacing w:val="0"/>
                <w:sz w:val="24"/>
                <w:szCs w:val="24"/>
              </w:rPr>
              <w:t>日，销售</w:t>
            </w:r>
            <w:r w:rsidR="001116F8">
              <w:rPr>
                <w:rFonts w:eastAsiaTheme="minorEastAsia" w:hAnsiTheme="minorEastAsia" w:hint="eastAsia"/>
                <w:bCs w:val="0"/>
                <w:spacing w:val="0"/>
                <w:sz w:val="24"/>
                <w:szCs w:val="24"/>
              </w:rPr>
              <w:t>罗马柱、背景墙、浮雕</w:t>
            </w:r>
            <w:r w:rsidRPr="00003B8D">
              <w:rPr>
                <w:rFonts w:eastAsiaTheme="minorEastAsia" w:hAnsiTheme="minorEastAsia" w:hint="eastAsia"/>
                <w:bCs w:val="0"/>
                <w:spacing w:val="0"/>
                <w:sz w:val="24"/>
                <w:szCs w:val="24"/>
              </w:rPr>
              <w:t>产品的销售服务过程检查记录表</w:t>
            </w:r>
            <w:r w:rsidR="00197446">
              <w:rPr>
                <w:rFonts w:eastAsiaTheme="minorEastAsia" w:hAnsiTheme="minorEastAsia" w:hint="eastAsia"/>
                <w:bCs w:val="0"/>
                <w:spacing w:val="0"/>
                <w:sz w:val="24"/>
                <w:szCs w:val="24"/>
              </w:rPr>
              <w:t>及</w:t>
            </w:r>
            <w:r w:rsidR="00197446" w:rsidRPr="00003B8D">
              <w:rPr>
                <w:rFonts w:eastAsiaTheme="minorEastAsia" w:hAnsiTheme="minorEastAsia" w:hint="eastAsia"/>
                <w:bCs w:val="0"/>
                <w:spacing w:val="0"/>
                <w:sz w:val="24"/>
                <w:szCs w:val="24"/>
              </w:rPr>
              <w:t>产品销售服务质量检查报告</w:t>
            </w:r>
            <w:r w:rsidRPr="00003B8D">
              <w:rPr>
                <w:rFonts w:eastAsiaTheme="minorEastAsia" w:hAnsiTheme="minorEastAsia" w:hint="eastAsia"/>
                <w:bCs w:val="0"/>
                <w:spacing w:val="0"/>
                <w:sz w:val="24"/>
                <w:szCs w:val="24"/>
              </w:rPr>
              <w:t>，</w:t>
            </w:r>
            <w:r w:rsidR="00197446">
              <w:rPr>
                <w:rFonts w:eastAsiaTheme="minorEastAsia" w:hAnsiTheme="minorEastAsia" w:hint="eastAsia"/>
                <w:bCs w:val="0"/>
                <w:spacing w:val="0"/>
                <w:sz w:val="24"/>
                <w:szCs w:val="24"/>
              </w:rPr>
              <w:t>对</w:t>
            </w:r>
            <w:r w:rsidRPr="00003B8D">
              <w:rPr>
                <w:rFonts w:eastAsiaTheme="minorEastAsia" w:hAnsiTheme="minorEastAsia" w:hint="eastAsia"/>
                <w:bCs w:val="0"/>
                <w:spacing w:val="0"/>
                <w:sz w:val="24"/>
                <w:szCs w:val="24"/>
              </w:rPr>
              <w:t>接</w:t>
            </w:r>
            <w:r w:rsidR="00197446">
              <w:rPr>
                <w:rFonts w:eastAsiaTheme="minorEastAsia" w:hAnsiTheme="minorEastAsia" w:hint="eastAsia"/>
                <w:bCs w:val="0"/>
                <w:spacing w:val="0"/>
                <w:sz w:val="24"/>
                <w:szCs w:val="24"/>
              </w:rPr>
              <w:t>单、采购、检验、交付、售后服务过程等进行了检验；对</w:t>
            </w:r>
            <w:r w:rsidR="00197446" w:rsidRPr="00003B8D">
              <w:rPr>
                <w:rFonts w:eastAsiaTheme="minorEastAsia" w:hAnsiTheme="minorEastAsia" w:hint="eastAsia"/>
                <w:bCs w:val="0"/>
                <w:spacing w:val="0"/>
                <w:sz w:val="24"/>
                <w:szCs w:val="24"/>
              </w:rPr>
              <w:t>包装、产品、数量、销售流程、服务人员态度、售后服务等项</w:t>
            </w:r>
            <w:r w:rsidR="00197446">
              <w:rPr>
                <w:rFonts w:eastAsiaTheme="minorEastAsia" w:hAnsiTheme="minorEastAsia" w:hint="eastAsia"/>
                <w:bCs w:val="0"/>
                <w:spacing w:val="0"/>
                <w:sz w:val="24"/>
                <w:szCs w:val="24"/>
              </w:rPr>
              <w:t>进行了检验；检验结果</w:t>
            </w:r>
            <w:r w:rsidR="001116F8">
              <w:rPr>
                <w:rFonts w:eastAsiaTheme="minorEastAsia" w:hAnsiTheme="minorEastAsia" w:hint="eastAsia"/>
                <w:bCs w:val="0"/>
                <w:spacing w:val="0"/>
                <w:sz w:val="24"/>
                <w:szCs w:val="24"/>
              </w:rPr>
              <w:t>符合，检验人：席联明</w:t>
            </w:r>
            <w:r w:rsidRPr="00003B8D">
              <w:rPr>
                <w:rFonts w:eastAsiaTheme="minorEastAsia" w:hAnsiTheme="minorEastAsia" w:hint="eastAsia"/>
                <w:bCs w:val="0"/>
                <w:spacing w:val="0"/>
                <w:sz w:val="24"/>
                <w:szCs w:val="24"/>
              </w:rPr>
              <w:t>；</w:t>
            </w:r>
          </w:p>
          <w:p w:rsidR="00197446" w:rsidRPr="00003B8D" w:rsidRDefault="00003B8D" w:rsidP="00197446">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抽查</w:t>
            </w:r>
            <w:r w:rsidR="001116F8">
              <w:rPr>
                <w:rFonts w:eastAsiaTheme="minorEastAsia" w:hAnsiTheme="minorEastAsia" w:hint="eastAsia"/>
                <w:bCs w:val="0"/>
                <w:spacing w:val="0"/>
                <w:sz w:val="24"/>
                <w:szCs w:val="24"/>
              </w:rPr>
              <w:t>2020</w:t>
            </w:r>
            <w:r w:rsidRPr="00003B8D">
              <w:rPr>
                <w:rFonts w:eastAsiaTheme="minorEastAsia" w:hAnsiTheme="minorEastAsia" w:hint="eastAsia"/>
                <w:bCs w:val="0"/>
                <w:spacing w:val="0"/>
                <w:sz w:val="24"/>
                <w:szCs w:val="24"/>
              </w:rPr>
              <w:t>年</w:t>
            </w:r>
            <w:r w:rsidRPr="00003B8D">
              <w:rPr>
                <w:rFonts w:eastAsiaTheme="minorEastAsia" w:hAnsiTheme="minorEastAsia" w:hint="eastAsia"/>
                <w:bCs w:val="0"/>
                <w:spacing w:val="0"/>
                <w:sz w:val="24"/>
                <w:szCs w:val="24"/>
              </w:rPr>
              <w:t>8</w:t>
            </w:r>
            <w:r w:rsidRPr="00003B8D">
              <w:rPr>
                <w:rFonts w:eastAsiaTheme="minorEastAsia" w:hAnsiTheme="minorEastAsia" w:hint="eastAsia"/>
                <w:bCs w:val="0"/>
                <w:spacing w:val="0"/>
                <w:sz w:val="24"/>
                <w:szCs w:val="24"/>
              </w:rPr>
              <w:t>月</w:t>
            </w:r>
            <w:r w:rsidR="001116F8">
              <w:rPr>
                <w:rFonts w:eastAsiaTheme="minorEastAsia" w:hAnsiTheme="minorEastAsia" w:hint="eastAsia"/>
                <w:bCs w:val="0"/>
                <w:spacing w:val="0"/>
                <w:sz w:val="24"/>
                <w:szCs w:val="24"/>
              </w:rPr>
              <w:t>2</w:t>
            </w:r>
            <w:r w:rsidRPr="00003B8D">
              <w:rPr>
                <w:rFonts w:eastAsiaTheme="minorEastAsia" w:hAnsiTheme="minorEastAsia" w:hint="eastAsia"/>
                <w:bCs w:val="0"/>
                <w:spacing w:val="0"/>
                <w:sz w:val="24"/>
                <w:szCs w:val="24"/>
              </w:rPr>
              <w:t>3</w:t>
            </w:r>
            <w:r w:rsidRPr="00003B8D">
              <w:rPr>
                <w:rFonts w:eastAsiaTheme="minorEastAsia" w:hAnsiTheme="minorEastAsia" w:hint="eastAsia"/>
                <w:bCs w:val="0"/>
                <w:spacing w:val="0"/>
                <w:sz w:val="24"/>
                <w:szCs w:val="24"/>
              </w:rPr>
              <w:t>日，销售骨灰</w:t>
            </w:r>
            <w:r w:rsidR="001116F8">
              <w:rPr>
                <w:rFonts w:eastAsiaTheme="minorEastAsia" w:hAnsiTheme="minorEastAsia" w:hint="eastAsia"/>
                <w:bCs w:val="0"/>
                <w:spacing w:val="0"/>
                <w:sz w:val="24"/>
                <w:szCs w:val="24"/>
              </w:rPr>
              <w:t>盒、</w:t>
            </w:r>
            <w:r w:rsidRPr="00003B8D">
              <w:rPr>
                <w:rFonts w:eastAsiaTheme="minorEastAsia" w:hAnsiTheme="minorEastAsia" w:hint="eastAsia"/>
                <w:bCs w:val="0"/>
                <w:spacing w:val="0"/>
                <w:sz w:val="24"/>
                <w:szCs w:val="24"/>
              </w:rPr>
              <w:t>存放架产品的</w:t>
            </w:r>
            <w:r w:rsidR="00197446" w:rsidRPr="00003B8D">
              <w:rPr>
                <w:rFonts w:eastAsiaTheme="minorEastAsia" w:hAnsiTheme="minorEastAsia" w:hint="eastAsia"/>
                <w:bCs w:val="0"/>
                <w:spacing w:val="0"/>
                <w:sz w:val="24"/>
                <w:szCs w:val="24"/>
              </w:rPr>
              <w:t>销售服务过程检查记录表</w:t>
            </w:r>
            <w:r w:rsidR="00197446">
              <w:rPr>
                <w:rFonts w:eastAsiaTheme="minorEastAsia" w:hAnsiTheme="minorEastAsia" w:hint="eastAsia"/>
                <w:bCs w:val="0"/>
                <w:spacing w:val="0"/>
                <w:sz w:val="24"/>
                <w:szCs w:val="24"/>
              </w:rPr>
              <w:t>及</w:t>
            </w:r>
            <w:r w:rsidR="00197446" w:rsidRPr="00003B8D">
              <w:rPr>
                <w:rFonts w:eastAsiaTheme="minorEastAsia" w:hAnsiTheme="minorEastAsia" w:hint="eastAsia"/>
                <w:bCs w:val="0"/>
                <w:spacing w:val="0"/>
                <w:sz w:val="24"/>
                <w:szCs w:val="24"/>
              </w:rPr>
              <w:t>产品销售服务质量检查报告，</w:t>
            </w:r>
            <w:r w:rsidR="00197446">
              <w:rPr>
                <w:rFonts w:eastAsiaTheme="minorEastAsia" w:hAnsiTheme="minorEastAsia" w:hint="eastAsia"/>
                <w:bCs w:val="0"/>
                <w:spacing w:val="0"/>
                <w:sz w:val="24"/>
                <w:szCs w:val="24"/>
              </w:rPr>
              <w:t>对</w:t>
            </w:r>
            <w:r w:rsidR="00197446" w:rsidRPr="00003B8D">
              <w:rPr>
                <w:rFonts w:eastAsiaTheme="minorEastAsia" w:hAnsiTheme="minorEastAsia" w:hint="eastAsia"/>
                <w:bCs w:val="0"/>
                <w:spacing w:val="0"/>
                <w:sz w:val="24"/>
                <w:szCs w:val="24"/>
              </w:rPr>
              <w:t>接</w:t>
            </w:r>
            <w:r w:rsidR="00197446">
              <w:rPr>
                <w:rFonts w:eastAsiaTheme="minorEastAsia" w:hAnsiTheme="minorEastAsia" w:hint="eastAsia"/>
                <w:bCs w:val="0"/>
                <w:spacing w:val="0"/>
                <w:sz w:val="24"/>
                <w:szCs w:val="24"/>
              </w:rPr>
              <w:t>单、采购、检验、交付、售后服务过程等进行了检验；对</w:t>
            </w:r>
            <w:r w:rsidR="00197446" w:rsidRPr="00003B8D">
              <w:rPr>
                <w:rFonts w:eastAsiaTheme="minorEastAsia" w:hAnsiTheme="minorEastAsia" w:hint="eastAsia"/>
                <w:bCs w:val="0"/>
                <w:spacing w:val="0"/>
                <w:sz w:val="24"/>
                <w:szCs w:val="24"/>
              </w:rPr>
              <w:t>包装、产品、数量、销售流程、服务人员态度、售后服务等项</w:t>
            </w:r>
            <w:r w:rsidR="00197446">
              <w:rPr>
                <w:rFonts w:eastAsiaTheme="minorEastAsia" w:hAnsiTheme="minorEastAsia" w:hint="eastAsia"/>
                <w:bCs w:val="0"/>
                <w:spacing w:val="0"/>
                <w:sz w:val="24"/>
                <w:szCs w:val="24"/>
              </w:rPr>
              <w:t>进行了检验；检验结果符合，检验人：</w:t>
            </w:r>
            <w:r w:rsidR="00197446">
              <w:rPr>
                <w:rFonts w:eastAsiaTheme="minorEastAsia" w:hAnsiTheme="minorEastAsia" w:hint="eastAsia"/>
                <w:bCs w:val="0"/>
                <w:spacing w:val="0"/>
                <w:sz w:val="24"/>
                <w:szCs w:val="24"/>
              </w:rPr>
              <w:lastRenderedPageBreak/>
              <w:t>席联明</w:t>
            </w:r>
            <w:r w:rsidR="00197446" w:rsidRPr="00003B8D">
              <w:rPr>
                <w:rFonts w:eastAsiaTheme="minorEastAsia" w:hAnsiTheme="minorEastAsia" w:hint="eastAsia"/>
                <w:bCs w:val="0"/>
                <w:spacing w:val="0"/>
                <w:sz w:val="24"/>
                <w:szCs w:val="24"/>
              </w:rPr>
              <w:t>；</w:t>
            </w:r>
          </w:p>
          <w:p w:rsidR="00197446" w:rsidRPr="00003B8D" w:rsidRDefault="00003B8D" w:rsidP="00197446">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抽查</w:t>
            </w:r>
            <w:r w:rsidR="001116F8">
              <w:rPr>
                <w:rFonts w:eastAsiaTheme="minorEastAsia" w:hAnsiTheme="minorEastAsia" w:hint="eastAsia"/>
                <w:bCs w:val="0"/>
                <w:spacing w:val="0"/>
                <w:sz w:val="24"/>
                <w:szCs w:val="24"/>
              </w:rPr>
              <w:t>2020</w:t>
            </w:r>
            <w:r w:rsidRPr="00003B8D">
              <w:rPr>
                <w:rFonts w:eastAsiaTheme="minorEastAsia" w:hAnsiTheme="minorEastAsia" w:hint="eastAsia"/>
                <w:bCs w:val="0"/>
                <w:spacing w:val="0"/>
                <w:sz w:val="24"/>
                <w:szCs w:val="24"/>
              </w:rPr>
              <w:t>年</w:t>
            </w:r>
            <w:r w:rsidR="001116F8">
              <w:rPr>
                <w:rFonts w:eastAsiaTheme="minorEastAsia" w:hAnsiTheme="minorEastAsia" w:hint="eastAsia"/>
                <w:bCs w:val="0"/>
                <w:spacing w:val="0"/>
                <w:sz w:val="24"/>
                <w:szCs w:val="24"/>
              </w:rPr>
              <w:t>12</w:t>
            </w:r>
            <w:r w:rsidRPr="00003B8D">
              <w:rPr>
                <w:rFonts w:eastAsiaTheme="minorEastAsia" w:hAnsiTheme="minorEastAsia" w:hint="eastAsia"/>
                <w:bCs w:val="0"/>
                <w:spacing w:val="0"/>
                <w:sz w:val="24"/>
                <w:szCs w:val="24"/>
              </w:rPr>
              <w:t>月</w:t>
            </w:r>
            <w:r w:rsidR="001116F8">
              <w:rPr>
                <w:rFonts w:eastAsiaTheme="minorEastAsia" w:hAnsiTheme="minorEastAsia" w:hint="eastAsia"/>
                <w:bCs w:val="0"/>
                <w:spacing w:val="0"/>
                <w:sz w:val="24"/>
                <w:szCs w:val="24"/>
              </w:rPr>
              <w:t>25</w:t>
            </w:r>
            <w:r w:rsidRPr="00003B8D">
              <w:rPr>
                <w:rFonts w:eastAsiaTheme="minorEastAsia" w:hAnsiTheme="minorEastAsia" w:hint="eastAsia"/>
                <w:bCs w:val="0"/>
                <w:spacing w:val="0"/>
                <w:sz w:val="24"/>
                <w:szCs w:val="24"/>
              </w:rPr>
              <w:t>日，销售</w:t>
            </w:r>
            <w:r w:rsidR="001116F8">
              <w:rPr>
                <w:rFonts w:eastAsiaTheme="minorEastAsia" w:hAnsiTheme="minorEastAsia" w:hint="eastAsia"/>
                <w:bCs w:val="0"/>
                <w:spacing w:val="0"/>
                <w:sz w:val="24"/>
                <w:szCs w:val="24"/>
              </w:rPr>
              <w:t>石材线条、室外石材、室内石材</w:t>
            </w:r>
            <w:r w:rsidRPr="00003B8D">
              <w:rPr>
                <w:rFonts w:eastAsiaTheme="minorEastAsia" w:hAnsiTheme="minorEastAsia" w:hint="eastAsia"/>
                <w:bCs w:val="0"/>
                <w:spacing w:val="0"/>
                <w:sz w:val="24"/>
                <w:szCs w:val="24"/>
              </w:rPr>
              <w:t>等产品的</w:t>
            </w:r>
            <w:r w:rsidR="00197446" w:rsidRPr="00003B8D">
              <w:rPr>
                <w:rFonts w:eastAsiaTheme="minorEastAsia" w:hAnsiTheme="minorEastAsia" w:hint="eastAsia"/>
                <w:bCs w:val="0"/>
                <w:spacing w:val="0"/>
                <w:sz w:val="24"/>
                <w:szCs w:val="24"/>
              </w:rPr>
              <w:t>销售服务过程检查记录表</w:t>
            </w:r>
            <w:r w:rsidR="00197446">
              <w:rPr>
                <w:rFonts w:eastAsiaTheme="minorEastAsia" w:hAnsiTheme="minorEastAsia" w:hint="eastAsia"/>
                <w:bCs w:val="0"/>
                <w:spacing w:val="0"/>
                <w:sz w:val="24"/>
                <w:szCs w:val="24"/>
              </w:rPr>
              <w:t>及</w:t>
            </w:r>
            <w:r w:rsidR="00197446" w:rsidRPr="00003B8D">
              <w:rPr>
                <w:rFonts w:eastAsiaTheme="minorEastAsia" w:hAnsiTheme="minorEastAsia" w:hint="eastAsia"/>
                <w:bCs w:val="0"/>
                <w:spacing w:val="0"/>
                <w:sz w:val="24"/>
                <w:szCs w:val="24"/>
              </w:rPr>
              <w:t>产品销售服务质量检查报告，</w:t>
            </w:r>
            <w:r w:rsidR="00197446">
              <w:rPr>
                <w:rFonts w:eastAsiaTheme="minorEastAsia" w:hAnsiTheme="minorEastAsia" w:hint="eastAsia"/>
                <w:bCs w:val="0"/>
                <w:spacing w:val="0"/>
                <w:sz w:val="24"/>
                <w:szCs w:val="24"/>
              </w:rPr>
              <w:t>对</w:t>
            </w:r>
            <w:r w:rsidR="00197446" w:rsidRPr="00003B8D">
              <w:rPr>
                <w:rFonts w:eastAsiaTheme="minorEastAsia" w:hAnsiTheme="minorEastAsia" w:hint="eastAsia"/>
                <w:bCs w:val="0"/>
                <w:spacing w:val="0"/>
                <w:sz w:val="24"/>
                <w:szCs w:val="24"/>
              </w:rPr>
              <w:t>接</w:t>
            </w:r>
            <w:r w:rsidR="00197446">
              <w:rPr>
                <w:rFonts w:eastAsiaTheme="minorEastAsia" w:hAnsiTheme="minorEastAsia" w:hint="eastAsia"/>
                <w:bCs w:val="0"/>
                <w:spacing w:val="0"/>
                <w:sz w:val="24"/>
                <w:szCs w:val="24"/>
              </w:rPr>
              <w:t>单、采购、检验、交付、售后服务过程等进行了检验；对</w:t>
            </w:r>
            <w:r w:rsidR="00197446" w:rsidRPr="00003B8D">
              <w:rPr>
                <w:rFonts w:eastAsiaTheme="minorEastAsia" w:hAnsiTheme="minorEastAsia" w:hint="eastAsia"/>
                <w:bCs w:val="0"/>
                <w:spacing w:val="0"/>
                <w:sz w:val="24"/>
                <w:szCs w:val="24"/>
              </w:rPr>
              <w:t>包装、产品、数量、销售流程、服务人员态度、售后服务等项</w:t>
            </w:r>
            <w:r w:rsidR="00197446">
              <w:rPr>
                <w:rFonts w:eastAsiaTheme="minorEastAsia" w:hAnsiTheme="minorEastAsia" w:hint="eastAsia"/>
                <w:bCs w:val="0"/>
                <w:spacing w:val="0"/>
                <w:sz w:val="24"/>
                <w:szCs w:val="24"/>
              </w:rPr>
              <w:t>进行了检验；检验结果符合，检验人：席联明</w:t>
            </w:r>
            <w:r w:rsidR="00197446" w:rsidRPr="00003B8D">
              <w:rPr>
                <w:rFonts w:eastAsiaTheme="minorEastAsia" w:hAnsiTheme="minorEastAsia" w:hint="eastAsia"/>
                <w:bCs w:val="0"/>
                <w:spacing w:val="0"/>
                <w:sz w:val="24"/>
                <w:szCs w:val="24"/>
              </w:rPr>
              <w:t>；</w:t>
            </w:r>
          </w:p>
          <w:p w:rsidR="00003B8D" w:rsidRPr="00261455"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261455">
              <w:rPr>
                <w:rFonts w:eastAsiaTheme="minorEastAsia" w:hAnsiTheme="minorEastAsia" w:hint="eastAsia"/>
                <w:bCs w:val="0"/>
                <w:spacing w:val="0"/>
                <w:sz w:val="24"/>
                <w:szCs w:val="24"/>
              </w:rPr>
              <w:t>4</w:t>
            </w:r>
            <w:r w:rsidRPr="00261455">
              <w:rPr>
                <w:rFonts w:eastAsiaTheme="minorEastAsia" w:hAnsiTheme="minorEastAsia" w:hint="eastAsia"/>
                <w:bCs w:val="0"/>
                <w:spacing w:val="0"/>
                <w:sz w:val="24"/>
                <w:szCs w:val="24"/>
              </w:rPr>
              <w:t>、第三方检验：</w:t>
            </w:r>
          </w:p>
          <w:p w:rsidR="00003B8D" w:rsidRPr="00261455"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261455">
              <w:rPr>
                <w:rFonts w:eastAsiaTheme="minorEastAsia" w:hAnsiTheme="minorEastAsia" w:hint="eastAsia"/>
                <w:bCs w:val="0"/>
                <w:spacing w:val="0"/>
                <w:sz w:val="24"/>
                <w:szCs w:val="24"/>
              </w:rPr>
              <w:t>（</w:t>
            </w:r>
            <w:r w:rsidRPr="00261455">
              <w:rPr>
                <w:rFonts w:eastAsiaTheme="minorEastAsia" w:hAnsiTheme="minorEastAsia" w:hint="eastAsia"/>
                <w:bCs w:val="0"/>
                <w:spacing w:val="0"/>
                <w:sz w:val="24"/>
                <w:szCs w:val="24"/>
              </w:rPr>
              <w:t>1</w:t>
            </w:r>
            <w:r w:rsidRPr="00261455">
              <w:rPr>
                <w:rFonts w:eastAsiaTheme="minorEastAsia" w:hAnsiTheme="minorEastAsia" w:hint="eastAsia"/>
                <w:bCs w:val="0"/>
                <w:spacing w:val="0"/>
                <w:sz w:val="24"/>
                <w:szCs w:val="24"/>
              </w:rPr>
              <w:t>）提供</w:t>
            </w:r>
            <w:r w:rsidR="00261455" w:rsidRPr="00261455">
              <w:rPr>
                <w:rFonts w:eastAsiaTheme="minorEastAsia" w:hAnsiTheme="minorEastAsia" w:hint="eastAsia"/>
                <w:bCs w:val="0"/>
                <w:spacing w:val="0"/>
                <w:sz w:val="24"/>
                <w:szCs w:val="24"/>
              </w:rPr>
              <w:t>了</w:t>
            </w:r>
            <w:r w:rsidR="00DB776A" w:rsidRPr="00261455">
              <w:rPr>
                <w:rFonts w:eastAsiaTheme="minorEastAsia" w:hAnsiTheme="minorEastAsia" w:hint="eastAsia"/>
                <w:bCs w:val="0"/>
                <w:spacing w:val="0"/>
                <w:sz w:val="24"/>
                <w:szCs w:val="24"/>
              </w:rPr>
              <w:t>2020.10.23</w:t>
            </w:r>
            <w:r w:rsidRPr="00261455">
              <w:rPr>
                <w:rFonts w:eastAsiaTheme="minorEastAsia" w:hAnsiTheme="minorEastAsia" w:hint="eastAsia"/>
                <w:bCs w:val="0"/>
                <w:spacing w:val="0"/>
                <w:sz w:val="24"/>
                <w:szCs w:val="24"/>
              </w:rPr>
              <w:t>日</w:t>
            </w:r>
            <w:r w:rsidR="00DB776A" w:rsidRPr="00261455">
              <w:rPr>
                <w:rFonts w:eastAsiaTheme="minorEastAsia" w:hAnsiTheme="minorEastAsia" w:hint="eastAsia"/>
                <w:bCs w:val="0"/>
                <w:spacing w:val="0"/>
                <w:sz w:val="24"/>
                <w:szCs w:val="24"/>
              </w:rPr>
              <w:t>对</w:t>
            </w:r>
            <w:r w:rsidRPr="00261455">
              <w:rPr>
                <w:rFonts w:eastAsiaTheme="minorEastAsia" w:hAnsiTheme="minorEastAsia" w:hint="eastAsia"/>
                <w:bCs w:val="0"/>
                <w:spacing w:val="0"/>
                <w:sz w:val="24"/>
                <w:szCs w:val="24"/>
              </w:rPr>
              <w:t>芝麻白石材</w:t>
            </w:r>
            <w:r w:rsidR="00261455" w:rsidRPr="00261455">
              <w:rPr>
                <w:rFonts w:eastAsiaTheme="minorEastAsia" w:hAnsiTheme="minorEastAsia" w:hint="eastAsia"/>
                <w:bCs w:val="0"/>
                <w:spacing w:val="0"/>
                <w:sz w:val="24"/>
                <w:szCs w:val="24"/>
              </w:rPr>
              <w:t>产品</w:t>
            </w:r>
            <w:r w:rsidRPr="00261455">
              <w:rPr>
                <w:rFonts w:eastAsiaTheme="minorEastAsia" w:hAnsiTheme="minorEastAsia" w:hint="eastAsia"/>
                <w:bCs w:val="0"/>
                <w:spacing w:val="0"/>
                <w:sz w:val="24"/>
                <w:szCs w:val="24"/>
              </w:rPr>
              <w:t>的委托检验报告，结果合格。</w:t>
            </w:r>
          </w:p>
          <w:p w:rsidR="00261455" w:rsidRPr="00261455" w:rsidRDefault="00261455" w:rsidP="00261455">
            <w:pPr>
              <w:pStyle w:val="a6"/>
              <w:spacing w:before="0" w:after="0" w:line="360" w:lineRule="auto"/>
              <w:ind w:firstLineChars="200" w:firstLine="480"/>
              <w:rPr>
                <w:rFonts w:eastAsiaTheme="minorEastAsia" w:hAnsiTheme="minorEastAsia"/>
                <w:bCs w:val="0"/>
                <w:spacing w:val="0"/>
                <w:sz w:val="24"/>
                <w:szCs w:val="24"/>
              </w:rPr>
            </w:pPr>
            <w:r w:rsidRPr="00261455">
              <w:rPr>
                <w:rFonts w:eastAsiaTheme="minorEastAsia" w:hAnsiTheme="minorEastAsia" w:hint="eastAsia"/>
                <w:bCs w:val="0"/>
                <w:spacing w:val="0"/>
                <w:sz w:val="24"/>
                <w:szCs w:val="24"/>
              </w:rPr>
              <w:t>（</w:t>
            </w:r>
            <w:r w:rsidRPr="00261455">
              <w:rPr>
                <w:rFonts w:eastAsiaTheme="minorEastAsia" w:hAnsiTheme="minorEastAsia" w:hint="eastAsia"/>
                <w:bCs w:val="0"/>
                <w:spacing w:val="0"/>
                <w:sz w:val="24"/>
                <w:szCs w:val="24"/>
              </w:rPr>
              <w:t>2</w:t>
            </w:r>
            <w:r w:rsidRPr="00261455">
              <w:rPr>
                <w:rFonts w:eastAsiaTheme="minorEastAsia" w:hAnsiTheme="minorEastAsia" w:hint="eastAsia"/>
                <w:bCs w:val="0"/>
                <w:spacing w:val="0"/>
                <w:sz w:val="24"/>
                <w:szCs w:val="24"/>
              </w:rPr>
              <w:t>）提供了</w:t>
            </w:r>
            <w:r w:rsidRPr="00261455">
              <w:rPr>
                <w:rFonts w:eastAsiaTheme="minorEastAsia" w:hAnsiTheme="minorEastAsia" w:hint="eastAsia"/>
                <w:bCs w:val="0"/>
                <w:spacing w:val="0"/>
                <w:sz w:val="24"/>
                <w:szCs w:val="24"/>
              </w:rPr>
              <w:t>2020.10.23</w:t>
            </w:r>
            <w:r w:rsidRPr="00261455">
              <w:rPr>
                <w:rFonts w:eastAsiaTheme="minorEastAsia" w:hAnsiTheme="minorEastAsia" w:hint="eastAsia"/>
                <w:bCs w:val="0"/>
                <w:spacing w:val="0"/>
                <w:sz w:val="24"/>
                <w:szCs w:val="24"/>
              </w:rPr>
              <w:t>日对</w:t>
            </w:r>
            <w:r w:rsidRPr="00261455">
              <w:rPr>
                <w:rFonts w:eastAsiaTheme="minorEastAsia" w:hAnsiTheme="minorEastAsia" w:hint="eastAsia"/>
                <w:bCs w:val="0"/>
                <w:spacing w:val="0"/>
                <w:sz w:val="24"/>
                <w:szCs w:val="24"/>
              </w:rPr>
              <w:t>#654</w:t>
            </w:r>
            <w:r w:rsidRPr="00261455">
              <w:rPr>
                <w:rFonts w:eastAsiaTheme="minorEastAsia" w:hAnsiTheme="minorEastAsia" w:hint="eastAsia"/>
                <w:bCs w:val="0"/>
                <w:spacing w:val="0"/>
                <w:sz w:val="24"/>
                <w:szCs w:val="24"/>
              </w:rPr>
              <w:t>石材产品的委托检验报告，结果合格。</w:t>
            </w:r>
          </w:p>
          <w:p w:rsidR="00261455" w:rsidRPr="00261455" w:rsidRDefault="00261455" w:rsidP="00003B8D">
            <w:pPr>
              <w:pStyle w:val="a6"/>
              <w:spacing w:before="0" w:after="0" w:line="360" w:lineRule="auto"/>
              <w:ind w:firstLineChars="200" w:firstLine="480"/>
              <w:rPr>
                <w:rFonts w:eastAsiaTheme="minorEastAsia" w:hAnsiTheme="minorEastAsia"/>
                <w:bCs w:val="0"/>
                <w:spacing w:val="0"/>
                <w:sz w:val="24"/>
                <w:szCs w:val="24"/>
              </w:rPr>
            </w:pPr>
            <w:r w:rsidRPr="00261455">
              <w:rPr>
                <w:rFonts w:eastAsiaTheme="minorEastAsia" w:hAnsiTheme="minorEastAsia" w:hint="eastAsia"/>
                <w:bCs w:val="0"/>
                <w:spacing w:val="0"/>
                <w:sz w:val="24"/>
                <w:szCs w:val="24"/>
              </w:rPr>
              <w:t>以上见附件</w:t>
            </w:r>
          </w:p>
          <w:p w:rsidR="00003B8D" w:rsidRPr="00003B8D"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通过上述记录了解到，组织对产品实现的各过程进行了有效的监视测量，并进行了相应状态的标识，产品必须经检验合格才能交付，确保能满足顾客对产品的质量要求。</w:t>
            </w:r>
          </w:p>
          <w:p w:rsidR="008432E7" w:rsidRPr="00092533"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003B8D">
              <w:rPr>
                <w:rFonts w:eastAsiaTheme="minorEastAsia" w:hAnsiTheme="minorEastAsia" w:hint="eastAsia"/>
                <w:bCs w:val="0"/>
                <w:spacing w:val="0"/>
                <w:sz w:val="24"/>
                <w:szCs w:val="24"/>
              </w:rPr>
              <w:t>公司产品的监视和测量控制基本符合规定要求。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不合格品控制程序》中，对不合格品的处置方式、处置的职责和权限、不合格的评审方式、让步接受的办法及责任部门等均作了规定。供销部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F51309" w:rsidRPr="005557E0"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企业不合格品控制基本有效。</w:t>
            </w:r>
          </w:p>
        </w:tc>
        <w:tc>
          <w:tcPr>
            <w:tcW w:w="1585" w:type="dxa"/>
          </w:tcPr>
          <w:p w:rsidR="00F51309" w:rsidRDefault="00FD5E6E">
            <w:r>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197446">
              <w:rPr>
                <w:rFonts w:ascii="宋体" w:hAnsi="宋体" w:cs="宋体" w:hint="eastAsia"/>
                <w:color w:val="000000"/>
                <w:sz w:val="24"/>
              </w:rPr>
              <w:t>宜春市教体新区建设袁州区服务领导小组</w:t>
            </w:r>
            <w:r w:rsidRPr="00F51309">
              <w:rPr>
                <w:rFonts w:eastAsiaTheme="minorEastAsia" w:hAnsiTheme="minorEastAsia" w:hint="eastAsia"/>
                <w:sz w:val="24"/>
                <w:szCs w:val="24"/>
              </w:rPr>
              <w:t>、</w:t>
            </w:r>
            <w:r w:rsidR="00197446">
              <w:rPr>
                <w:rFonts w:ascii="宋体" w:hAnsi="宋体" w:cs="宋体" w:hint="eastAsia"/>
                <w:color w:val="000000"/>
                <w:sz w:val="24"/>
              </w:rPr>
              <w:t>嵊泗县枸杞乡人民政府</w:t>
            </w:r>
            <w:r w:rsidRPr="00F51309">
              <w:rPr>
                <w:rFonts w:eastAsiaTheme="minorEastAsia" w:hAnsiTheme="minorEastAsia" w:hint="eastAsia"/>
                <w:sz w:val="24"/>
                <w:szCs w:val="24"/>
              </w:rPr>
              <w:t>、</w:t>
            </w:r>
            <w:r w:rsidR="00197446">
              <w:rPr>
                <w:rFonts w:ascii="宋体" w:hAnsi="宋体" w:cs="宋体" w:hint="eastAsia"/>
                <w:color w:val="000000"/>
                <w:sz w:val="24"/>
              </w:rPr>
              <w:t>东联村委会</w:t>
            </w:r>
            <w:r w:rsidRPr="00F51309">
              <w:rPr>
                <w:rFonts w:eastAsiaTheme="minorEastAsia" w:hAnsiTheme="minorEastAsia" w:hint="eastAsia"/>
                <w:sz w:val="24"/>
                <w:szCs w:val="24"/>
              </w:rPr>
              <w:t>等</w:t>
            </w:r>
            <w:r w:rsidR="00197446">
              <w:rPr>
                <w:rFonts w:eastAsiaTheme="minorEastAsia" w:hAnsiTheme="minorEastAsia" w:hint="eastAsia"/>
                <w:sz w:val="24"/>
                <w:szCs w:val="24"/>
              </w:rPr>
              <w:t>6</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197446">
              <w:rPr>
                <w:rFonts w:eastAsiaTheme="minorEastAsia" w:hint="eastAsia"/>
                <w:sz w:val="24"/>
                <w:szCs w:val="24"/>
              </w:rPr>
              <w:t>12</w:t>
            </w:r>
            <w:r w:rsidRPr="005557E0">
              <w:rPr>
                <w:rFonts w:eastAsiaTheme="minorEastAsia"/>
                <w:sz w:val="24"/>
                <w:szCs w:val="24"/>
              </w:rPr>
              <w:t>.</w:t>
            </w:r>
            <w:r w:rsidR="00197446">
              <w:rPr>
                <w:rFonts w:eastAsiaTheme="minorEastAsia" w:hint="eastAsia"/>
                <w:sz w:val="24"/>
                <w:szCs w:val="24"/>
              </w:rPr>
              <w:t>20</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197446">
              <w:rPr>
                <w:rFonts w:eastAsiaTheme="minorEastAsia" w:hint="eastAsia"/>
                <w:sz w:val="24"/>
                <w:szCs w:val="24"/>
              </w:rPr>
              <w:t>7.5</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IsROCDate" w:val="False"/>
                <w:attr w:name="IsLunarDate" w:val="False"/>
                <w:attr w:name="Day" w:val="30"/>
                <w:attr w:name="Month" w:val="12"/>
                <w:attr w:name="Year" w:val="1899"/>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Pr>
                <w:rFonts w:eastAsiaTheme="minorEastAsia" w:hint="eastAsia"/>
                <w:sz w:val="24"/>
                <w:szCs w:val="24"/>
              </w:rPr>
              <w:t>3</w:t>
            </w:r>
            <w:r w:rsidRPr="00194789">
              <w:rPr>
                <w:rFonts w:eastAsiaTheme="minorEastAsia" w:hAnsiTheme="minorEastAsia"/>
                <w:sz w:val="24"/>
                <w:szCs w:val="24"/>
              </w:rPr>
              <w:t>项重要环境因素，包括包括：</w:t>
            </w:r>
            <w:r>
              <w:rPr>
                <w:rFonts w:eastAsiaTheme="minorEastAsia" w:hAnsiTheme="minorEastAsia"/>
                <w:sz w:val="24"/>
                <w:szCs w:val="24"/>
              </w:rPr>
              <w:t>能源消耗、</w:t>
            </w:r>
            <w:r w:rsidRPr="00194789">
              <w:rPr>
                <w:rFonts w:eastAsiaTheme="minorEastAsia" w:hAnsiTheme="minorEastAsia"/>
                <w:sz w:val="24"/>
                <w:szCs w:val="24"/>
              </w:rPr>
              <w:t>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lastRenderedPageBreak/>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r w:rsidR="00CC5C0D">
              <w:rPr>
                <w:rFonts w:eastAsiaTheme="minorEastAsia" w:hAnsiTheme="minorEastAsia" w:hint="eastAsia"/>
                <w:sz w:val="24"/>
                <w:szCs w:val="24"/>
              </w:rPr>
              <w:t>2020</w:t>
            </w:r>
            <w:r w:rsidR="00CC5C0D">
              <w:rPr>
                <w:rFonts w:eastAsiaTheme="minorEastAsia" w:hAnsiTheme="minorEastAsia" w:hint="eastAsia"/>
                <w:sz w:val="24"/>
                <w:szCs w:val="24"/>
              </w:rPr>
              <w:t>年</w:t>
            </w:r>
            <w:r w:rsidR="00CC5C0D">
              <w:rPr>
                <w:rFonts w:eastAsiaTheme="minorEastAsia" w:hAnsiTheme="minorEastAsia" w:hint="eastAsia"/>
                <w:sz w:val="24"/>
                <w:szCs w:val="24"/>
              </w:rPr>
              <w:t>10</w:t>
            </w:r>
            <w:r w:rsidR="00CC5C0D">
              <w:rPr>
                <w:rFonts w:eastAsiaTheme="minorEastAsia" w:hAnsiTheme="minorEastAsia" w:hint="eastAsia"/>
                <w:sz w:val="24"/>
                <w:szCs w:val="24"/>
              </w:rPr>
              <w:t>月</w:t>
            </w:r>
            <w:r w:rsidR="00CC5C0D">
              <w:rPr>
                <w:rFonts w:eastAsiaTheme="minorEastAsia" w:hAnsiTheme="minorEastAsia" w:hint="eastAsia"/>
                <w:sz w:val="24"/>
                <w:szCs w:val="24"/>
              </w:rPr>
              <w:t>17</w:t>
            </w:r>
            <w:r w:rsidR="00CC5C0D">
              <w:rPr>
                <w:rFonts w:eastAsiaTheme="minorEastAsia" w:hAnsiTheme="minorEastAsia" w:hint="eastAsia"/>
                <w:sz w:val="24"/>
                <w:szCs w:val="24"/>
              </w:rPr>
              <w:t>日进行了火灾应急演练。</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CC5C0D" w:rsidRPr="00CC5C0D" w:rsidRDefault="00CC5C0D" w:rsidP="00CC5C0D">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CC5C0D">
              <w:rPr>
                <w:rFonts w:eastAsiaTheme="minorEastAsia" w:hAnsiTheme="minorEastAsia" w:hint="eastAsia"/>
                <w:sz w:val="24"/>
                <w:szCs w:val="24"/>
              </w:rPr>
              <w:t>供销部向相关方发放《告各相关方的一封信》，显示的内容中包括：所有供应商向</w:t>
            </w:r>
            <w:r w:rsidRPr="00CC5C0D">
              <w:rPr>
                <w:rFonts w:eastAsiaTheme="minorEastAsia" w:hAnsiTheme="minorEastAsia" w:hint="eastAsia"/>
                <w:sz w:val="24"/>
                <w:szCs w:val="24"/>
              </w:rPr>
              <w:lastRenderedPageBreak/>
              <w:t>我公司提供的材料，必须考虑环保要求，有害物质含量必须符合国家有关规定要求，不符合环保要求的产品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CC5C0D" w:rsidRPr="00CC5C0D" w:rsidRDefault="00CC5C0D" w:rsidP="00CC5C0D">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CC5C0D">
              <w:rPr>
                <w:rFonts w:eastAsiaTheme="minorEastAsia" w:hAnsiTheme="minorEastAsia" w:hint="eastAsia"/>
                <w:sz w:val="24"/>
                <w:szCs w:val="24"/>
              </w:rPr>
              <w:t>对外招投标和业务洽谈时明确承诺公司产品环保、无毒无害</w:t>
            </w:r>
          </w:p>
          <w:p w:rsidR="00FD5E6E" w:rsidRPr="005557E0" w:rsidRDefault="00FD5E6E" w:rsidP="00FD5E6E">
            <w:pPr>
              <w:spacing w:line="360" w:lineRule="auto"/>
              <w:ind w:firstLine="200"/>
              <w:rPr>
                <w:rFonts w:eastAsia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CC5C0D">
              <w:rPr>
                <w:rFonts w:eastAsiaTheme="minorEastAsia" w:hAnsiTheme="minorEastAsia" w:hint="eastAsia"/>
                <w:sz w:val="24"/>
                <w:szCs w:val="24"/>
              </w:rPr>
              <w:t>6</w:t>
            </w:r>
            <w:r w:rsidRPr="00F51309">
              <w:rPr>
                <w:rFonts w:eastAsiaTheme="minorEastAsia" w:hAnsiTheme="minorEastAsia" w:hint="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Pr>
                <w:rFonts w:eastAsiaTheme="minorEastAsia" w:hAnsiTheme="minorEastAsia"/>
                <w:sz w:val="24"/>
                <w:szCs w:val="24"/>
              </w:rPr>
              <w:t>年度此次新型冠状病毒感染的肺炎疫情防控事宜，供销</w:t>
            </w:r>
            <w:r w:rsidRPr="005557E0">
              <w:rPr>
                <w:rFonts w:eastAsiaTheme="minorEastAsia" w:hAnsiTheme="minorEastAsia"/>
                <w:sz w:val="24"/>
                <w:szCs w:val="24"/>
              </w:rPr>
              <w:t>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FD5E6E" w:rsidRDefault="00FD5E6E"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CC5C0D">
              <w:rPr>
                <w:rFonts w:eastAsiaTheme="minorEastAsia" w:hAnsiTheme="minorEastAsia" w:hint="eastAsia"/>
                <w:sz w:val="24"/>
                <w:szCs w:val="24"/>
              </w:rPr>
              <w:t>7</w:t>
            </w:r>
            <w:r w:rsidRPr="00F51309">
              <w:rPr>
                <w:rFonts w:eastAsiaTheme="minorEastAsia" w:hAnsiTheme="minorEastAsia" w:hint="eastAsia"/>
                <w:sz w:val="24"/>
                <w:szCs w:val="24"/>
              </w:rPr>
              <w:t>）</w:t>
            </w:r>
            <w:r w:rsidRPr="00FD5E6E">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FD5E6E">
              <w:rPr>
                <w:rFonts w:eastAsiaTheme="minorEastAsia" w:hAnsiTheme="minorEastAsia" w:hint="eastAsia"/>
                <w:sz w:val="24"/>
                <w:szCs w:val="24"/>
              </w:rPr>
              <w:t>20</w:t>
            </w:r>
            <w:r>
              <w:rPr>
                <w:rFonts w:eastAsiaTheme="minorEastAsia" w:hAnsiTheme="minorEastAsia" w:hint="eastAsia"/>
                <w:sz w:val="24"/>
                <w:szCs w:val="24"/>
              </w:rPr>
              <w:t>20</w:t>
            </w:r>
            <w:r w:rsidRPr="00FD5E6E">
              <w:rPr>
                <w:rFonts w:eastAsiaTheme="minorEastAsia" w:hAnsiTheme="minorEastAsia" w:hint="eastAsia"/>
                <w:sz w:val="24"/>
                <w:szCs w:val="24"/>
              </w:rPr>
              <w:t>.1</w:t>
            </w:r>
            <w:r w:rsidRPr="00FD5E6E">
              <w:rPr>
                <w:rFonts w:eastAsiaTheme="minorEastAsia" w:hAnsiTheme="minorEastAsia" w:hint="eastAsia"/>
                <w:sz w:val="24"/>
                <w:szCs w:val="24"/>
              </w:rPr>
              <w:t>月</w:t>
            </w:r>
            <w:r>
              <w:rPr>
                <w:rFonts w:eastAsiaTheme="minorEastAsia" w:hAnsiTheme="minorEastAsia" w:hint="eastAsia"/>
                <w:sz w:val="24"/>
                <w:szCs w:val="24"/>
              </w:rPr>
              <w:t>---2020.</w:t>
            </w:r>
            <w:r w:rsidR="003F1E51">
              <w:rPr>
                <w:rFonts w:eastAsiaTheme="minorEastAsia" w:hAnsiTheme="minorEastAsia" w:hint="eastAsia"/>
                <w:sz w:val="24"/>
                <w:szCs w:val="24"/>
              </w:rPr>
              <w:t>12</w:t>
            </w:r>
            <w:r w:rsidRPr="00FD5E6E">
              <w:rPr>
                <w:rFonts w:eastAsiaTheme="minorEastAsia" w:hAnsiTheme="minorEastAsia" w:hint="eastAsia"/>
                <w:sz w:val="24"/>
                <w:szCs w:val="24"/>
              </w:rPr>
              <w:t>月份检查结果正常，检查人</w:t>
            </w:r>
            <w:r w:rsidR="003F1E51">
              <w:rPr>
                <w:rFonts w:eastAsiaTheme="minorEastAsia" w:hAnsiTheme="minorEastAsia" w:hint="eastAsia"/>
                <w:sz w:val="24"/>
                <w:szCs w:val="24"/>
              </w:rPr>
              <w:t>阳姜林</w:t>
            </w:r>
            <w:r>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CC5C0D">
              <w:rPr>
                <w:rFonts w:eastAsiaTheme="minorEastAsia" w:hAnsiTheme="minorEastAsia" w:hint="eastAsia"/>
                <w:sz w:val="24"/>
                <w:szCs w:val="24"/>
              </w:rPr>
              <w:t>8</w:t>
            </w:r>
            <w:r w:rsidRPr="00F51309">
              <w:rPr>
                <w:rFonts w:eastAsiaTheme="minorEastAsia" w:hAnsiTheme="minorEastAsia" w:hint="eastAsia"/>
                <w:sz w:val="24"/>
                <w:szCs w:val="24"/>
              </w:rPr>
              <w:t>）现场运行控制：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公司从事的主要是</w:t>
            </w:r>
            <w:r w:rsidR="003F1E51" w:rsidRPr="003F1E51">
              <w:rPr>
                <w:rFonts w:eastAsiaTheme="minorEastAsia" w:hAnsiTheme="minorEastAsia" w:hint="eastAsia"/>
                <w:sz w:val="24"/>
                <w:szCs w:val="24"/>
              </w:rPr>
              <w:t>石材线条、罗马柱、背景墙、室内外石材、石材工艺品、骨灰盒、骨灰盒存放架、园林景观石材制品的销售</w:t>
            </w:r>
            <w:r w:rsidRPr="00F51309">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现场查看各销售、办公</w:t>
            </w:r>
            <w:r w:rsidRPr="00F51309">
              <w:rPr>
                <w:rFonts w:eastAsiaTheme="minorEastAsia" w:hAnsiTheme="minorEastAsia" w:hint="eastAsia"/>
                <w:sz w:val="24"/>
                <w:szCs w:val="24"/>
              </w:rPr>
              <w:t>人员坐姿正确避免过度疲劳。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办公区内现场电线布线合理，电线均处于完好状态，有接地及保护装置，漏电保护器状</w:t>
            </w:r>
            <w:r w:rsidRPr="00F51309">
              <w:rPr>
                <w:rFonts w:eastAsiaTheme="minorEastAsia" w:hAnsiTheme="minorEastAsia" w:hint="eastAsia"/>
                <w:sz w:val="24"/>
                <w:szCs w:val="24"/>
              </w:rPr>
              <w:lastRenderedPageBreak/>
              <w:t>态良好。</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Default="003F1E51"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现场配备有灭火器</w:t>
            </w:r>
            <w:r w:rsidR="00F51309" w:rsidRPr="00F51309">
              <w:rPr>
                <w:rFonts w:eastAsiaTheme="minorEastAsia" w:hAnsiTheme="minorEastAsia" w:hint="eastAsia"/>
                <w:sz w:val="24"/>
                <w:szCs w:val="24"/>
              </w:rPr>
              <w:t>，均有效。</w:t>
            </w:r>
          </w:p>
          <w:p w:rsidR="003F1E51" w:rsidRDefault="003F1E51" w:rsidP="00F51309">
            <w:pPr>
              <w:spacing w:line="360" w:lineRule="auto"/>
              <w:ind w:firstLine="200"/>
              <w:rPr>
                <w:rFonts w:eastAsiaTheme="minorEastAsia" w:hAnsiTheme="minorEastAsia"/>
                <w:sz w:val="24"/>
                <w:szCs w:val="24"/>
              </w:rPr>
            </w:pPr>
            <w:r>
              <w:rPr>
                <w:rFonts w:eastAsiaTheme="minorEastAsia" w:hAnsiTheme="minorEastAsia"/>
                <w:noProof/>
                <w:sz w:val="24"/>
                <w:szCs w:val="24"/>
              </w:rPr>
              <w:drawing>
                <wp:inline distT="0" distB="0" distL="0" distR="0">
                  <wp:extent cx="3213248" cy="3142984"/>
                  <wp:effectExtent l="19050" t="0" r="6202" b="0"/>
                  <wp:docPr id="5" name="图片 1" descr="C:\Users\ADMINI~1.USE\AppData\Local\Temp\1610954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10954003.png"/>
                          <pic:cNvPicPr>
                            <a:picLocks noChangeAspect="1" noChangeArrowheads="1"/>
                          </pic:cNvPicPr>
                        </pic:nvPicPr>
                        <pic:blipFill>
                          <a:blip r:embed="rId8"/>
                          <a:srcRect/>
                          <a:stretch>
                            <a:fillRect/>
                          </a:stretch>
                        </pic:blipFill>
                        <pic:spPr bwMode="auto">
                          <a:xfrm>
                            <a:off x="0" y="0"/>
                            <a:ext cx="3213023" cy="3142764"/>
                          </a:xfrm>
                          <a:prstGeom prst="rect">
                            <a:avLst/>
                          </a:prstGeom>
                          <a:noFill/>
                          <a:ln w="9525">
                            <a:noFill/>
                            <a:miter lim="800000"/>
                            <a:headEnd/>
                            <a:tailEnd/>
                          </a:ln>
                        </pic:spPr>
                      </pic:pic>
                    </a:graphicData>
                  </a:graphic>
                </wp:inline>
              </w:drawing>
            </w:r>
          </w:p>
          <w:p w:rsidR="00CC5C0D" w:rsidRPr="00F51309" w:rsidRDefault="00CC5C0D" w:rsidP="00CC5C0D">
            <w:pPr>
              <w:spacing w:line="360" w:lineRule="auto"/>
              <w:ind w:firstLine="200"/>
              <w:rPr>
                <w:rFonts w:eastAsiaTheme="minorEastAsia" w:hAnsiTheme="minorEastAsia"/>
                <w:sz w:val="24"/>
                <w:szCs w:val="24"/>
              </w:rPr>
            </w:pPr>
            <w:r w:rsidRPr="00CC5C0D">
              <w:rPr>
                <w:rFonts w:eastAsiaTheme="minorEastAsia" w:hAnsiTheme="minorEastAsia" w:hint="eastAsia"/>
                <w:sz w:val="24"/>
                <w:szCs w:val="24"/>
              </w:rPr>
              <w:t>在办公楼一层，仓库的环境因素主要是废包装物排放、火灾等，危险源主要是产品堆放太高不整齐、违规操作不按照安全操作规程造成的砸伤等。现场查看仓库成品分类摆放，产品排放整齐，物料标识清晰；消防通道保持畅通，有禁烟、禁火等警示标识，有分类垃圾箱，配备了手提式干粉灭火器，经现场查看均在有效期内。仓库用电线路规范无临时用电，无私</w:t>
            </w:r>
            <w:r w:rsidRPr="00CC5C0D">
              <w:rPr>
                <w:rFonts w:eastAsiaTheme="minorEastAsia" w:hAnsiTheme="minorEastAsia" w:hint="eastAsia"/>
                <w:sz w:val="24"/>
                <w:szCs w:val="24"/>
              </w:rPr>
              <w:lastRenderedPageBreak/>
              <w:t>拉乱扯，无使用大功率电器等异常现象。</w:t>
            </w:r>
          </w:p>
          <w:p w:rsidR="008432E7" w:rsidRPr="00FA6258" w:rsidRDefault="00CC5C0D" w:rsidP="00CC5C0D">
            <w:pPr>
              <w:pStyle w:val="a6"/>
              <w:spacing w:before="0" w:after="0" w:line="360" w:lineRule="auto"/>
              <w:ind w:firstLineChars="100" w:firstLine="260"/>
              <w:rPr>
                <w:rFonts w:eastAsiaTheme="minorEastAsia" w:hAnsiTheme="minorEastAsia"/>
                <w:bCs w:val="0"/>
                <w:spacing w:val="0"/>
                <w:sz w:val="24"/>
                <w:szCs w:val="24"/>
              </w:rPr>
            </w:pPr>
            <w:r w:rsidRPr="00CC5C0D">
              <w:rPr>
                <w:rFonts w:eastAsiaTheme="minorEastAsia" w:hAnsiTheme="minorEastAsia" w:hint="eastAsia"/>
                <w:sz w:val="24"/>
                <w:szCs w:val="24"/>
              </w:rPr>
              <w:t>部门运行控制能结合产品生命周期方法，</w:t>
            </w:r>
            <w:r w:rsidRPr="00F51309">
              <w:rPr>
                <w:rFonts w:eastAsiaTheme="minorEastAsia" w:hAnsiTheme="minorEastAsia" w:hint="eastAsia"/>
                <w:sz w:val="24"/>
                <w:szCs w:val="24"/>
              </w:rPr>
              <w:t>在环保和职业健康安全防护方面的控制管理基本有效</w:t>
            </w:r>
            <w:r w:rsidRPr="00CC5C0D">
              <w:rPr>
                <w:rFonts w:eastAsiaTheme="minorEastAsia" w:hAnsiTheme="minorEastAsia" w:hint="eastAsia"/>
                <w:sz w:val="24"/>
                <w:szCs w:val="24"/>
              </w:rPr>
              <w:t>。</w:t>
            </w:r>
          </w:p>
        </w:tc>
        <w:tc>
          <w:tcPr>
            <w:tcW w:w="1585" w:type="dxa"/>
          </w:tcPr>
          <w:p w:rsidR="008432E7" w:rsidRDefault="00FD5E6E">
            <w:r>
              <w:lastRenderedPageBreak/>
              <w:t>符合</w:t>
            </w:r>
          </w:p>
        </w:tc>
      </w:tr>
      <w:tr w:rsidR="008432E7" w:rsidTr="00573EFB">
        <w:trPr>
          <w:trHeight w:val="54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sidR="00B41520">
              <w:rPr>
                <w:rFonts w:eastAsiaTheme="minorEastAsia" w:hAnsiTheme="minorEastAsia" w:hint="eastAsia"/>
                <w:sz w:val="24"/>
                <w:szCs w:val="24"/>
              </w:rPr>
              <w:t>，供销部参与了行政部组织的火灾、触电应急演习。</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查看了火灾应急预案演习记录，演练时间</w:t>
            </w:r>
            <w:r w:rsidRPr="009B3BA0">
              <w:rPr>
                <w:rFonts w:eastAsiaTheme="minorEastAsia" w:hAnsiTheme="minorEastAsia" w:hint="eastAsia"/>
                <w:sz w:val="24"/>
                <w:szCs w:val="24"/>
              </w:rPr>
              <w:t xml:space="preserve">  2020</w:t>
            </w:r>
            <w:r w:rsidRPr="009B3BA0">
              <w:rPr>
                <w:rFonts w:eastAsiaTheme="minorEastAsia" w:hAnsiTheme="minorEastAsia" w:hint="eastAsia"/>
                <w:sz w:val="24"/>
                <w:szCs w:val="24"/>
              </w:rPr>
              <w:t>年</w:t>
            </w:r>
            <w:r w:rsidR="003F1E51">
              <w:rPr>
                <w:rFonts w:eastAsiaTheme="minorEastAsia" w:hAnsiTheme="minorEastAsia" w:hint="eastAsia"/>
                <w:sz w:val="24"/>
                <w:szCs w:val="24"/>
              </w:rPr>
              <w:t>10</w:t>
            </w:r>
            <w:r w:rsidRPr="009B3BA0">
              <w:rPr>
                <w:rFonts w:eastAsiaTheme="minorEastAsia" w:hAnsiTheme="minorEastAsia" w:hint="eastAsia"/>
                <w:sz w:val="24"/>
                <w:szCs w:val="24"/>
              </w:rPr>
              <w:t>月</w:t>
            </w:r>
            <w:r w:rsidR="003F1E51">
              <w:rPr>
                <w:rFonts w:eastAsiaTheme="minorEastAsia" w:hAnsiTheme="minorEastAsia" w:hint="eastAsia"/>
                <w:sz w:val="24"/>
                <w:szCs w:val="24"/>
              </w:rPr>
              <w:t>17</w:t>
            </w:r>
            <w:r w:rsidRPr="009B3BA0">
              <w:rPr>
                <w:rFonts w:eastAsiaTheme="minorEastAsia" w:hAnsiTheme="minorEastAsia" w:hint="eastAsia"/>
                <w:sz w:val="24"/>
                <w:szCs w:val="24"/>
              </w:rPr>
              <w:t>日</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B41520" w:rsidRPr="00B41520">
              <w:rPr>
                <w:rFonts w:eastAsiaTheme="minorEastAsia" w:hAnsiTheme="minorEastAsia" w:hint="eastAsia"/>
                <w:sz w:val="24"/>
                <w:szCs w:val="24"/>
              </w:rPr>
              <w:t>徐晓鹏</w:t>
            </w:r>
            <w:r w:rsidR="00B41520">
              <w:rPr>
                <w:rFonts w:eastAsiaTheme="minorEastAsia" w:hAnsiTheme="minorEastAsia" w:hint="eastAsia"/>
                <w:sz w:val="24"/>
                <w:szCs w:val="24"/>
              </w:rPr>
              <w:t>、</w:t>
            </w:r>
            <w:r w:rsidR="003F1E51">
              <w:rPr>
                <w:rFonts w:eastAsiaTheme="minorEastAsia" w:hAnsiTheme="minorEastAsia" w:hint="eastAsia"/>
                <w:sz w:val="24"/>
                <w:szCs w:val="24"/>
              </w:rPr>
              <w:t>席联明</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行政部、供销部</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D7407"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003F1E51">
              <w:rPr>
                <w:rFonts w:eastAsiaTheme="minorEastAsia" w:hAnsiTheme="minorEastAsia" w:hint="eastAsia"/>
                <w:sz w:val="24"/>
                <w:szCs w:val="24"/>
              </w:rPr>
              <w:t>2020.11</w:t>
            </w:r>
            <w:r>
              <w:rPr>
                <w:rFonts w:eastAsiaTheme="minorEastAsia" w:hAnsiTheme="minorEastAsia" w:hint="eastAsia"/>
                <w:sz w:val="24"/>
                <w:szCs w:val="24"/>
              </w:rPr>
              <w:t>.</w:t>
            </w:r>
            <w:r w:rsidR="003F1E51">
              <w:rPr>
                <w:rFonts w:eastAsiaTheme="minorEastAsia" w:hAnsiTheme="minorEastAsia" w:hint="eastAsia"/>
                <w:sz w:val="24"/>
                <w:szCs w:val="24"/>
              </w:rPr>
              <w:t>12</w:t>
            </w:r>
            <w:r>
              <w:rPr>
                <w:rFonts w:eastAsiaTheme="minorEastAsia" w:hAnsiTheme="minorEastAsia" w:hint="eastAsia"/>
                <w:sz w:val="24"/>
                <w:szCs w:val="24"/>
              </w:rPr>
              <w:t>日触电</w:t>
            </w:r>
            <w:r w:rsidRPr="009B3BA0">
              <w:rPr>
                <w:rFonts w:eastAsiaTheme="minorEastAsia" w:hAnsiTheme="minorEastAsia" w:hint="eastAsia"/>
                <w:sz w:val="24"/>
                <w:szCs w:val="24"/>
              </w:rPr>
              <w:t>应急预案演习记录</w:t>
            </w:r>
            <w:r>
              <w:rPr>
                <w:rFonts w:eastAsiaTheme="minorEastAsia" w:hAnsiTheme="minorEastAsia" w:hint="eastAsia"/>
                <w:sz w:val="24"/>
                <w:szCs w:val="24"/>
              </w:rPr>
              <w:t>，情况同上。</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w:t>
            </w:r>
            <w:r w:rsidRPr="009B3BA0">
              <w:rPr>
                <w:rFonts w:eastAsiaTheme="minorEastAsia" w:hAnsiTheme="minorEastAsia" w:hint="eastAsia"/>
                <w:sz w:val="24"/>
                <w:szCs w:val="24"/>
              </w:rPr>
              <w:lastRenderedPageBreak/>
              <w:t>预案的要求执行。</w:t>
            </w:r>
          </w:p>
          <w:p w:rsidR="008432E7" w:rsidRPr="00FD5E6E" w:rsidRDefault="005D7407" w:rsidP="005D7407">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8432E7" w:rsidRDefault="00FD5E6E">
            <w:r>
              <w:lastRenderedPageBreak/>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74C" w:rsidRDefault="0069174C" w:rsidP="008432E7">
      <w:r>
        <w:separator/>
      </w:r>
    </w:p>
  </w:endnote>
  <w:endnote w:type="continuationSeparator" w:id="1">
    <w:p w:rsidR="0069174C" w:rsidRDefault="0069174C"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43F5E" w:rsidRDefault="00472178">
            <w:pPr>
              <w:pStyle w:val="a4"/>
              <w:jc w:val="center"/>
            </w:pPr>
            <w:r>
              <w:rPr>
                <w:b/>
                <w:sz w:val="24"/>
                <w:szCs w:val="24"/>
              </w:rPr>
              <w:fldChar w:fldCharType="begin"/>
            </w:r>
            <w:r w:rsidR="00E43F5E">
              <w:rPr>
                <w:b/>
              </w:rPr>
              <w:instrText>PAGE</w:instrText>
            </w:r>
            <w:r>
              <w:rPr>
                <w:b/>
                <w:sz w:val="24"/>
                <w:szCs w:val="24"/>
              </w:rPr>
              <w:fldChar w:fldCharType="separate"/>
            </w:r>
            <w:r w:rsidR="00B41520">
              <w:rPr>
                <w:b/>
                <w:noProof/>
              </w:rPr>
              <w:t>1</w:t>
            </w:r>
            <w:r>
              <w:rPr>
                <w:b/>
                <w:sz w:val="24"/>
                <w:szCs w:val="24"/>
              </w:rPr>
              <w:fldChar w:fldCharType="end"/>
            </w:r>
            <w:r w:rsidR="00E43F5E">
              <w:rPr>
                <w:lang w:val="zh-CN"/>
              </w:rPr>
              <w:t xml:space="preserve"> / </w:t>
            </w:r>
            <w:r>
              <w:rPr>
                <w:b/>
                <w:sz w:val="24"/>
                <w:szCs w:val="24"/>
              </w:rPr>
              <w:fldChar w:fldCharType="begin"/>
            </w:r>
            <w:r w:rsidR="00E43F5E">
              <w:rPr>
                <w:b/>
              </w:rPr>
              <w:instrText>NUMPAGES</w:instrText>
            </w:r>
            <w:r>
              <w:rPr>
                <w:b/>
                <w:sz w:val="24"/>
                <w:szCs w:val="24"/>
              </w:rPr>
              <w:fldChar w:fldCharType="separate"/>
            </w:r>
            <w:r w:rsidR="00B41520">
              <w:rPr>
                <w:b/>
                <w:noProof/>
              </w:rPr>
              <w:t>20</w:t>
            </w:r>
            <w:r>
              <w:rPr>
                <w:b/>
                <w:sz w:val="24"/>
                <w:szCs w:val="24"/>
              </w:rPr>
              <w:fldChar w:fldCharType="end"/>
            </w:r>
          </w:p>
        </w:sdtContent>
      </w:sdt>
    </w:sdtContent>
  </w:sdt>
  <w:p w:rsidR="00E43F5E" w:rsidRDefault="00E43F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74C" w:rsidRDefault="0069174C" w:rsidP="008432E7">
      <w:r>
        <w:separator/>
      </w:r>
    </w:p>
  </w:footnote>
  <w:footnote w:type="continuationSeparator" w:id="1">
    <w:p w:rsidR="0069174C" w:rsidRDefault="0069174C"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5E" w:rsidRDefault="00E43F5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3F5E" w:rsidRDefault="0047217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E43F5E" w:rsidRDefault="00E43F5E">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3F5E">
      <w:rPr>
        <w:rStyle w:val="CharChar1"/>
        <w:rFonts w:hint="default"/>
        <w:w w:val="90"/>
      </w:rPr>
      <w:t>Beijing International Standard united Certification Co.,Ltd.</w:t>
    </w:r>
  </w:p>
  <w:p w:rsidR="00E43F5E" w:rsidRDefault="00E43F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03B8D"/>
    <w:rsid w:val="00036062"/>
    <w:rsid w:val="00066763"/>
    <w:rsid w:val="00087484"/>
    <w:rsid w:val="00092533"/>
    <w:rsid w:val="000C70C7"/>
    <w:rsid w:val="000F086F"/>
    <w:rsid w:val="001116F8"/>
    <w:rsid w:val="00112FBA"/>
    <w:rsid w:val="00120AE6"/>
    <w:rsid w:val="00133E3F"/>
    <w:rsid w:val="00157017"/>
    <w:rsid w:val="00197446"/>
    <w:rsid w:val="001B65B6"/>
    <w:rsid w:val="001C77F1"/>
    <w:rsid w:val="00261455"/>
    <w:rsid w:val="00272E91"/>
    <w:rsid w:val="0027655C"/>
    <w:rsid w:val="002C4576"/>
    <w:rsid w:val="003831AB"/>
    <w:rsid w:val="003A7E8F"/>
    <w:rsid w:val="003F1E51"/>
    <w:rsid w:val="003F3881"/>
    <w:rsid w:val="004244A6"/>
    <w:rsid w:val="00441AB2"/>
    <w:rsid w:val="0046592B"/>
    <w:rsid w:val="00472178"/>
    <w:rsid w:val="004D5D26"/>
    <w:rsid w:val="004E5348"/>
    <w:rsid w:val="00572FAE"/>
    <w:rsid w:val="00573EFB"/>
    <w:rsid w:val="005A6AF6"/>
    <w:rsid w:val="005D7407"/>
    <w:rsid w:val="00610E50"/>
    <w:rsid w:val="006531B6"/>
    <w:rsid w:val="00656798"/>
    <w:rsid w:val="0069174C"/>
    <w:rsid w:val="00692248"/>
    <w:rsid w:val="00693044"/>
    <w:rsid w:val="006F653C"/>
    <w:rsid w:val="00724FA6"/>
    <w:rsid w:val="00747E87"/>
    <w:rsid w:val="00774E8D"/>
    <w:rsid w:val="00805ACB"/>
    <w:rsid w:val="00816586"/>
    <w:rsid w:val="008432E7"/>
    <w:rsid w:val="00871F49"/>
    <w:rsid w:val="00915139"/>
    <w:rsid w:val="009539F1"/>
    <w:rsid w:val="0096202E"/>
    <w:rsid w:val="009816B6"/>
    <w:rsid w:val="009F2DA6"/>
    <w:rsid w:val="00A074DB"/>
    <w:rsid w:val="00A405AC"/>
    <w:rsid w:val="00AC5EEA"/>
    <w:rsid w:val="00AD342E"/>
    <w:rsid w:val="00AE34EE"/>
    <w:rsid w:val="00B22820"/>
    <w:rsid w:val="00B41520"/>
    <w:rsid w:val="00BA7754"/>
    <w:rsid w:val="00BB7084"/>
    <w:rsid w:val="00BF18A5"/>
    <w:rsid w:val="00C017BA"/>
    <w:rsid w:val="00C451D2"/>
    <w:rsid w:val="00CB245B"/>
    <w:rsid w:val="00CC5C0D"/>
    <w:rsid w:val="00CC5D45"/>
    <w:rsid w:val="00D158EC"/>
    <w:rsid w:val="00D66C55"/>
    <w:rsid w:val="00DB776A"/>
    <w:rsid w:val="00DD16E4"/>
    <w:rsid w:val="00E162D3"/>
    <w:rsid w:val="00E33843"/>
    <w:rsid w:val="00E42242"/>
    <w:rsid w:val="00E43F5E"/>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 w:type="paragraph" w:styleId="a7">
    <w:name w:val="List Paragraph"/>
    <w:basedOn w:val="a"/>
    <w:uiPriority w:val="99"/>
    <w:rsid w:val="00003B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20</Pages>
  <Words>1590</Words>
  <Characters>9065</Characters>
  <Application>Microsoft Office Word</Application>
  <DocSecurity>0</DocSecurity>
  <Lines>75</Lines>
  <Paragraphs>21</Paragraphs>
  <ScaleCrop>false</ScaleCrop>
  <Company>china</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11</cp:revision>
  <dcterms:created xsi:type="dcterms:W3CDTF">2015-06-17T12:51:00Z</dcterms:created>
  <dcterms:modified xsi:type="dcterms:W3CDTF">2021-01-18T08:54:00Z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