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4B6A2E" w:rsidRPr="004B6A2E">
              <w:rPr>
                <w:rFonts w:eastAsiaTheme="minorEastAsia" w:hAnsiTheme="minorEastAsia" w:hint="eastAsia"/>
                <w:sz w:val="24"/>
                <w:szCs w:val="24"/>
              </w:rPr>
              <w:t>徐晓鹏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4B6A2E" w:rsidRPr="004B6A2E">
              <w:rPr>
                <w:rFonts w:eastAsiaTheme="minorEastAsia" w:hAnsiTheme="minorEastAsia" w:hint="eastAsia"/>
                <w:sz w:val="24"/>
                <w:szCs w:val="24"/>
              </w:rPr>
              <w:t>阳姜林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356D6C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19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56D6C" w:rsidRPr="00613D91" w:rsidRDefault="00356D6C" w:rsidP="00450041">
            <w:pPr>
              <w:rPr>
                <w:rFonts w:eastAsiaTheme="minorEastAsia"/>
                <w:sz w:val="24"/>
                <w:szCs w:val="24"/>
              </w:rPr>
            </w:pPr>
            <w:r w:rsidRPr="00356D6C">
              <w:rPr>
                <w:rFonts w:eastAsiaTheme="minorEastAsia" w:hint="eastAsia"/>
                <w:sz w:val="24"/>
                <w:szCs w:val="24"/>
              </w:rPr>
              <w:t>EMS/OHSMS: 6.1.2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356D6C">
              <w:rPr>
                <w:rFonts w:eastAsiaTheme="minorEastAsia" w:hint="eastAsia"/>
                <w:sz w:val="24"/>
                <w:szCs w:val="24"/>
              </w:rPr>
              <w:t>/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应急准备和响应，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6.1.3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6.1.4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的发生、能源消耗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、培养节约意识、制订能源消耗制度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lastRenderedPageBreak/>
              <w:t>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356D6C">
        <w:trPr>
          <w:trHeight w:val="972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356D6C">
              <w:rPr>
                <w:rFonts w:eastAsiaTheme="minorEastAsia" w:hAnsiTheme="minorEastAsia"/>
                <w:sz w:val="24"/>
                <w:szCs w:val="24"/>
              </w:rPr>
              <w:t>阳姜林、席联明、李和平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356D6C">
              <w:rPr>
                <w:rFonts w:eastAsiaTheme="minorEastAsia" w:hint="eastAsia"/>
                <w:sz w:val="24"/>
                <w:szCs w:val="24"/>
              </w:rPr>
              <w:t>5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356D6C">
              <w:rPr>
                <w:rFonts w:eastAsiaTheme="minorEastAsia" w:hint="eastAsia"/>
                <w:sz w:val="24"/>
                <w:szCs w:val="24"/>
              </w:rPr>
              <w:t>18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监视、测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56D6C">
              <w:rPr>
                <w:rFonts w:eastAsiaTheme="minorEastAsia" w:hint="eastAsia"/>
                <w:sz w:val="24"/>
                <w:szCs w:val="24"/>
              </w:rPr>
              <w:t>12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356D6C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356D6C">
              <w:rPr>
                <w:rFonts w:eastAsiaTheme="minorEastAsia" w:hAnsiTheme="minorEastAsia"/>
                <w:sz w:val="24"/>
                <w:szCs w:val="24"/>
              </w:rPr>
              <w:t>李和平等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lastRenderedPageBreak/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5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21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356D6C">
              <w:rPr>
                <w:rFonts w:eastAsiaTheme="minorEastAsia" w:hint="eastAsia"/>
                <w:sz w:val="24"/>
                <w:szCs w:val="24"/>
              </w:rPr>
              <w:t>20.12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27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11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356D6C">
              <w:rPr>
                <w:rFonts w:eastAsiaTheme="minorEastAsia" w:hint="eastAsia"/>
                <w:sz w:val="24"/>
                <w:szCs w:val="24"/>
              </w:rPr>
              <w:t>2</w:t>
            </w:r>
            <w:r w:rsidR="00386B18">
              <w:rPr>
                <w:rFonts w:eastAsiaTheme="minorEastAsia" w:hint="eastAsia"/>
                <w:sz w:val="24"/>
                <w:szCs w:val="24"/>
              </w:rPr>
              <w:t>3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356D6C">
              <w:rPr>
                <w:rFonts w:ascii="宋体" w:hAnsi="宋体" w:hint="eastAsia"/>
                <w:sz w:val="24"/>
              </w:rPr>
              <w:t>阳姜林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356D6C" w:rsidRPr="00356D6C">
              <w:rPr>
                <w:rFonts w:eastAsiaTheme="minorEastAsia" w:hAnsiTheme="minorEastAsia" w:hint="eastAsia"/>
                <w:sz w:val="24"/>
                <w:szCs w:val="24"/>
              </w:rPr>
              <w:t>江西省宜春市樟树市盐化基地循环经济产业园（西湖路）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，经营地址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位于</w:t>
            </w:r>
            <w:r w:rsidR="00356D6C" w:rsidRPr="00356D6C">
              <w:rPr>
                <w:rFonts w:eastAsiaTheme="minorEastAsia" w:hAnsiTheme="minorEastAsia" w:hint="eastAsia"/>
                <w:sz w:val="24"/>
                <w:szCs w:val="24"/>
              </w:rPr>
              <w:t>江西省宜春市樟树市锦绣江南二栋店面</w:t>
            </w:r>
            <w:r w:rsidR="00356D6C" w:rsidRPr="00356D6C">
              <w:rPr>
                <w:rFonts w:eastAsiaTheme="minorEastAsia" w:hAnsiTheme="minorEastAsia" w:hint="eastAsia"/>
                <w:sz w:val="24"/>
                <w:szCs w:val="24"/>
              </w:rPr>
              <w:t>A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，公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7E08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2D7E08" w:rsidRPr="002D7E08">
              <w:rPr>
                <w:rFonts w:eastAsiaTheme="minorEastAsia" w:hAnsiTheme="minorEastAsia" w:hint="eastAsia"/>
                <w:sz w:val="24"/>
                <w:szCs w:val="24"/>
              </w:rPr>
              <w:t>1.6</w:t>
            </w:r>
            <w:r w:rsidRPr="002D7E08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211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4B6A2E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Pr="00B41520">
              <w:rPr>
                <w:rFonts w:eastAsiaTheme="minorEastAsia" w:hAnsiTheme="minorEastAsia" w:hint="eastAsia"/>
                <w:sz w:val="24"/>
                <w:szCs w:val="24"/>
              </w:rPr>
              <w:t>徐晓鹏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、席联明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2D7E08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演练达到了目的。有效。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2020.11.12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2D7E08" w:rsidRPr="009B3BA0" w:rsidRDefault="002D7E08" w:rsidP="002D7E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Pr="00DF525C" w:rsidRDefault="002D7E08" w:rsidP="002D7E08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  <w:r w:rsidR="00450041" w:rsidRPr="009B3BA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175" w:rsidRDefault="004A1175" w:rsidP="004749F5">
      <w:r>
        <w:separator/>
      </w:r>
    </w:p>
  </w:endnote>
  <w:endnote w:type="continuationSeparator" w:id="1">
    <w:p w:rsidR="004A1175" w:rsidRDefault="004A1175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8A039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6A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6A2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175" w:rsidRDefault="004A1175" w:rsidP="004749F5">
      <w:r>
        <w:separator/>
      </w:r>
    </w:p>
  </w:footnote>
  <w:footnote w:type="continuationSeparator" w:id="1">
    <w:p w:rsidR="004A1175" w:rsidRDefault="004A1175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8A0395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C3CF0"/>
    <w:rsid w:val="000C63B7"/>
    <w:rsid w:val="00104529"/>
    <w:rsid w:val="00124B0C"/>
    <w:rsid w:val="001C5171"/>
    <w:rsid w:val="00210645"/>
    <w:rsid w:val="002D2568"/>
    <w:rsid w:val="002D7E08"/>
    <w:rsid w:val="00307AF4"/>
    <w:rsid w:val="00356D6C"/>
    <w:rsid w:val="003658B7"/>
    <w:rsid w:val="003851F8"/>
    <w:rsid w:val="00386B18"/>
    <w:rsid w:val="00434681"/>
    <w:rsid w:val="00442DF0"/>
    <w:rsid w:val="00450041"/>
    <w:rsid w:val="004611E0"/>
    <w:rsid w:val="0046783C"/>
    <w:rsid w:val="004749F5"/>
    <w:rsid w:val="004A1175"/>
    <w:rsid w:val="004B6A2E"/>
    <w:rsid w:val="004C3F2B"/>
    <w:rsid w:val="004F035C"/>
    <w:rsid w:val="004F7207"/>
    <w:rsid w:val="005025A6"/>
    <w:rsid w:val="00510FC7"/>
    <w:rsid w:val="005443B8"/>
    <w:rsid w:val="005B1827"/>
    <w:rsid w:val="005F5909"/>
    <w:rsid w:val="00604D47"/>
    <w:rsid w:val="00613B25"/>
    <w:rsid w:val="00613D91"/>
    <w:rsid w:val="006D1842"/>
    <w:rsid w:val="006D2E1D"/>
    <w:rsid w:val="006E2A1E"/>
    <w:rsid w:val="007C588A"/>
    <w:rsid w:val="008228DA"/>
    <w:rsid w:val="008306E2"/>
    <w:rsid w:val="008351A8"/>
    <w:rsid w:val="008A0395"/>
    <w:rsid w:val="008E6F9C"/>
    <w:rsid w:val="00912B74"/>
    <w:rsid w:val="009973D4"/>
    <w:rsid w:val="009C6152"/>
    <w:rsid w:val="00A67B16"/>
    <w:rsid w:val="00A826F7"/>
    <w:rsid w:val="00A85F5C"/>
    <w:rsid w:val="00A86046"/>
    <w:rsid w:val="00AD165B"/>
    <w:rsid w:val="00AE3014"/>
    <w:rsid w:val="00B22A56"/>
    <w:rsid w:val="00B239B7"/>
    <w:rsid w:val="00BA61D5"/>
    <w:rsid w:val="00BB1867"/>
    <w:rsid w:val="00C2621F"/>
    <w:rsid w:val="00C60904"/>
    <w:rsid w:val="00C94399"/>
    <w:rsid w:val="00CE3B8F"/>
    <w:rsid w:val="00CE428E"/>
    <w:rsid w:val="00CE5C79"/>
    <w:rsid w:val="00D63F73"/>
    <w:rsid w:val="00DB45F4"/>
    <w:rsid w:val="00DC1AE7"/>
    <w:rsid w:val="00DD4990"/>
    <w:rsid w:val="00DF525C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6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dcterms:created xsi:type="dcterms:W3CDTF">2015-06-17T12:51:00Z</dcterms:created>
  <dcterms:modified xsi:type="dcterms:W3CDTF">2021-01-18T08:52:00Z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