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海南河道综合整治工程有限公司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pStyle w:val="2"/>
              <w:rPr>
                <w:rFonts w:hint="default" w:eastAsia="宋体"/>
                <w:lang w:val="en-US" w:eastAsia="zh-CN"/>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海南河道综合整治工程有限公司</w:t>
            </w:r>
            <w:bookmarkEnd w:id="5"/>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海南省昌江黎族自治县石碌镇环城西一路海钢八达城7号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572700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海南省昌江黎族自治县石碌镇环城西一路海钢八达城7号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572700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张萝建</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13976905724</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6" w:name="联系人传真"/>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杨建青</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7" w:name="最高管理者"/>
            <w:bookmarkEnd w:id="7"/>
            <w:r>
              <w:rPr>
                <w:rFonts w:hint="eastAsia"/>
              </w:rPr>
              <w:t>杨建青</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邓志刚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Q：河砂的销售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E：河砂的销售所涉及场所的相关环境管理活动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O：河砂的销售所涉及场所的相关职业健康安全管理活动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9"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5</w:t>
            </w:r>
            <w:r>
              <w:rPr>
                <w:rFonts w:ascii="宋体" w:hAnsi="宋体"/>
                <w:b/>
                <w:color w:val="000000" w:themeColor="text1"/>
                <w:sz w:val="20"/>
                <w:szCs w:val="20"/>
              </w:rPr>
              <w:t>-</w:t>
            </w:r>
            <w:r>
              <w:rPr>
                <w:rFonts w:hint="eastAsia" w:ascii="宋体" w:hAnsi="宋体"/>
                <w:b/>
                <w:color w:val="000000" w:themeColor="text1"/>
                <w:sz w:val="20"/>
                <w:szCs w:val="20"/>
                <w:lang w:val="en-US" w:eastAsia="zh-CN"/>
              </w:rPr>
              <w:t>8</w:t>
            </w:r>
            <w:r>
              <w:rPr>
                <w:rFonts w:ascii="宋体" w:hAnsi="宋体"/>
                <w:b/>
                <w:color w:val="000000" w:themeColor="text1"/>
                <w:sz w:val="20"/>
                <w:szCs w:val="20"/>
              </w:rPr>
              <w:t xml:space="preserve"> 0:00:00</w:t>
            </w:r>
            <w:bookmarkEnd w:id="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spacing w:line="280" w:lineRule="exact"/>
              <w:rPr>
                <w:rFonts w:hint="eastAsia" w:ascii="宋体" w:hAnsi="宋体"/>
                <w:b/>
                <w:color w:val="auto"/>
                <w:sz w:val="20"/>
                <w:szCs w:val="20"/>
                <w:lang w:val="en-US" w:eastAsia="zh-CN"/>
              </w:rPr>
            </w:pPr>
            <w:r>
              <w:rPr>
                <w:rFonts w:hint="eastAsia" w:ascii="宋体" w:hAnsi="宋体"/>
                <w:b/>
                <w:color w:val="auto"/>
                <w:sz w:val="20"/>
                <w:szCs w:val="20"/>
                <w:lang w:val="en-US" w:eastAsia="zh-CN"/>
              </w:rPr>
              <w:t>所有项目部（临时场所）名称、地址（可附项目清单）：</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 xml:space="preserve">综合管理部 </w:t>
            </w:r>
          </w:p>
        </w:tc>
        <w:tc>
          <w:tcPr>
            <w:tcW w:w="6804" w:type="dxa"/>
            <w:vAlign w:val="top"/>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质量安环部</w:t>
            </w:r>
          </w:p>
        </w:tc>
        <w:tc>
          <w:tcPr>
            <w:tcW w:w="6804" w:type="dxa"/>
            <w:vAlign w:val="top"/>
          </w:tcPr>
          <w:p>
            <w:pPr>
              <w:ind w:firstLine="420" w:firstLineChars="2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部门职责、监视测量设备的检定、进货检验、过程检验、成品的放行、销售过程中的环境、职业健康安全管理相关的活动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运输调度部</w:t>
            </w:r>
          </w:p>
        </w:tc>
        <w:tc>
          <w:tcPr>
            <w:tcW w:w="6804" w:type="dxa"/>
            <w:vAlign w:val="top"/>
          </w:tcPr>
          <w:p>
            <w:pPr>
              <w:ind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采购控制、合格供方评审、运输控制等采购、运输过程所相关的环境、职业健康安全控制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 xml:space="preserve">市场营销部 </w:t>
            </w:r>
          </w:p>
        </w:tc>
        <w:tc>
          <w:tcPr>
            <w:tcW w:w="6804" w:type="dxa"/>
            <w:vAlign w:val="top"/>
          </w:tcPr>
          <w:p>
            <w:pPr>
              <w:ind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销售控制、销售过程的合同评审、顾客满意度调查及销售相关的环境、职业健康安全管理活动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计划财务部</w:t>
            </w:r>
          </w:p>
        </w:tc>
        <w:tc>
          <w:tcPr>
            <w:tcW w:w="6804" w:type="dxa"/>
            <w:vAlign w:val="top"/>
          </w:tcPr>
          <w:p>
            <w:pPr>
              <w:ind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资金的计划、环境、职业健康安全的财务资金使用情况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 xml:space="preserve">战略发展部 </w:t>
            </w:r>
          </w:p>
        </w:tc>
        <w:tc>
          <w:tcPr>
            <w:tcW w:w="6804" w:type="dxa"/>
            <w:vAlign w:val="top"/>
          </w:tcPr>
          <w:p>
            <w:pPr>
              <w:ind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公司的战略、内外部因素分析，目标、方针的策划及与管理层相关的活动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职业健康安全事务代表</w:t>
            </w:r>
          </w:p>
        </w:tc>
        <w:tc>
          <w:tcPr>
            <w:tcW w:w="6804" w:type="dxa"/>
            <w:vAlign w:val="top"/>
          </w:tcPr>
          <w:p>
            <w:pPr>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管理层</w:t>
            </w:r>
          </w:p>
        </w:tc>
        <w:tc>
          <w:tcPr>
            <w:tcW w:w="6804" w:type="dxa"/>
            <w:vAlign w:val="top"/>
          </w:tcPr>
          <w:p>
            <w:pPr>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10"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pPr>
            <w:r>
              <w:t>1、</w:t>
            </w:r>
            <w:r>
              <w:rPr>
                <w:rFonts w:hint="eastAsia"/>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b/>
                <w:color w:val="000000" w:themeColor="text1"/>
                <w:sz w:val="20"/>
                <w:szCs w:val="20"/>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hint="eastAsia" w:ascii="楷体" w:hAnsi="楷体" w:eastAsia="楷体"/>
                <w:sz w:val="24"/>
              </w:rPr>
            </w:pPr>
            <w:r>
              <w:rPr>
                <w:rFonts w:hint="eastAsia" w:ascii="楷体" w:hAnsi="楷体" w:eastAsia="楷体"/>
                <w:sz w:val="24"/>
              </w:rPr>
              <w:t>公司的管理方针是：</w:t>
            </w:r>
          </w:p>
          <w:p>
            <w:pPr>
              <w:pStyle w:val="2"/>
            </w:pPr>
          </w:p>
          <w:p>
            <w:pPr>
              <w:rPr>
                <w:rFonts w:hint="eastAsia"/>
              </w:rPr>
            </w:pPr>
            <w:r>
              <w:rPr>
                <w:rFonts w:hint="eastAsia"/>
              </w:rPr>
              <w:t>质量方针：全员参与, 点滴做起；过程监控, 持续改进</w:t>
            </w:r>
          </w:p>
          <w:p>
            <w:pPr>
              <w:rPr>
                <w:rFonts w:hint="eastAsia"/>
              </w:rPr>
            </w:pPr>
            <w:r>
              <w:rPr>
                <w:rFonts w:hint="eastAsia"/>
              </w:rPr>
              <w:t>环境方针： 遵守法规，绿色建造；预防污染，节能降耗。</w:t>
            </w:r>
          </w:p>
          <w:p>
            <w:pPr>
              <w:rPr>
                <w:rFonts w:hint="eastAsia"/>
              </w:rPr>
            </w:pPr>
            <w:r>
              <w:rPr>
                <w:rFonts w:hint="eastAsia"/>
              </w:rPr>
              <w:t>职业健康安全方针：以人为本，安全第一；预防为主，持续改进。</w:t>
            </w:r>
          </w:p>
          <w:p>
            <w:pPr>
              <w:rPr>
                <w:rFonts w:hint="eastAsia"/>
              </w:rPr>
            </w:pPr>
            <w:r>
              <w:rPr>
                <w:rFonts w:hint="eastAsia"/>
              </w:rPr>
              <w:t xml:space="preserve"> </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r>
              <w:rPr>
                <w:b/>
                <w:color w:val="000000" w:themeColor="text1"/>
              </w:rPr>
              <w:t>4、</w:t>
            </w:r>
            <w:r>
              <w:rPr>
                <w:rFonts w:hint="eastAsia"/>
                <w:b/>
                <w:color w:val="000000" w:themeColor="text1"/>
              </w:rPr>
              <w:t>风险识别与控制策划（QMS）</w:t>
            </w: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10" w:hanging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接受客户意向订单―合同评审―签订合同―下达生产任务单（组织生产）―客户验收―交付</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lang w:val="en-US" w:eastAsia="zh-CN"/>
              </w:rPr>
              <w:t>销售</w:t>
            </w:r>
            <w:r>
              <w:rPr>
                <w:rFonts w:hint="eastAsia"/>
              </w:rPr>
              <w:t>服务</w:t>
            </w:r>
            <w:r>
              <w:rPr>
                <w:rFonts w:hint="eastAsia"/>
                <w:bCs/>
                <w:u w:val="single"/>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lang w:val="en-US" w:eastAsia="zh-CN"/>
              </w:rPr>
              <w:t>销售</w:t>
            </w:r>
            <w:r>
              <w:rPr>
                <w:rFonts w:hint="eastAsia"/>
              </w:rPr>
              <w:t>服务</w:t>
            </w:r>
            <w:r>
              <w:rPr>
                <w:rFonts w:hint="eastAsia"/>
                <w:bCs/>
                <w:u w:val="single"/>
                <w:lang w:val="en-US" w:eastAsia="zh-CN"/>
              </w:rPr>
              <w:t>过程</w:t>
            </w:r>
          </w:p>
          <w:p>
            <w:pPr>
              <w:rPr>
                <w:rFonts w:hint="eastAsia" w:eastAsia="宋体"/>
                <w:szCs w:val="21"/>
                <w:lang w:eastAsia="zh-CN"/>
              </w:rPr>
            </w:pPr>
            <w:r>
              <w:rPr>
                <w:rFonts w:ascii="宋体" w:hAnsi="宋体"/>
                <w:b/>
                <w:color w:val="000000" w:themeColor="text1"/>
                <w:sz w:val="20"/>
                <w:szCs w:val="20"/>
              </w:rPr>
              <w:pict>
                <v:shape id="_x0000_s2051" o:spid="_x0000_s2051"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lang w:val="en-US" w:eastAsia="zh-CN"/>
                <w14:textFill>
                  <w14:solidFill>
                    <w14:schemeClr w14:val="tx1"/>
                  </w14:solidFill>
                </w14:textFill>
              </w:rPr>
              <w:t>8.3</w:t>
            </w:r>
            <w:r>
              <w:rPr>
                <w:rFonts w:hint="eastAsia"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rPr>
              <w:t xml:space="preserve">  ，不适用理由： </w:t>
            </w:r>
            <w:r>
              <w:rPr>
                <w:rFonts w:hint="eastAsia" w:asciiTheme="minorEastAsia" w:hAnsiTheme="minorEastAsia" w:cstheme="minorEastAsia"/>
                <w:color w:val="000000" w:themeColor="text1"/>
                <w:kern w:val="2"/>
                <w:sz w:val="21"/>
                <w:szCs w:val="21"/>
                <w:lang w:val="en-US" w:eastAsia="zh-CN"/>
              </w:rPr>
              <w:t>理由：</w:t>
            </w:r>
            <w:r>
              <w:rPr>
                <w:rFonts w:hint="eastAsia"/>
                <w:color w:val="000000" w:themeColor="text1"/>
                <w:szCs w:val="21"/>
                <w:lang w:val="en-US" w:eastAsia="zh-CN"/>
              </w:rPr>
              <w:t>因该公司的</w:t>
            </w:r>
            <w:r>
              <w:rPr>
                <w:rFonts w:hint="eastAsia" w:ascii="宋体" w:hAnsi="宋体"/>
                <w:szCs w:val="21"/>
                <w:lang w:val="en-US" w:eastAsia="zh-CN"/>
              </w:rPr>
              <w:t>销售</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rPr>
                <w:rFonts w:hint="eastAsia" w:eastAsia="宋体"/>
                <w:szCs w:val="21"/>
                <w:lang w:eastAsia="zh-CN"/>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pStyle w:val="2"/>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4</w:t>
            </w:r>
            <w:r>
              <w:rPr>
                <w:rFonts w:hint="eastAsia"/>
                <w:szCs w:val="21"/>
              </w:rPr>
              <w:t>项：</w:t>
            </w:r>
            <w:r>
              <w:rPr>
                <w:rFonts w:hint="default"/>
                <w:color w:val="000000"/>
                <w:sz w:val="24"/>
                <w:szCs w:val="24"/>
                <w:lang w:val="en-US" w:eastAsia="zh-CN"/>
              </w:rPr>
              <w:t>固废排放、火灾、粉尘、噪声</w:t>
            </w:r>
            <w:r>
              <w:rPr>
                <w:rFonts w:hint="eastAsia"/>
                <w:szCs w:val="21"/>
              </w:rPr>
              <w:t>，评价符合程序要求及公司的实际情况。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5</w:t>
            </w:r>
            <w:r>
              <w:rPr>
                <w:rFonts w:hint="eastAsia"/>
                <w:szCs w:val="21"/>
              </w:rPr>
              <w:t>项，涉及：</w:t>
            </w:r>
            <w:r>
              <w:rPr>
                <w:rFonts w:hint="default"/>
                <w:color w:val="000000"/>
                <w:sz w:val="24"/>
                <w:szCs w:val="24"/>
                <w:lang w:val="en-US" w:eastAsia="zh-CN"/>
              </w:rPr>
              <w:t>火灾和触电、意外伤害、高温、淹溺</w:t>
            </w:r>
            <w:r>
              <w:rPr>
                <w:rFonts w:hint="eastAsia"/>
                <w:szCs w:val="21"/>
              </w:rPr>
              <w:t>，评价符合程序要求及公司的实际情况。对危险源的控制措施包括制定管理制度、监督检查、应急预案、培训等。</w:t>
            </w:r>
          </w:p>
          <w:p>
            <w:pPr>
              <w:pStyle w:val="2"/>
              <w:rPr>
                <w:b/>
                <w:color w:val="000000" w:themeColor="text1"/>
                <w:sz w:val="20"/>
                <w:szCs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w:t>
            </w:r>
            <w:r>
              <w:rPr>
                <w:rFonts w:hint="eastAsia"/>
                <w:bCs/>
                <w:szCs w:val="21"/>
                <w:lang w:val="en-US" w:eastAsia="zh-CN"/>
              </w:rPr>
              <w:t>2</w:t>
            </w:r>
            <w:r>
              <w:rPr>
                <w:rFonts w:hint="eastAsia"/>
                <w:bCs/>
                <w:szCs w:val="21"/>
              </w:rPr>
              <w:t>人。有专业的</w:t>
            </w:r>
            <w:r>
              <w:rPr>
                <w:rFonts w:hint="eastAsia"/>
                <w:bCs/>
                <w:lang w:val="en-US" w:eastAsia="zh-CN"/>
              </w:rPr>
              <w:t>工程造价咨询服务</w:t>
            </w:r>
            <w:r>
              <w:rPr>
                <w:rFonts w:hint="eastAsia"/>
                <w:bCs/>
                <w:szCs w:val="21"/>
              </w:rPr>
              <w:t>人员，能满足</w:t>
            </w:r>
            <w:r>
              <w:rPr>
                <w:rFonts w:hint="eastAsia" w:ascii="宋体" w:hAnsi="宋体" w:cs="宋体"/>
                <w:kern w:val="0"/>
                <w:szCs w:val="21"/>
                <w:lang w:val="en-US" w:eastAsia="zh-CN"/>
              </w:rPr>
              <w:t>工程造价咨询服务的</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w:t>
            </w:r>
            <w:r>
              <w:rPr>
                <w:rStyle w:val="17"/>
                <w:rFonts w:hint="eastAsia" w:ascii="Arial" w:hAnsi="Arial" w:cs="Arial"/>
                <w:color w:val="333333"/>
                <w:shd w:val="clear" w:color="auto" w:fill="FFFFFF"/>
                <w:lang w:eastAsia="zh-CN"/>
              </w:rPr>
              <w:t>、</w:t>
            </w:r>
            <w:r>
              <w:rPr>
                <w:rStyle w:val="17"/>
                <w:rFonts w:hint="eastAsia" w:ascii="Arial" w:hAnsi="Arial" w:cs="Arial"/>
                <w:color w:val="333333"/>
                <w:shd w:val="clear" w:color="auto" w:fill="FFFFFF"/>
                <w:lang w:val="en-US" w:eastAsia="zh-CN"/>
              </w:rPr>
              <w:t>CAD设计软件</w:t>
            </w:r>
            <w:r>
              <w:rPr>
                <w:rStyle w:val="17"/>
                <w:rFonts w:hint="eastAsia" w:ascii="Arial" w:hAnsi="Arial" w:cs="Arial"/>
                <w:color w:val="333333"/>
                <w:shd w:val="clear" w:color="auto" w:fill="FFFFFF"/>
              </w:rPr>
              <w:t>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eastAsia="宋体"/>
                <w:lang w:val="en-US" w:eastAsia="zh-CN"/>
              </w:rPr>
            </w:pPr>
            <w:r>
              <w:rPr>
                <w:rFonts w:hint="eastAsia"/>
                <w:lang w:val="en-US" w:eastAsia="zh-CN"/>
              </w:rPr>
              <w:t>提供有电子汽车衡的检验报告，见附件</w:t>
            </w:r>
          </w:p>
          <w:p>
            <w:pPr>
              <w:spacing w:line="240" w:lineRule="exact"/>
              <w:rPr>
                <w:rFonts w:ascii="宋体" w:hAnsi="宋体"/>
                <w:b/>
                <w:color w:val="000000" w:themeColor="text1"/>
                <w:sz w:val="20"/>
                <w:szCs w:val="20"/>
              </w:rPr>
            </w:pPr>
            <w:r>
              <w:rPr>
                <w:rFonts w:hint="eastAsia"/>
              </w:rPr>
              <w:t>编制有</w:t>
            </w:r>
            <w:r>
              <w:rPr>
                <w:rFonts w:hint="eastAsia"/>
                <w:lang w:val="en-US" w:eastAsia="zh-CN"/>
              </w:rPr>
              <w:t>销售</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2"/>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ascii="宋体" w:hAnsi="宋体"/>
                <w:szCs w:val="21"/>
                <w:lang w:val="en-US" w:eastAsia="zh-CN"/>
              </w:rPr>
              <w:t>销售</w:t>
            </w:r>
            <w:r>
              <w:rPr>
                <w:rFonts w:hint="eastAsia" w:ascii="宋体" w:hAnsi="宋体"/>
                <w:szCs w:val="21"/>
              </w:rPr>
              <w:t>服务</w:t>
            </w:r>
            <w:r>
              <w:rPr>
                <w:rFonts w:hint="eastAsia"/>
              </w:rPr>
              <w:t>和程序、设备工具的认可、人员资格的鉴定、记录要求等。评审结论：根据公司实际情况，</w:t>
            </w:r>
            <w:r>
              <w:rPr>
                <w:rFonts w:hint="eastAsia" w:ascii="宋体" w:hAnsi="宋体"/>
                <w:szCs w:val="21"/>
                <w:lang w:val="en-US" w:eastAsia="zh-CN"/>
              </w:rPr>
              <w:t>销售</w:t>
            </w:r>
            <w:r>
              <w:rPr>
                <w:rFonts w:hint="eastAsia" w:ascii="宋体" w:hAnsi="宋体"/>
                <w:szCs w:val="21"/>
              </w:rPr>
              <w:t>服务</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pStyle w:val="2"/>
              <w:rPr>
                <w:b/>
                <w:color w:val="000000" w:themeColor="text1"/>
                <w:sz w:val="20"/>
                <w:szCs w:val="20"/>
              </w:rPr>
            </w:pPr>
            <w:r>
              <w:rPr>
                <w:rFonts w:hint="eastAsia"/>
                <w:bCs/>
                <w:szCs w:val="21"/>
              </w:rPr>
              <w:t>对重要环境因素（</w:t>
            </w:r>
            <w:r>
              <w:rPr>
                <w:rFonts w:hint="default"/>
                <w:color w:val="000000"/>
                <w:sz w:val="24"/>
                <w:szCs w:val="24"/>
                <w:lang w:val="en-US" w:eastAsia="zh-CN"/>
              </w:rPr>
              <w:t>固废排放、火灾、粉尘、噪声</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default"/>
                <w:color w:val="000000"/>
                <w:sz w:val="24"/>
                <w:szCs w:val="24"/>
                <w:lang w:val="en-US" w:eastAsia="zh-CN"/>
              </w:rPr>
              <w:t>火灾和触电、意外伤害、高温、淹溺</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rPr>
              <w:t xml:space="preserve">2020年11月15日～2020年11月17日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rPr>
                <w:b/>
                <w:color w:val="000000" w:themeColor="text1"/>
                <w:sz w:val="20"/>
                <w:szCs w:val="20"/>
              </w:rPr>
            </w:pPr>
            <w:r>
              <w:rPr>
                <w:rFonts w:hint="eastAsia" w:ascii="宋体" w:hAnsi="宋体" w:cs="宋体"/>
                <w:color w:val="auto"/>
                <w:szCs w:val="21"/>
              </w:rPr>
              <w:t>管理评审频次为一年一次、本次管理评审于</w:t>
            </w:r>
            <w:r>
              <w:rPr>
                <w:rFonts w:hint="eastAsia"/>
              </w:rPr>
              <w:t>2020.11.28.</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海南河道综合整治工程有限公司</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bookmarkStart w:id="11" w:name="审核范围"/>
            <w:r>
              <w:rPr>
                <w:rFonts w:hint="eastAsia" w:ascii="宋体" w:hAnsi="宋体"/>
                <w:szCs w:val="21"/>
              </w:rPr>
              <w:t>Q：河砂的销售</w:t>
            </w:r>
          </w:p>
          <w:p>
            <w:pPr>
              <w:rPr>
                <w:rFonts w:hint="eastAsia" w:ascii="宋体" w:hAnsi="宋体"/>
                <w:szCs w:val="21"/>
              </w:rPr>
            </w:pPr>
            <w:r>
              <w:rPr>
                <w:rFonts w:hint="eastAsia" w:ascii="宋体" w:hAnsi="宋体"/>
                <w:szCs w:val="21"/>
              </w:rPr>
              <w:t>E：河砂的销售所涉及场所的相关环境管理活动</w:t>
            </w:r>
          </w:p>
          <w:p>
            <w:pPr>
              <w:rPr>
                <w:rFonts w:ascii="宋体" w:hAnsi="宋体"/>
                <w:b/>
                <w:color w:val="000000" w:themeColor="text1"/>
                <w:sz w:val="20"/>
                <w:szCs w:val="20"/>
              </w:rPr>
            </w:pPr>
            <w:r>
              <w:rPr>
                <w:rFonts w:hint="eastAsia" w:ascii="宋体" w:hAnsi="宋体"/>
                <w:szCs w:val="21"/>
              </w:rPr>
              <w:t>O：河砂的销售所涉及场所的相关职业健康安全管理活动</w:t>
            </w:r>
            <w:bookmarkEnd w:id="11"/>
            <w:r>
              <w:rPr>
                <w:rFonts w:hint="eastAsia" w:ascii="宋体" w:hAnsi="宋体"/>
                <w:szCs w:val="21"/>
              </w:rPr>
              <w:t xml:space="preserve"> </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line="360" w:lineRule="auto"/>
        <w:ind w:left="-850" w:leftChars="-405" w:firstLine="632" w:firstLineChars="300"/>
        <w:rPr>
          <w:rFonts w:hint="default"/>
          <w:b/>
          <w:color w:val="000000" w:themeColor="text1"/>
          <w:lang w:val="en-US" w:eastAsia="zh-CN"/>
        </w:rPr>
      </w:pPr>
      <w:r>
        <w:rPr>
          <w:rFonts w:hint="eastAsia"/>
          <w:b/>
          <w:color w:val="000000" w:themeColor="text1"/>
          <w:lang w:val="en-US" w:eastAsia="zh-CN"/>
        </w:rPr>
        <w:t>由于疫情的影响，本次审核为远程审核，本次审核未开具不符合项，待疫情缓解后，公司根据情况安排现场补充审核，补充审核的目的对本次远程审核进行审核验证。</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ind w:firstLine="525" w:firstLineChars="250"/>
        <w:rPr>
          <w:b/>
          <w:color w:val="000000" w:themeColor="text1"/>
        </w:rPr>
      </w:pPr>
      <w:r>
        <w:drawing>
          <wp:anchor distT="0" distB="0" distL="114300" distR="114300" simplePos="0" relativeHeight="251684864" behindDoc="1" locked="0" layoutInCell="1" allowOverlap="1">
            <wp:simplePos x="0" y="0"/>
            <wp:positionH relativeFrom="column">
              <wp:posOffset>1673860</wp:posOffset>
            </wp:positionH>
            <wp:positionV relativeFrom="paragraph">
              <wp:posOffset>61595</wp:posOffset>
            </wp:positionV>
            <wp:extent cx="815975" cy="431165"/>
            <wp:effectExtent l="0" t="0" r="9525" b="63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815975" cy="43116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bookmarkStart w:id="13" w:name="_GoBack"/>
      <w:bookmarkEnd w:id="13"/>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EMS(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OHSMS(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1</w:t>
      </w:r>
      <w:r>
        <w:rPr>
          <w:rFonts w:hint="eastAsia"/>
          <w:b/>
          <w:color w:val="000000" w:themeColor="text1"/>
          <w:szCs w:val="21"/>
        </w:rPr>
        <w:t>月</w:t>
      </w:r>
      <w:r>
        <w:rPr>
          <w:rFonts w:hint="eastAsia"/>
          <w:b/>
          <w:color w:val="000000" w:themeColor="text1"/>
          <w:szCs w:val="21"/>
          <w:lang w:val="en-US" w:eastAsia="zh-CN"/>
        </w:rPr>
        <w:t>26</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CA1C24"/>
    <w:rsid w:val="068272CA"/>
    <w:rsid w:val="09C83588"/>
    <w:rsid w:val="106861FA"/>
    <w:rsid w:val="16B07B4C"/>
    <w:rsid w:val="34E532D0"/>
    <w:rsid w:val="540A7E5C"/>
    <w:rsid w:val="5427190C"/>
    <w:rsid w:val="56D24835"/>
    <w:rsid w:val="57B9176D"/>
    <w:rsid w:val="57C4141B"/>
    <w:rsid w:val="5D7614AA"/>
    <w:rsid w:val="793C5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9"/>
    <w:qFormat/>
    <w:uiPriority w:val="0"/>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2021-01-28T06:43:29Z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