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彭州市慧泉刷具有限公司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Cs w:val="22"/>
                <w:highlight w:val="none"/>
                <w:lang w:val="en-US" w:eastAsia="zh-CN"/>
              </w:rPr>
              <w:t>现场查看电子秤、钢直尺、千分尺、游标卡尺等在用检具，</w:t>
            </w:r>
            <w:r>
              <w:rPr>
                <w:rFonts w:hint="eastAsia" w:cs="Times New Roman"/>
                <w:b/>
                <w:bCs/>
                <w:szCs w:val="22"/>
                <w:highlight w:val="none"/>
                <w:lang w:val="en-US" w:eastAsia="zh-CN"/>
              </w:rPr>
              <w:t>不</w:t>
            </w:r>
            <w:r>
              <w:rPr>
                <w:rFonts w:hint="eastAsia" w:ascii="Times New Roman" w:hAnsi="Times New Roman" w:cs="Times New Roman"/>
                <w:b/>
                <w:bCs/>
                <w:szCs w:val="22"/>
                <w:highlight w:val="none"/>
                <w:lang w:val="en-US" w:eastAsia="zh-CN"/>
              </w:rPr>
              <w:t>能提供相应检验校准证书。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47BBB"/>
    <w:rsid w:val="78C76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2021-01-08T05:23:05Z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