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彭州市慧泉刷具有限公司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罗田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乔红静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彭州市慧泉刷具有限公司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成都市彭州市九尺镇金沙村2组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611933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成都市彭州市九尺镇金沙村2组、4组</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611933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张清泉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0838-2233213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张清泉</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张清泉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张敏</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刷具的生产及销售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23.07.02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营销部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质量部</w:t>
            </w:r>
          </w:p>
        </w:tc>
        <w:tc>
          <w:tcPr>
            <w:tcW w:w="6804" w:type="dxa"/>
            <w:vAlign w:val="top"/>
          </w:tcPr>
          <w:p>
            <w:pPr>
              <w:jc w:val="center"/>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刷具的生产及销售</w:t>
            </w:r>
          </w:p>
        </w:tc>
        <w:tc>
          <w:tcPr>
            <w:tcW w:w="2519" w:type="dxa"/>
          </w:tcPr>
          <w:p>
            <w:pPr>
              <w:rPr>
                <w:b/>
                <w:color w:val="000000" w:themeColor="text1"/>
                <w:sz w:val="20"/>
                <w:szCs w:val="20"/>
              </w:rPr>
            </w:pPr>
          </w:p>
        </w:tc>
        <w:tc>
          <w:tcPr>
            <w:tcW w:w="1843" w:type="dxa"/>
          </w:tcPr>
          <w:p>
            <w:pPr>
              <w:rPr>
                <w:rFonts w:hint="eastAsia" w:ascii="宋体" w:hAnsi="宋体"/>
                <w:szCs w:val="21"/>
              </w:rPr>
            </w:pPr>
          </w:p>
        </w:tc>
        <w:tc>
          <w:tcPr>
            <w:tcW w:w="3543" w:type="dxa"/>
          </w:tcPr>
          <w:p>
            <w:pPr>
              <w:rPr>
                <w:rFonts w:hint="default" w:ascii="宋体" w:hAnsi="宋体" w:eastAsia="宋体"/>
                <w:szCs w:val="21"/>
                <w:lang w:val="en-US" w:eastAsia="zh-CN"/>
              </w:rPr>
            </w:pPr>
            <w:r>
              <w:rPr>
                <w:rFonts w:hint="eastAsia" w:ascii="宋体" w:hAnsi="宋体"/>
                <w:szCs w:val="21"/>
                <w:lang w:val="en-US" w:eastAsia="zh-CN"/>
              </w:rPr>
              <w:t>客户合同要求以及客户提供图纸。</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2020年5月10日至2021年1月10日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eastAsia="宋体" w:cs="Times New Roman"/>
                <w:b/>
                <w:color w:val="000000" w:themeColor="text1"/>
                <w:sz w:val="20"/>
                <w:szCs w:val="20"/>
              </w:rPr>
              <w:t xml:space="preserve">刷具的生产及销售 </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 xml:space="preserve"> 植毛过程</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val="en-US" w:eastAsia="zh-CN"/>
              </w:rPr>
              <w:t>销售服务过程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462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宋体" w:hAnsi="宋体" w:cs="Times New Roman"/>
                <w:color w:val="000000"/>
                <w:szCs w:val="21"/>
                <w:highlight w:val="none"/>
                <w:lang w:val="en-US" w:eastAsia="zh-CN"/>
              </w:rPr>
              <w:t xml:space="preserve">公司刷具的生产和销售依据客户要求以及客户图纸生产，因此标准8.3条款“产品和服务的设计和开发”要求不适用。公司确保不适用的质量管理体系的产品和服务的设计和开发要求，不影响组织确保产品和服务合格以及增强顾客满意的能力或责任。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1、成品</w:t>
            </w:r>
            <w:r>
              <w:rPr>
                <w:rFonts w:hint="eastAsia" w:ascii="Times New Roman" w:hAnsi="Times New Roman" w:eastAsia="宋体" w:cs="Times New Roman"/>
                <w:color w:val="000000"/>
                <w:szCs w:val="21"/>
                <w:highlight w:val="none"/>
                <w:lang w:eastAsia="zh-CN"/>
              </w:rPr>
              <w:t>成品一次交验合格率</w:t>
            </w:r>
            <w:r>
              <w:rPr>
                <w:rFonts w:hint="eastAsia" w:ascii="Times New Roman" w:hAnsi="Times New Roman" w:eastAsia="宋体" w:cs="Times New Roman"/>
                <w:color w:val="000000"/>
                <w:szCs w:val="21"/>
                <w:highlight w:val="none"/>
              </w:rPr>
              <w:t xml:space="preserve">≥95%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2、</w:t>
            </w:r>
            <w:r>
              <w:rPr>
                <w:rFonts w:hint="eastAsia" w:ascii="Times New Roman" w:hAnsi="Times New Roman" w:eastAsia="宋体" w:cs="Times New Roman"/>
                <w:color w:val="000000"/>
                <w:szCs w:val="21"/>
                <w:highlight w:val="none"/>
              </w:rPr>
              <w:t xml:space="preserve">顾客满意率≥95%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b/>
                <w:color w:val="000000" w:themeColor="text1"/>
              </w:rPr>
            </w:pPr>
            <w:r>
              <w:rPr>
                <w:rFonts w:hint="eastAsia" w:ascii="Times New Roman" w:hAnsi="Times New Roman" w:eastAsia="宋体" w:cs="Times New Roman"/>
                <w:color w:val="000000"/>
                <w:szCs w:val="21"/>
                <w:highlight w:val="none"/>
                <w:lang w:val="en-US" w:eastAsia="zh-CN"/>
              </w:rPr>
              <w:t>3、</w:t>
            </w:r>
            <w:r>
              <w:rPr>
                <w:rFonts w:hint="eastAsia" w:ascii="Times New Roman" w:hAnsi="Times New Roman" w:eastAsia="宋体" w:cs="Times New Roman"/>
                <w:color w:val="000000"/>
                <w:szCs w:val="21"/>
                <w:highlight w:val="none"/>
              </w:rPr>
              <w:t>合同履行率100%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lang w:val="en-US" w:eastAsia="zh-CN"/>
              </w:rPr>
              <w:t>2020年5月10日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bCs/>
                <w:iCs/>
              </w:rPr>
            </w:pPr>
            <w:r>
              <w:rPr>
                <w:rFonts w:hint="eastAsia" w:ascii="宋体" w:hAnsi="宋体"/>
                <w:b/>
                <w:color w:val="000000" w:themeColor="text1"/>
                <w:sz w:val="20"/>
                <w:szCs w:val="20"/>
                <w:highlight w:val="none"/>
              </w:rPr>
              <w:t>设</w:t>
            </w:r>
            <w:r>
              <w:rPr>
                <w:rFonts w:hint="eastAsia" w:ascii="宋体" w:hAnsi="宋体"/>
                <w:bCs/>
                <w:iCs/>
              </w:rPr>
              <w:t>备设施（包括信息系统）、</w:t>
            </w:r>
          </w:p>
          <w:p>
            <w:pPr>
              <w:spacing w:line="300" w:lineRule="exact"/>
              <w:rPr>
                <w:rFonts w:ascii="宋体" w:hAnsi="宋体"/>
                <w:b/>
                <w:color w:val="000000" w:themeColor="text1"/>
                <w:sz w:val="20"/>
                <w:szCs w:val="20"/>
                <w:highlight w:val="none"/>
              </w:rPr>
            </w:pPr>
            <w:r>
              <w:rPr>
                <w:rFonts w:hint="eastAsia" w:ascii="宋体" w:hAnsi="宋体"/>
                <w:bCs/>
                <w:iCs/>
                <w:szCs w:val="22"/>
                <w:highlight w:val="none"/>
                <w:lang w:val="en-US" w:eastAsia="zh-CN"/>
              </w:rPr>
              <w:t>公</w:t>
            </w:r>
            <w:r>
              <w:rPr>
                <w:rFonts w:hint="eastAsia" w:ascii="宋体" w:hAnsi="宋体"/>
                <w:szCs w:val="21"/>
                <w:highlight w:val="none"/>
                <w:lang w:val="en-US" w:eastAsia="zh-CN"/>
              </w:rPr>
              <w:t>司拥有生产车间面积</w:t>
            </w:r>
            <w:r>
              <w:rPr>
                <w:rFonts w:hint="eastAsia" w:ascii="宋体" w:hAnsi="宋体" w:eastAsia="宋体" w:cs="Times New Roman"/>
                <w:kern w:val="2"/>
                <w:sz w:val="21"/>
                <w:szCs w:val="21"/>
                <w:highlight w:val="none"/>
                <w:lang w:val="en-US" w:eastAsia="zh-CN" w:bidi="ar-SA"/>
              </w:rPr>
              <w:t>近</w:t>
            </w:r>
            <w:r>
              <w:rPr>
                <w:rFonts w:hint="eastAsia" w:ascii="宋体" w:hAnsi="宋体" w:cs="Times New Roman"/>
                <w:kern w:val="2"/>
                <w:sz w:val="21"/>
                <w:szCs w:val="21"/>
                <w:highlight w:val="none"/>
                <w:lang w:val="en-US" w:eastAsia="zh-CN" w:bidi="ar-SA"/>
              </w:rPr>
              <w:t>3000</w:t>
            </w:r>
            <w:r>
              <w:rPr>
                <w:rFonts w:hint="eastAsia" w:ascii="宋体" w:hAnsi="宋体" w:eastAsia="宋体" w:cs="Times New Roman"/>
                <w:kern w:val="2"/>
                <w:sz w:val="21"/>
                <w:szCs w:val="21"/>
                <w:highlight w:val="none"/>
                <w:lang w:val="en-US" w:eastAsia="zh-CN" w:bidi="ar-SA"/>
              </w:rPr>
              <w:t>平方米，</w:t>
            </w:r>
            <w:r>
              <w:rPr>
                <w:rFonts w:hint="eastAsia" w:ascii="宋体" w:hAnsi="宋体"/>
                <w:szCs w:val="21"/>
                <w:highlight w:val="none"/>
                <w:lang w:val="en-US" w:eastAsia="zh-CN"/>
              </w:rPr>
              <w:t>办公面积600平方米，库房1000平方米</w:t>
            </w:r>
            <w:r>
              <w:rPr>
                <w:rFonts w:hint="eastAsia" w:ascii="宋体" w:hAnsi="宋体"/>
                <w:bCs/>
                <w:iCs/>
              </w:rPr>
              <w:t>.主要生产设备包括</w:t>
            </w:r>
            <w:r>
              <w:rPr>
                <w:rFonts w:hint="eastAsia" w:ascii="宋体" w:hAnsi="宋体"/>
                <w:bCs/>
                <w:iCs/>
                <w:lang w:eastAsia="zh-CN"/>
              </w:rPr>
              <w:t>：</w:t>
            </w:r>
            <w:r>
              <w:rPr>
                <w:rFonts w:hint="eastAsia" w:ascii="宋体" w:hAnsi="宋体"/>
                <w:szCs w:val="21"/>
                <w:highlight w:val="none"/>
                <w:lang w:val="en-US" w:eastAsia="zh-CN"/>
              </w:rPr>
              <w:t>下料机、钻孔机、植毛机、冲床、剪板机、车床等十余台套</w:t>
            </w:r>
            <w:r>
              <w:rPr>
                <w:rFonts w:hint="eastAsia" w:ascii="宋体" w:hAnsi="宋体"/>
                <w:bCs/>
                <w:iCs/>
                <w:lang w:eastAsia="zh-CN"/>
              </w:rPr>
              <w:t>，可以</w:t>
            </w:r>
            <w:r>
              <w:rPr>
                <w:rFonts w:hint="eastAsia" w:ascii="宋体" w:hAnsi="宋体"/>
                <w:bCs/>
                <w:iCs/>
              </w:rPr>
              <w:t>满足生产需要。对设备按月方式进行点检维护保养，并实施。特种设备：</w:t>
            </w:r>
            <w:r>
              <w:rPr>
                <w:rFonts w:hint="eastAsia" w:ascii="宋体" w:hAnsi="宋体"/>
                <w:bCs/>
                <w:iCs/>
                <w:lang w:val="en-US" w:eastAsia="zh-CN"/>
              </w:rPr>
              <w:t>无，</w:t>
            </w:r>
            <w:r>
              <w:rPr>
                <w:rFonts w:hint="eastAsia" w:ascii="宋体" w:hAnsi="宋体"/>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w:t>
            </w:r>
            <w:r>
              <w:rPr>
                <w:rFonts w:hint="eastAsia" w:ascii="宋体" w:hAnsi="宋体" w:cs="宋体"/>
                <w:color w:val="000000"/>
                <w:szCs w:val="21"/>
                <w:lang w:val="en-US" w:eastAsia="zh-CN"/>
              </w:rPr>
              <w:t>不</w:t>
            </w:r>
            <w:r>
              <w:rPr>
                <w:rFonts w:hint="eastAsia" w:ascii="宋体" w:hAnsi="宋体" w:cs="宋体"/>
                <w:color w:val="000000"/>
                <w:szCs w:val="21"/>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5月</w:t>
            </w:r>
            <w:r>
              <w:rPr>
                <w:rFonts w:hint="eastAsia" w:ascii="宋体" w:hAnsi="宋体" w:cs="宋体"/>
                <w:color w:val="000000"/>
                <w:szCs w:val="21"/>
              </w:rPr>
              <w:t>-</w:t>
            </w:r>
            <w:r>
              <w:rPr>
                <w:rFonts w:hint="eastAsia" w:ascii="宋体" w:hAnsi="宋体" w:cs="宋体"/>
                <w:color w:val="000000"/>
                <w:szCs w:val="21"/>
                <w:lang w:val="en-US" w:eastAsia="zh-CN"/>
              </w:rPr>
              <w:t>11</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w:t>
            </w:r>
            <w:r>
              <w:rPr>
                <w:rFonts w:hint="eastAsia" w:ascii="宋体" w:hAnsi="宋体" w:eastAsia="宋体" w:cs="宋体"/>
                <w:color w:val="000000"/>
                <w:szCs w:val="21"/>
                <w:highlight w:val="none"/>
              </w:rPr>
              <w:t>《内部审核控制程序》，规定了内审频次一年一次，内审时间：</w:t>
            </w:r>
            <w:r>
              <w:rPr>
                <w:rFonts w:hint="eastAsia" w:ascii="宋体" w:hAnsi="宋体" w:eastAsia="宋体" w:cs="宋体"/>
                <w:color w:val="000000"/>
                <w:szCs w:val="21"/>
                <w:highlight w:val="none"/>
                <w:lang w:eastAsia="zh-CN"/>
              </w:rPr>
              <w:t>2020年9月15日</w:t>
            </w:r>
            <w:r>
              <w:rPr>
                <w:rFonts w:hint="eastAsia" w:ascii="宋体" w:hAnsi="宋体" w:eastAsia="宋体" w:cs="宋体"/>
                <w:color w:val="000000"/>
                <w:szCs w:val="21"/>
                <w:highlight w:val="none"/>
              </w:rPr>
              <w:t>，拟</w:t>
            </w:r>
            <w:r>
              <w:rPr>
                <w:rFonts w:hint="eastAsia" w:ascii="宋体" w:hAnsi="宋体" w:cs="宋体"/>
                <w:color w:val="000000"/>
                <w:szCs w:val="21"/>
                <w:highlight w:val="none"/>
              </w:rPr>
              <w:t>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涉及营销部不符合标准9.1.2条款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20年10月23日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eastAsia="zh-CN"/>
              </w:rPr>
              <w:t>一</w:t>
            </w:r>
            <w:r>
              <w:rPr>
                <w:rFonts w:hint="eastAsia" w:ascii="宋体" w:hAnsi="宋体" w:cs="宋体"/>
                <w:color w:val="000000" w:themeColor="text1"/>
                <w:lang w:eastAsia="zh-CN"/>
              </w:rPr>
              <w:t>阶段审核不符合情况：</w:t>
            </w:r>
            <w:r>
              <w:rPr>
                <w:rFonts w:hint="eastAsia" w:ascii="宋体" w:hAnsi="宋体" w:cs="宋体"/>
                <w:color w:val="000000" w:themeColor="text1"/>
                <w:lang w:val="en-US" w:eastAsia="zh-CN"/>
              </w:rPr>
              <w:t>经验证未出现类视情况。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刷具的生产及销售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3" w:leftChars="-405" w:hanging="687" w:hangingChars="326"/>
        <w:rPr>
          <w:b/>
          <w:color w:val="000000" w:themeColor="text1"/>
          <w:sz w:val="16"/>
          <w:szCs w:val="16"/>
        </w:rPr>
      </w:pPr>
      <w:r>
        <w:rPr>
          <w:rFonts w:hint="eastAsia"/>
          <w:b/>
          <w:color w:val="000000" w:themeColor="text1"/>
          <w:szCs w:val="21"/>
        </w:rPr>
        <w:drawing>
          <wp:anchor distT="0" distB="0" distL="114300" distR="114300" simplePos="0" relativeHeight="251661312" behindDoc="0" locked="0" layoutInCell="1" allowOverlap="1">
            <wp:simplePos x="0" y="0"/>
            <wp:positionH relativeFrom="column">
              <wp:posOffset>1760220</wp:posOffset>
            </wp:positionH>
            <wp:positionV relativeFrom="paragraph">
              <wp:posOffset>264795</wp:posOffset>
            </wp:positionV>
            <wp:extent cx="552450" cy="391160"/>
            <wp:effectExtent l="0" t="0" r="0" b="8255"/>
            <wp:wrapSquare wrapText="bothSides"/>
            <wp:docPr id="4"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签名"/>
                    <pic:cNvPicPr>
                      <a:picLocks noChangeAspect="1"/>
                    </pic:cNvPicPr>
                  </pic:nvPicPr>
                  <pic:blipFill>
                    <a:blip r:embed="rId6"/>
                    <a:stretch>
                      <a:fillRect/>
                    </a:stretch>
                  </pic:blipFill>
                  <pic:spPr>
                    <a:xfrm>
                      <a:off x="0" y="0"/>
                      <a:ext cx="552450" cy="39116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76672" behindDoc="0" locked="0" layoutInCell="1" allowOverlap="1">
            <wp:simplePos x="0" y="0"/>
            <wp:positionH relativeFrom="column">
              <wp:posOffset>2476500</wp:posOffset>
            </wp:positionH>
            <wp:positionV relativeFrom="paragraph">
              <wp:posOffset>168275</wp:posOffset>
            </wp:positionV>
            <wp:extent cx="550545" cy="297180"/>
            <wp:effectExtent l="0" t="0" r="1905" b="7620"/>
            <wp:wrapSquare wrapText="bothSides"/>
            <wp:docPr id="6" name="图片 6" descr="乔红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乔红静"/>
                    <pic:cNvPicPr>
                      <a:picLocks noChangeAspect="1"/>
                    </pic:cNvPicPr>
                  </pic:nvPicPr>
                  <pic:blipFill>
                    <a:blip r:embed="rId7"/>
                    <a:stretch>
                      <a:fillRect/>
                    </a:stretch>
                  </pic:blipFill>
                  <pic:spPr>
                    <a:xfrm>
                      <a:off x="0" y="0"/>
                      <a:ext cx="550545" cy="297180"/>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1706880</wp:posOffset>
            </wp:positionH>
            <wp:positionV relativeFrom="paragraph">
              <wp:posOffset>157480</wp:posOffset>
            </wp:positionV>
            <wp:extent cx="508635" cy="349885"/>
            <wp:effectExtent l="0" t="0" r="5715" b="12065"/>
            <wp:wrapSquare wrapText="bothSides"/>
            <wp:docPr id="5" name="图片 5" descr="0b57c906a1cc363e976463f1193fc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b57c906a1cc363e976463f1193fcd9"/>
                    <pic:cNvPicPr>
                      <a:picLocks noChangeAspect="1"/>
                    </pic:cNvPicPr>
                  </pic:nvPicPr>
                  <pic:blipFill>
                    <a:blip r:embed="rId8"/>
                    <a:stretch>
                      <a:fillRect/>
                    </a:stretch>
                  </pic:blipFill>
                  <pic:spPr>
                    <a:xfrm>
                      <a:off x="0" y="0"/>
                      <a:ext cx="508635" cy="349885"/>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5186" w:firstLineChars="2460"/>
        <w:rPr>
          <w:rFonts w:hint="default" w:eastAsia="宋体"/>
          <w:b/>
          <w:color w:val="000000" w:themeColor="text1"/>
          <w:sz w:val="16"/>
          <w:szCs w:val="16"/>
          <w:lang w:val="en-US" w:eastAsia="zh-CN"/>
        </w:rPr>
      </w:pPr>
      <w:bookmarkStart w:id="21" w:name="_GoBack"/>
      <w:bookmarkEnd w:id="21"/>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2021年1月10日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drawing>
          <wp:anchor distT="0" distB="0" distL="114300" distR="114300" simplePos="0" relativeHeight="251659264" behindDoc="0" locked="0" layoutInCell="1" allowOverlap="1">
            <wp:simplePos x="0" y="0"/>
            <wp:positionH relativeFrom="column">
              <wp:posOffset>871855</wp:posOffset>
            </wp:positionH>
            <wp:positionV relativeFrom="paragraph">
              <wp:posOffset>116840</wp:posOffset>
            </wp:positionV>
            <wp:extent cx="430530" cy="304800"/>
            <wp:effectExtent l="0" t="0" r="7620" b="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430530" cy="304800"/>
                    </a:xfrm>
                    <a:prstGeom prst="rect">
                      <a:avLst/>
                    </a:prstGeom>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w:t>
      </w:r>
      <w:r>
        <w:rPr>
          <w:rFonts w:hint="eastAsia"/>
          <w:b/>
          <w:color w:val="000000" w:themeColor="text1"/>
          <w:szCs w:val="21"/>
          <w:lang w:val="en-US" w:eastAsia="zh-CN"/>
        </w:rPr>
        <w:t xml:space="preserve">   2021年01月15日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43690"/>
    <w:rsid w:val="012E4A89"/>
    <w:rsid w:val="013D7A5E"/>
    <w:rsid w:val="01611DB9"/>
    <w:rsid w:val="02F40D36"/>
    <w:rsid w:val="036E14E9"/>
    <w:rsid w:val="070821C5"/>
    <w:rsid w:val="098B06C6"/>
    <w:rsid w:val="0AE009FE"/>
    <w:rsid w:val="0C3465A4"/>
    <w:rsid w:val="0CF74261"/>
    <w:rsid w:val="0F7C1F23"/>
    <w:rsid w:val="11011377"/>
    <w:rsid w:val="11443ACA"/>
    <w:rsid w:val="20942E79"/>
    <w:rsid w:val="216662DC"/>
    <w:rsid w:val="25A5074D"/>
    <w:rsid w:val="26065540"/>
    <w:rsid w:val="260F1A89"/>
    <w:rsid w:val="2B374DE5"/>
    <w:rsid w:val="2EDD3DDB"/>
    <w:rsid w:val="326F77E7"/>
    <w:rsid w:val="342B7C66"/>
    <w:rsid w:val="35EB7FB4"/>
    <w:rsid w:val="36943120"/>
    <w:rsid w:val="37AD75A8"/>
    <w:rsid w:val="3A533940"/>
    <w:rsid w:val="3AF575DB"/>
    <w:rsid w:val="3C9271DE"/>
    <w:rsid w:val="3EA00AA3"/>
    <w:rsid w:val="3EE5142D"/>
    <w:rsid w:val="42A51984"/>
    <w:rsid w:val="43106FE7"/>
    <w:rsid w:val="45017197"/>
    <w:rsid w:val="458D4419"/>
    <w:rsid w:val="47BB7863"/>
    <w:rsid w:val="4BF96718"/>
    <w:rsid w:val="4DE10549"/>
    <w:rsid w:val="516E08DD"/>
    <w:rsid w:val="56785E6F"/>
    <w:rsid w:val="56A74113"/>
    <w:rsid w:val="58947EB5"/>
    <w:rsid w:val="5B8D672B"/>
    <w:rsid w:val="5EB64875"/>
    <w:rsid w:val="5F9037FA"/>
    <w:rsid w:val="5FA8068F"/>
    <w:rsid w:val="5FAA0C40"/>
    <w:rsid w:val="60D7102C"/>
    <w:rsid w:val="612F5516"/>
    <w:rsid w:val="649E0BDD"/>
    <w:rsid w:val="64C973D8"/>
    <w:rsid w:val="673E7B3A"/>
    <w:rsid w:val="690446B5"/>
    <w:rsid w:val="69610E98"/>
    <w:rsid w:val="6A134B09"/>
    <w:rsid w:val="6C54588E"/>
    <w:rsid w:val="6EC561CA"/>
    <w:rsid w:val="6F57520B"/>
    <w:rsid w:val="71F51FB2"/>
    <w:rsid w:val="74DE465C"/>
    <w:rsid w:val="761A6129"/>
    <w:rsid w:val="7A573E78"/>
    <w:rsid w:val="7CA919FD"/>
    <w:rsid w:val="7E4A4F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2021-01-08T06:30:59Z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