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A62" w:rsidRDefault="00FA47BA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697A62">
        <w:trPr>
          <w:cantSplit/>
          <w:trHeight w:val="915"/>
        </w:trPr>
        <w:tc>
          <w:tcPr>
            <w:tcW w:w="1368" w:type="dxa"/>
          </w:tcPr>
          <w:p w:rsidR="00697A62" w:rsidRDefault="00FA47B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97A62" w:rsidRDefault="00FA47BA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 w:rsidR="00697A62" w:rsidRDefault="00FA47BA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Q: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2,O: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2,E: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697A62">
        <w:trPr>
          <w:cantSplit/>
        </w:trPr>
        <w:tc>
          <w:tcPr>
            <w:tcW w:w="1368" w:type="dxa"/>
          </w:tcPr>
          <w:p w:rsidR="00697A62" w:rsidRDefault="00FA47B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97A62" w:rsidRDefault="00FA4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江西元一制冷设备集团有限公司</w:t>
            </w:r>
            <w:bookmarkEnd w:id="6"/>
          </w:p>
        </w:tc>
      </w:tr>
      <w:tr w:rsidR="00697A62">
        <w:trPr>
          <w:cantSplit/>
        </w:trPr>
        <w:tc>
          <w:tcPr>
            <w:tcW w:w="1368" w:type="dxa"/>
          </w:tcPr>
          <w:p w:rsidR="00697A62" w:rsidRDefault="00FA47B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697A62" w:rsidRDefault="00FA4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  <w:r>
              <w:rPr>
                <w:rFonts w:ascii="方正仿宋简体" w:eastAsia="方正仿宋简体" w:hint="eastAsia"/>
                <w:b/>
              </w:rPr>
              <w:t>/采购部</w:t>
            </w:r>
          </w:p>
        </w:tc>
        <w:tc>
          <w:tcPr>
            <w:tcW w:w="1236" w:type="dxa"/>
          </w:tcPr>
          <w:p w:rsidR="00697A62" w:rsidRDefault="00FA47B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697A62" w:rsidRDefault="00FA4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刘传祺/刘永阳</w:t>
            </w:r>
          </w:p>
        </w:tc>
      </w:tr>
      <w:tr w:rsidR="00697A62">
        <w:trPr>
          <w:trHeight w:val="4138"/>
        </w:trPr>
        <w:tc>
          <w:tcPr>
            <w:tcW w:w="10035" w:type="dxa"/>
            <w:gridSpan w:val="4"/>
          </w:tcPr>
          <w:p w:rsidR="00697A62" w:rsidRDefault="005637F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3076" type="#_x0000_t75" style="position:absolute;left:0;text-align:left;margin-left:249.55pt;margin-top:272.2pt;width:46.15pt;height:28.35pt;z-index:251661312;mso-position-horizontal-relative:text;mso-position-vertical-relative:text">
                  <v:imagedata r:id="rId8" o:title="文波-1"/>
                </v:shape>
              </w:pict>
            </w:r>
            <w:r w:rsidR="00FA47BA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97A62" w:rsidRDefault="00697A6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97A62" w:rsidRDefault="00FA47BA">
            <w:pPr>
              <w:spacing w:before="120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1</w:t>
            </w:r>
            <w:r w:rsidR="00BA472E">
              <w:rPr>
                <w:rFonts w:ascii="方正仿宋简体" w:eastAsia="方正仿宋简体" w:hint="eastAsia"/>
                <w:b/>
              </w:rPr>
              <w:t>、现场查看焊接工序，氧气瓶与乙炔瓶在一起放置，安全距离不符合</w:t>
            </w:r>
            <w:r>
              <w:rPr>
                <w:rFonts w:ascii="方正仿宋简体" w:eastAsia="方正仿宋简体" w:hint="eastAsia"/>
                <w:b/>
              </w:rPr>
              <w:t>《电业安全工作规程(热力和机械部分)》第14.4.9条规定。</w:t>
            </w:r>
          </w:p>
          <w:p w:rsidR="00697A62" w:rsidRDefault="00697A62">
            <w:pPr>
              <w:spacing w:before="120"/>
              <w:ind w:firstLineChars="200" w:firstLine="422"/>
              <w:rPr>
                <w:rFonts w:ascii="方正仿宋简体" w:eastAsia="方正仿宋简体"/>
                <w:b/>
              </w:rPr>
            </w:pPr>
          </w:p>
          <w:p w:rsidR="00697A62" w:rsidRDefault="00FA47BA">
            <w:pPr>
              <w:spacing w:before="120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2、查看公司采购并使用了供应商“珠海展辰新材料股份有限公司”的油漆（面漆、底漆）原材料，但此供应商未在合格供应商名册中，ISO9001：2015标准8.4条款要求</w:t>
            </w:r>
          </w:p>
          <w:p w:rsidR="00697A62" w:rsidRDefault="00697A6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97A62" w:rsidRDefault="00697A6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97A62" w:rsidRDefault="00FA47BA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9001:2015标准8.4条款 </w:t>
            </w:r>
          </w:p>
          <w:p w:rsidR="00697A62" w:rsidRDefault="00FA4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697A62" w:rsidRDefault="00FA47BA" w:rsidP="00BA472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14001:2015标准8.1条款</w:t>
            </w:r>
          </w:p>
          <w:p w:rsidR="00697A62" w:rsidRDefault="00FA4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697A62" w:rsidRDefault="00FA47BA" w:rsidP="00BA472E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ISO45001：2018标准8.1条款相关要求 </w:t>
            </w:r>
          </w:p>
          <w:p w:rsidR="00697A62" w:rsidRDefault="00697A62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697A62" w:rsidRDefault="00FA47B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97A62" w:rsidRDefault="005637F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 w:rsidRPr="005637F0">
              <w:rPr>
                <w:rFonts w:ascii="方正仿宋简体" w:eastAsia="方正仿宋简体"/>
                <w:b/>
                <w:sz w:val="24"/>
              </w:rPr>
              <w:pict>
                <v:shape id="_x0000_s3075" type="#_x0000_t75" style="position:absolute;left:0;text-align:left;margin-left:106.15pt;margin-top:6.8pt;width:46.15pt;height:28.35pt;z-index:251660288">
                  <v:imagedata r:id="rId8" o:title="文波-1"/>
                </v:shape>
              </w:pict>
            </w:r>
          </w:p>
          <w:p w:rsidR="00697A62" w:rsidRDefault="00FA47B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-7620</wp:posOffset>
                  </wp:positionV>
                  <wp:extent cx="558800" cy="234315"/>
                  <wp:effectExtent l="19050" t="0" r="0" b="0"/>
                  <wp:wrapNone/>
                  <wp:docPr id="2" name="图片 2" descr="杨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杨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" cy="23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697A62" w:rsidRDefault="00FA47B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2021-1-15           日  期：2021-1-15       </w:t>
            </w:r>
            <w:r w:rsidR="00BA472E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697A62">
        <w:trPr>
          <w:trHeight w:val="4491"/>
        </w:trPr>
        <w:tc>
          <w:tcPr>
            <w:tcW w:w="10035" w:type="dxa"/>
            <w:gridSpan w:val="4"/>
          </w:tcPr>
          <w:p w:rsidR="00697A62" w:rsidRDefault="00FA4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97A62" w:rsidRDefault="00FA4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验证了纠正措施及相关整改材料，措施有效，予以关闭。</w:t>
            </w:r>
          </w:p>
          <w:p w:rsidR="00697A62" w:rsidRDefault="00697A6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97A62" w:rsidRDefault="00697A6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97A62" w:rsidRDefault="00FA4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132715</wp:posOffset>
                  </wp:positionV>
                  <wp:extent cx="558800" cy="234315"/>
                  <wp:effectExtent l="19050" t="0" r="0" b="0"/>
                  <wp:wrapNone/>
                  <wp:docPr id="3" name="图片 2" descr="杨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杨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51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A62" w:rsidRDefault="005637F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pict>
                <v:shape id="_x0000_s3077" type="#_x0000_t75" style="position:absolute;left:0;text-align:left;margin-left:303.75pt;margin-top:1.65pt;width:46.15pt;height:28.35pt;z-index:251662336">
                  <v:imagedata r:id="rId8" o:title="文波-1"/>
                </v:shape>
              </w:pict>
            </w:r>
            <w:r w:rsidR="00FA47BA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697A62" w:rsidRDefault="00FA47BA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697A62">
        <w:trPr>
          <w:trHeight w:val="1702"/>
        </w:trPr>
        <w:tc>
          <w:tcPr>
            <w:tcW w:w="10028" w:type="dxa"/>
          </w:tcPr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697A62" w:rsidRDefault="00FA47BA">
            <w:pPr>
              <w:spacing w:before="120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1</w:t>
            </w:r>
            <w:r w:rsidR="00BA472E">
              <w:rPr>
                <w:rFonts w:ascii="方正仿宋简体" w:eastAsia="方正仿宋简体" w:hint="eastAsia"/>
                <w:b/>
              </w:rPr>
              <w:t>、现场查看焊接工序，氧气瓶与乙炔瓶在一起放置，安全距离不符合</w:t>
            </w:r>
            <w:r>
              <w:rPr>
                <w:rFonts w:ascii="方正仿宋简体" w:eastAsia="方正仿宋简体" w:hint="eastAsia"/>
                <w:b/>
              </w:rPr>
              <w:t>《电业安全工作规程(热力和机械部分)》第14.4.9条规定。</w:t>
            </w:r>
          </w:p>
          <w:p w:rsidR="00697A62" w:rsidRDefault="00697A62">
            <w:pPr>
              <w:spacing w:before="120"/>
              <w:ind w:firstLineChars="200" w:firstLine="422"/>
              <w:rPr>
                <w:rFonts w:ascii="方正仿宋简体" w:eastAsia="方正仿宋简体"/>
                <w:b/>
              </w:rPr>
            </w:pPr>
          </w:p>
          <w:p w:rsidR="00697A62" w:rsidRDefault="00FA47BA">
            <w:pPr>
              <w:spacing w:before="120"/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2、查看公司采购并使用了供应商“珠海展辰新材料股份有限公司”的油漆（面漆、底漆）原材料，但此供应商未在合格供应商名册中，ISO9001：2015标准8.4条款要求</w:t>
            </w:r>
          </w:p>
        </w:tc>
      </w:tr>
      <w:tr w:rsidR="00697A62">
        <w:trPr>
          <w:trHeight w:val="1393"/>
        </w:trPr>
        <w:tc>
          <w:tcPr>
            <w:tcW w:w="10028" w:type="dxa"/>
          </w:tcPr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697A62" w:rsidRDefault="00FA47BA">
            <w:pPr>
              <w:numPr>
                <w:ilvl w:val="0"/>
                <w:numId w:val="1"/>
              </w:numPr>
              <w:rPr>
                <w:rFonts w:ascii="方正仿宋简体"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现在已跟相关人员进行沟通讲解，并要求立即整改将</w:t>
            </w:r>
            <w:r>
              <w:rPr>
                <w:rFonts w:ascii="方正仿宋简体" w:eastAsia="方正仿宋简体" w:hint="eastAsia"/>
                <w:b/>
              </w:rPr>
              <w:t>氧气瓶与乙炔瓶分开间隔作业。</w:t>
            </w:r>
          </w:p>
          <w:p w:rsidR="00697A62" w:rsidRDefault="00697A62">
            <w:pPr>
              <w:rPr>
                <w:rFonts w:ascii="方正仿宋简体" w:eastAsia="方正仿宋简体"/>
                <w:b/>
              </w:rPr>
            </w:pPr>
          </w:p>
          <w:p w:rsidR="00697A62" w:rsidRDefault="00FA47BA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2、要求采购部负责人对珠海展辰新材料股份有限公司重新进行评价，并保留相应的评价记录。</w:t>
            </w:r>
          </w:p>
          <w:p w:rsidR="00697A62" w:rsidRDefault="00697A62">
            <w:pPr>
              <w:rPr>
                <w:rFonts w:ascii="方正仿宋简体"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</w:tc>
      </w:tr>
      <w:tr w:rsidR="00697A62">
        <w:trPr>
          <w:trHeight w:val="1854"/>
        </w:trPr>
        <w:tc>
          <w:tcPr>
            <w:tcW w:w="10028" w:type="dxa"/>
          </w:tcPr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FA47BA">
            <w:pPr>
              <w:snapToGrid w:val="0"/>
              <w:spacing w:line="280" w:lineRule="exact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1</w:t>
            </w:r>
            <w:r>
              <w:rPr>
                <w:rFonts w:eastAsia="方正仿宋简体" w:hint="eastAsia"/>
                <w:b/>
              </w:rPr>
              <w:t>、相关人员对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ISO14001:2015标准8.1条款、ISO45001：2018标准8.1相关条款要求的安全意思薄弱。</w:t>
            </w: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2</w:t>
            </w:r>
            <w:r>
              <w:rPr>
                <w:rFonts w:eastAsia="方正仿宋简体" w:hint="eastAsia"/>
                <w:b/>
              </w:rPr>
              <w:t>、采购部相关人员未及时对</w:t>
            </w:r>
            <w:r>
              <w:rPr>
                <w:rFonts w:ascii="方正仿宋简体" w:eastAsia="方正仿宋简体" w:hint="eastAsia"/>
                <w:b/>
              </w:rPr>
              <w:t>“珠海展辰新材料股份有限公司”做相应的评价。</w:t>
            </w:r>
            <w:bookmarkStart w:id="7" w:name="_GoBack"/>
            <w:bookmarkEnd w:id="7"/>
          </w:p>
          <w:p w:rsidR="00697A62" w:rsidRDefault="00697A62">
            <w:pPr>
              <w:rPr>
                <w:rFonts w:eastAsia="方正仿宋简体"/>
                <w:b/>
              </w:rPr>
            </w:pPr>
          </w:p>
        </w:tc>
      </w:tr>
      <w:tr w:rsidR="00697A62">
        <w:trPr>
          <w:trHeight w:val="1537"/>
        </w:trPr>
        <w:tc>
          <w:tcPr>
            <w:tcW w:w="10028" w:type="dxa"/>
          </w:tcPr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组织相关人员进行培训。</w:t>
            </w: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697A62">
        <w:trPr>
          <w:trHeight w:val="1699"/>
        </w:trPr>
        <w:tc>
          <w:tcPr>
            <w:tcW w:w="10028" w:type="dxa"/>
          </w:tcPr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检查管理体系其他环节是否有类似事件发生，经检查，无类似不符合发生。</w:t>
            </w: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</w:tc>
      </w:tr>
      <w:tr w:rsidR="00697A62">
        <w:trPr>
          <w:trHeight w:val="1946"/>
        </w:trPr>
        <w:tc>
          <w:tcPr>
            <w:tcW w:w="10028" w:type="dxa"/>
          </w:tcPr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纠正措施有效</w:t>
            </w: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697A62">
            <w:pPr>
              <w:rPr>
                <w:rFonts w:eastAsia="方正仿宋简体"/>
                <w:b/>
              </w:rPr>
            </w:pPr>
          </w:p>
          <w:p w:rsidR="00697A62" w:rsidRDefault="00FA47B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BA472E">
              <w:rPr>
                <w:rFonts w:eastAsia="方正仿宋简体" w:hint="eastAsia"/>
                <w:b/>
              </w:rPr>
              <w:t xml:space="preserve">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697A62" w:rsidRDefault="00FA47B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BA472E">
        <w:rPr>
          <w:rFonts w:eastAsia="方正仿宋简体" w:hint="eastAsia"/>
          <w:b/>
        </w:rPr>
        <w:t xml:space="preserve">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B5F49" w:rsidRDefault="004B5F49">
      <w:pPr>
        <w:rPr>
          <w:rFonts w:eastAsia="方正仿宋简体" w:hint="eastAsia"/>
          <w:b/>
        </w:rPr>
      </w:pPr>
    </w:p>
    <w:p w:rsidR="004B5F49" w:rsidRDefault="004B5F4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lastRenderedPageBreak/>
        <w:t>改善前：（安全距离过小）</w:t>
      </w:r>
    </w:p>
    <w:p w:rsidR="004B5F49" w:rsidRDefault="004B5F49">
      <w:pPr>
        <w:rPr>
          <w:rFonts w:eastAsia="方正仿宋简体" w:hint="eastAsia"/>
          <w:b/>
        </w:rPr>
      </w:pPr>
    </w:p>
    <w:p w:rsidR="004B5F49" w:rsidRDefault="004B5F4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2310683" cy="3162023"/>
            <wp:effectExtent l="19050" t="0" r="0" b="0"/>
            <wp:docPr id="4" name="图片 1" descr="C:\Users\ADMINI~1.USE\AppData\Local\Temp\1610695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1610695111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22" cy="316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49" w:rsidRDefault="004B5F49">
      <w:pPr>
        <w:rPr>
          <w:rFonts w:eastAsia="方正仿宋简体" w:hint="eastAsia"/>
          <w:b/>
        </w:rPr>
      </w:pPr>
    </w:p>
    <w:p w:rsidR="004B5F49" w:rsidRDefault="004B5F4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改善后：（氧气瓶与乙炔瓶距离大于</w:t>
      </w:r>
      <w:r>
        <w:rPr>
          <w:rFonts w:eastAsia="方正仿宋简体" w:hint="eastAsia"/>
          <w:b/>
        </w:rPr>
        <w:t>5</w:t>
      </w:r>
      <w:r>
        <w:rPr>
          <w:rFonts w:eastAsia="方正仿宋简体" w:hint="eastAsia"/>
          <w:b/>
        </w:rPr>
        <w:t>米）</w:t>
      </w:r>
    </w:p>
    <w:p w:rsidR="004B5F49" w:rsidRDefault="004B5F49">
      <w:pPr>
        <w:rPr>
          <w:rFonts w:eastAsia="方正仿宋简体" w:hint="eastAsia"/>
          <w:b/>
        </w:rPr>
      </w:pPr>
    </w:p>
    <w:p w:rsidR="004B5F49" w:rsidRPr="004B5F49" w:rsidRDefault="004B5F49">
      <w:pPr>
        <w:rPr>
          <w:rFonts w:eastAsia="方正仿宋简体"/>
          <w:b/>
        </w:rPr>
      </w:pPr>
      <w:r>
        <w:object w:dxaOrig="7559" w:dyaOrig="4319">
          <v:shape id="_x0000_i1025" type="#_x0000_t75" style="width:378.15pt;height:3in" o:ole="">
            <v:imagedata r:id="rId11" o:title=""/>
          </v:shape>
          <o:OLEObject Type="Embed" ProgID="Photoshop.Image.8" ShapeID="_x0000_i1025" DrawAspect="Content" ObjectID="_1672229334" r:id="rId12">
            <o:FieldCodes>\s</o:FieldCodes>
          </o:OLEObject>
        </w:object>
      </w:r>
    </w:p>
    <w:sectPr w:rsidR="004B5F49" w:rsidRPr="004B5F49" w:rsidSect="00697A62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EF2" w:rsidRDefault="007F4EF2" w:rsidP="00697A62">
      <w:r>
        <w:separator/>
      </w:r>
    </w:p>
  </w:endnote>
  <w:endnote w:type="continuationSeparator" w:id="1">
    <w:p w:rsidR="007F4EF2" w:rsidRDefault="007F4EF2" w:rsidP="00697A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62" w:rsidRDefault="00FA47BA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EF2" w:rsidRDefault="007F4EF2" w:rsidP="00697A62">
      <w:r>
        <w:separator/>
      </w:r>
    </w:p>
  </w:footnote>
  <w:footnote w:type="continuationSeparator" w:id="1">
    <w:p w:rsidR="007F4EF2" w:rsidRDefault="007F4EF2" w:rsidP="00697A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62" w:rsidRDefault="00FA47BA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97A62" w:rsidRDefault="005637F0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697A62" w:rsidRDefault="00FA47BA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A47BA">
      <w:rPr>
        <w:rStyle w:val="CharChar1"/>
        <w:rFonts w:hint="default"/>
        <w:w w:val="90"/>
        <w:sz w:val="18"/>
      </w:rPr>
      <w:t>Beijing International Standard united Certification Co.,Ltd.</w:t>
    </w:r>
  </w:p>
  <w:p w:rsidR="00697A62" w:rsidRDefault="005637F0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697A62" w:rsidRDefault="00697A62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96454"/>
    <w:multiLevelType w:val="singleLevel"/>
    <w:tmpl w:val="4C696454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7A7E"/>
    <w:rsid w:val="000C0D95"/>
    <w:rsid w:val="00155B42"/>
    <w:rsid w:val="00287A7E"/>
    <w:rsid w:val="004B5F49"/>
    <w:rsid w:val="00513269"/>
    <w:rsid w:val="005637F0"/>
    <w:rsid w:val="00697A62"/>
    <w:rsid w:val="007F4EF2"/>
    <w:rsid w:val="00976357"/>
    <w:rsid w:val="009D768F"/>
    <w:rsid w:val="00BA472E"/>
    <w:rsid w:val="00FA47BA"/>
    <w:rsid w:val="2A886F5C"/>
    <w:rsid w:val="6BFC62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A6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697A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697A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697A62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697A62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697A62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97A6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B5F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B5F49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  <customShpInfo spid="_x0000_s3076"/>
    <customShpInfo spid="_x0000_s3075"/>
    <customShpInfo spid="_x0000_s3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199</Words>
  <Characters>1140</Characters>
  <Application>Microsoft Office Word</Application>
  <DocSecurity>0</DocSecurity>
  <Lines>9</Lines>
  <Paragraphs>2</Paragraphs>
  <ScaleCrop>false</ScaleCrop>
  <Company>微软中国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32</cp:revision>
  <cp:lastPrinted>2019-05-13T03:02:00Z</cp:lastPrinted>
  <dcterms:created xsi:type="dcterms:W3CDTF">2015-06-17T14:39:00Z</dcterms:created>
  <dcterms:modified xsi:type="dcterms:W3CDTF">2021-01-15T07:22:00Z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