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C43" w:rsidRDefault="006925A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209"/>
        <w:gridCol w:w="9755"/>
        <w:gridCol w:w="1585"/>
      </w:tblGrid>
      <w:tr w:rsidR="00595C43">
        <w:trPr>
          <w:trHeight w:val="515"/>
        </w:trPr>
        <w:tc>
          <w:tcPr>
            <w:tcW w:w="2160" w:type="dxa"/>
            <w:vMerge w:val="restart"/>
            <w:vAlign w:val="center"/>
          </w:tcPr>
          <w:p w:rsidR="00595C43" w:rsidRDefault="006925A6">
            <w:pPr>
              <w:spacing w:before="120"/>
              <w:jc w:val="center"/>
              <w:rPr>
                <w:sz w:val="24"/>
                <w:szCs w:val="24"/>
              </w:rPr>
            </w:pPr>
            <w:r>
              <w:rPr>
                <w:rFonts w:hint="eastAsia"/>
                <w:sz w:val="24"/>
                <w:szCs w:val="24"/>
              </w:rPr>
              <w:t>过程与活动、</w:t>
            </w:r>
          </w:p>
          <w:p w:rsidR="00595C43" w:rsidRDefault="006925A6">
            <w:pPr>
              <w:jc w:val="center"/>
            </w:pPr>
            <w:r>
              <w:rPr>
                <w:rFonts w:hint="eastAsia"/>
                <w:sz w:val="24"/>
                <w:szCs w:val="24"/>
              </w:rPr>
              <w:t>抽样计划</w:t>
            </w:r>
          </w:p>
        </w:tc>
        <w:tc>
          <w:tcPr>
            <w:tcW w:w="1209" w:type="dxa"/>
            <w:vMerge w:val="restart"/>
            <w:vAlign w:val="center"/>
          </w:tcPr>
          <w:p w:rsidR="00595C43" w:rsidRDefault="006925A6">
            <w:r>
              <w:rPr>
                <w:rFonts w:hint="eastAsia"/>
                <w:sz w:val="24"/>
                <w:szCs w:val="24"/>
              </w:rPr>
              <w:t>涉及条款</w:t>
            </w:r>
          </w:p>
        </w:tc>
        <w:tc>
          <w:tcPr>
            <w:tcW w:w="9755" w:type="dxa"/>
            <w:vAlign w:val="center"/>
          </w:tcPr>
          <w:p w:rsidR="00595C43" w:rsidRDefault="006925A6">
            <w:pPr>
              <w:rPr>
                <w:sz w:val="24"/>
                <w:szCs w:val="24"/>
              </w:rPr>
            </w:pPr>
            <w:r>
              <w:rPr>
                <w:rFonts w:hint="eastAsia"/>
                <w:sz w:val="24"/>
                <w:szCs w:val="24"/>
              </w:rPr>
              <w:t>受审核部门：销售部</w:t>
            </w:r>
            <w:r>
              <w:rPr>
                <w:rFonts w:hint="eastAsia"/>
                <w:sz w:val="24"/>
                <w:szCs w:val="24"/>
              </w:rPr>
              <w:t xml:space="preserve">      </w:t>
            </w:r>
            <w:r>
              <w:rPr>
                <w:rFonts w:hint="eastAsia"/>
                <w:sz w:val="24"/>
                <w:szCs w:val="24"/>
              </w:rPr>
              <w:t>主管领导</w:t>
            </w:r>
            <w:r>
              <w:rPr>
                <w:rFonts w:hint="eastAsia"/>
                <w:sz w:val="24"/>
                <w:szCs w:val="24"/>
              </w:rPr>
              <w:t>/</w:t>
            </w:r>
            <w:r>
              <w:rPr>
                <w:rFonts w:hint="eastAsia"/>
                <w:sz w:val="24"/>
                <w:szCs w:val="24"/>
              </w:rPr>
              <w:t>陪同人员：</w:t>
            </w:r>
            <w:r>
              <w:rPr>
                <w:rFonts w:hint="eastAsia"/>
                <w:sz w:val="24"/>
                <w:szCs w:val="24"/>
              </w:rPr>
              <w:t>邓红</w:t>
            </w:r>
            <w:r>
              <w:rPr>
                <w:rFonts w:hint="eastAsia"/>
                <w:sz w:val="24"/>
                <w:szCs w:val="24"/>
              </w:rPr>
              <w:t xml:space="preserve">     </w:t>
            </w:r>
          </w:p>
        </w:tc>
        <w:tc>
          <w:tcPr>
            <w:tcW w:w="1585" w:type="dxa"/>
            <w:vMerge w:val="restart"/>
            <w:vAlign w:val="center"/>
          </w:tcPr>
          <w:p w:rsidR="00595C43" w:rsidRDefault="006925A6">
            <w:pPr>
              <w:rPr>
                <w:sz w:val="24"/>
                <w:szCs w:val="24"/>
              </w:rPr>
            </w:pPr>
            <w:r>
              <w:rPr>
                <w:rFonts w:hint="eastAsia"/>
                <w:sz w:val="24"/>
                <w:szCs w:val="24"/>
              </w:rPr>
              <w:t>判定</w:t>
            </w:r>
          </w:p>
        </w:tc>
      </w:tr>
      <w:tr w:rsidR="00595C43">
        <w:trPr>
          <w:trHeight w:val="403"/>
        </w:trPr>
        <w:tc>
          <w:tcPr>
            <w:tcW w:w="2160" w:type="dxa"/>
            <w:vMerge/>
            <w:vAlign w:val="center"/>
          </w:tcPr>
          <w:p w:rsidR="00595C43" w:rsidRDefault="00595C43"/>
        </w:tc>
        <w:tc>
          <w:tcPr>
            <w:tcW w:w="1209" w:type="dxa"/>
            <w:vMerge/>
            <w:vAlign w:val="center"/>
          </w:tcPr>
          <w:p w:rsidR="00595C43" w:rsidRDefault="00595C43"/>
        </w:tc>
        <w:tc>
          <w:tcPr>
            <w:tcW w:w="9755" w:type="dxa"/>
            <w:vAlign w:val="center"/>
          </w:tcPr>
          <w:p w:rsidR="00595C43" w:rsidRDefault="006925A6">
            <w:pPr>
              <w:spacing w:before="120"/>
            </w:pPr>
            <w:r>
              <w:rPr>
                <w:rFonts w:hint="eastAsia"/>
                <w:sz w:val="24"/>
                <w:szCs w:val="24"/>
              </w:rPr>
              <w:t>审核员：</w:t>
            </w:r>
            <w:r>
              <w:rPr>
                <w:rFonts w:hint="eastAsia"/>
                <w:sz w:val="24"/>
                <w:szCs w:val="24"/>
              </w:rPr>
              <w:t>杨杰</w:t>
            </w:r>
            <w:r>
              <w:rPr>
                <w:rFonts w:hint="eastAsia"/>
                <w:sz w:val="24"/>
                <w:szCs w:val="24"/>
              </w:rPr>
              <w:t xml:space="preserve">      </w:t>
            </w:r>
            <w:r>
              <w:rPr>
                <w:rFonts w:hint="eastAsia"/>
                <w:sz w:val="24"/>
                <w:szCs w:val="24"/>
              </w:rPr>
              <w:t xml:space="preserve">  </w:t>
            </w:r>
            <w:r>
              <w:rPr>
                <w:rFonts w:hint="eastAsia"/>
                <w:sz w:val="24"/>
                <w:szCs w:val="24"/>
              </w:rPr>
              <w:t>审核时间：</w:t>
            </w:r>
            <w:r>
              <w:rPr>
                <w:sz w:val="24"/>
                <w:szCs w:val="24"/>
              </w:rPr>
              <w:t>20</w:t>
            </w:r>
            <w:r>
              <w:rPr>
                <w:rFonts w:hint="eastAsia"/>
                <w:sz w:val="24"/>
                <w:szCs w:val="24"/>
              </w:rPr>
              <w:t>2</w:t>
            </w:r>
            <w:r>
              <w:rPr>
                <w:rFonts w:hint="eastAsia"/>
                <w:sz w:val="24"/>
                <w:szCs w:val="24"/>
              </w:rPr>
              <w:t>1</w:t>
            </w:r>
            <w:r>
              <w:rPr>
                <w:rFonts w:hint="eastAsia"/>
                <w:sz w:val="24"/>
                <w:szCs w:val="24"/>
              </w:rPr>
              <w:t>.</w:t>
            </w:r>
            <w:r>
              <w:rPr>
                <w:rFonts w:hint="eastAsia"/>
                <w:sz w:val="24"/>
                <w:szCs w:val="24"/>
              </w:rPr>
              <w:t>1</w:t>
            </w:r>
            <w:r>
              <w:rPr>
                <w:rFonts w:hint="eastAsia"/>
                <w:sz w:val="24"/>
                <w:szCs w:val="24"/>
              </w:rPr>
              <w:t>.</w:t>
            </w:r>
            <w:r>
              <w:rPr>
                <w:rFonts w:hint="eastAsia"/>
                <w:sz w:val="24"/>
                <w:szCs w:val="24"/>
              </w:rPr>
              <w:t>14-15</w:t>
            </w:r>
          </w:p>
        </w:tc>
        <w:tc>
          <w:tcPr>
            <w:tcW w:w="1585" w:type="dxa"/>
            <w:vMerge/>
          </w:tcPr>
          <w:p w:rsidR="00595C43" w:rsidRDefault="00595C43"/>
        </w:tc>
      </w:tr>
      <w:tr w:rsidR="00595C43">
        <w:trPr>
          <w:trHeight w:val="2445"/>
        </w:trPr>
        <w:tc>
          <w:tcPr>
            <w:tcW w:w="2160" w:type="dxa"/>
            <w:vMerge/>
            <w:vAlign w:val="center"/>
          </w:tcPr>
          <w:p w:rsidR="00595C43" w:rsidRDefault="00595C43"/>
        </w:tc>
        <w:tc>
          <w:tcPr>
            <w:tcW w:w="1209" w:type="dxa"/>
            <w:vMerge/>
            <w:vAlign w:val="center"/>
          </w:tcPr>
          <w:p w:rsidR="00595C43" w:rsidRDefault="00595C43"/>
        </w:tc>
        <w:tc>
          <w:tcPr>
            <w:tcW w:w="9755" w:type="dxa"/>
            <w:vAlign w:val="center"/>
          </w:tcPr>
          <w:p w:rsidR="00595C43" w:rsidRDefault="006925A6">
            <w:pPr>
              <w:adjustRightInd w:val="0"/>
              <w:snapToGrid w:val="0"/>
              <w:ind w:rightChars="50" w:right="105"/>
              <w:textAlignment w:val="baseline"/>
              <w:rPr>
                <w:sz w:val="24"/>
                <w:szCs w:val="24"/>
              </w:rPr>
            </w:pPr>
            <w:r>
              <w:rPr>
                <w:rFonts w:hint="eastAsia"/>
                <w:sz w:val="24"/>
                <w:szCs w:val="24"/>
              </w:rPr>
              <w:t>审核条款：</w:t>
            </w:r>
          </w:p>
          <w:p w:rsidR="00595C43" w:rsidRDefault="006925A6">
            <w:pPr>
              <w:adjustRightInd w:val="0"/>
              <w:snapToGrid w:val="0"/>
              <w:ind w:rightChars="50" w:right="105"/>
              <w:textAlignment w:val="baseline"/>
              <w:rPr>
                <w:sz w:val="24"/>
                <w:szCs w:val="24"/>
              </w:rPr>
            </w:pPr>
            <w:r>
              <w:rPr>
                <w:rFonts w:hint="eastAsia"/>
                <w:sz w:val="24"/>
                <w:szCs w:val="24"/>
              </w:rPr>
              <w:t>QMS:5.3</w:t>
            </w:r>
            <w:r>
              <w:rPr>
                <w:rFonts w:hint="eastAsia"/>
                <w:sz w:val="24"/>
                <w:szCs w:val="24"/>
              </w:rPr>
              <w:t>组织的岗位、职责和权限、</w:t>
            </w:r>
            <w:r>
              <w:rPr>
                <w:rFonts w:hint="eastAsia"/>
                <w:sz w:val="24"/>
                <w:szCs w:val="24"/>
              </w:rPr>
              <w:t>6.2</w:t>
            </w:r>
            <w:r>
              <w:rPr>
                <w:rFonts w:hint="eastAsia"/>
                <w:sz w:val="24"/>
                <w:szCs w:val="24"/>
              </w:rPr>
              <w:t>质量目标、</w:t>
            </w:r>
            <w:r>
              <w:rPr>
                <w:rFonts w:hint="eastAsia"/>
                <w:sz w:val="24"/>
                <w:szCs w:val="24"/>
              </w:rPr>
              <w:t>8.2</w:t>
            </w:r>
            <w:r>
              <w:rPr>
                <w:rFonts w:hint="eastAsia"/>
                <w:sz w:val="24"/>
                <w:szCs w:val="24"/>
              </w:rPr>
              <w:t>产品和服务的要求、</w:t>
            </w:r>
            <w:r>
              <w:rPr>
                <w:rFonts w:hint="eastAsia"/>
                <w:sz w:val="24"/>
                <w:szCs w:val="24"/>
              </w:rPr>
              <w:t>8.5.3</w:t>
            </w:r>
            <w:r>
              <w:rPr>
                <w:rFonts w:hint="eastAsia"/>
                <w:sz w:val="24"/>
                <w:szCs w:val="24"/>
              </w:rPr>
              <w:t>顾客或外部供方的财产、</w:t>
            </w:r>
            <w:r>
              <w:rPr>
                <w:rFonts w:hint="eastAsia"/>
                <w:sz w:val="24"/>
                <w:szCs w:val="24"/>
              </w:rPr>
              <w:t>9.1.2</w:t>
            </w:r>
            <w:r>
              <w:rPr>
                <w:rFonts w:hint="eastAsia"/>
                <w:sz w:val="24"/>
                <w:szCs w:val="24"/>
              </w:rPr>
              <w:t>顾客满意、</w:t>
            </w:r>
            <w:r>
              <w:rPr>
                <w:rFonts w:hint="eastAsia"/>
                <w:sz w:val="24"/>
                <w:szCs w:val="24"/>
              </w:rPr>
              <w:t>8.5.5</w:t>
            </w:r>
            <w:r>
              <w:rPr>
                <w:rFonts w:hint="eastAsia"/>
                <w:sz w:val="24"/>
                <w:szCs w:val="24"/>
              </w:rPr>
              <w:t>交付后的活动</w:t>
            </w:r>
          </w:p>
          <w:p w:rsidR="00595C43" w:rsidRDefault="006925A6">
            <w:pPr>
              <w:adjustRightInd w:val="0"/>
              <w:snapToGrid w:val="0"/>
              <w:ind w:rightChars="50" w:right="105"/>
              <w:textAlignment w:val="baseline"/>
              <w:rPr>
                <w:sz w:val="24"/>
                <w:szCs w:val="24"/>
              </w:rPr>
            </w:pPr>
            <w:r>
              <w:rPr>
                <w:rFonts w:hint="eastAsia"/>
                <w:sz w:val="24"/>
                <w:szCs w:val="24"/>
              </w:rPr>
              <w:t>EMS:</w:t>
            </w:r>
            <w:r>
              <w:rPr>
                <w:rFonts w:hint="eastAsia"/>
                <w:sz w:val="24"/>
                <w:szCs w:val="24"/>
              </w:rPr>
              <w:t xml:space="preserve"> 5.3</w:t>
            </w:r>
            <w:r>
              <w:rPr>
                <w:rFonts w:hint="eastAsia"/>
                <w:sz w:val="24"/>
                <w:szCs w:val="24"/>
              </w:rPr>
              <w:t>组织的岗位、职责和权限、</w:t>
            </w:r>
            <w:r>
              <w:rPr>
                <w:rFonts w:hint="eastAsia"/>
                <w:sz w:val="24"/>
                <w:szCs w:val="24"/>
              </w:rPr>
              <w:t>6.2</w:t>
            </w:r>
            <w:r>
              <w:rPr>
                <w:rFonts w:hint="eastAsia"/>
                <w:sz w:val="24"/>
                <w:szCs w:val="24"/>
              </w:rPr>
              <w:t>环境目标、</w:t>
            </w:r>
            <w:r>
              <w:rPr>
                <w:rFonts w:hint="eastAsia"/>
                <w:sz w:val="24"/>
                <w:szCs w:val="24"/>
              </w:rPr>
              <w:t>6.1.2</w:t>
            </w:r>
            <w:r>
              <w:rPr>
                <w:rFonts w:hint="eastAsia"/>
                <w:sz w:val="24"/>
                <w:szCs w:val="24"/>
              </w:rPr>
              <w:t>环境因素识别与评价、</w:t>
            </w:r>
            <w:r>
              <w:rPr>
                <w:rFonts w:hint="eastAsia"/>
                <w:sz w:val="24"/>
                <w:szCs w:val="24"/>
              </w:rPr>
              <w:t>8.1</w:t>
            </w:r>
            <w:r>
              <w:rPr>
                <w:rFonts w:hint="eastAsia"/>
                <w:sz w:val="24"/>
                <w:szCs w:val="24"/>
              </w:rPr>
              <w:t>运行策划和控制、</w:t>
            </w:r>
            <w:r>
              <w:rPr>
                <w:rFonts w:hint="eastAsia"/>
                <w:sz w:val="24"/>
                <w:szCs w:val="24"/>
              </w:rPr>
              <w:t>8.2</w:t>
            </w:r>
            <w:r>
              <w:rPr>
                <w:rFonts w:hint="eastAsia"/>
                <w:sz w:val="24"/>
                <w:szCs w:val="24"/>
              </w:rPr>
              <w:t>应急准备和响应，</w:t>
            </w:r>
          </w:p>
          <w:p w:rsidR="00595C43" w:rsidRDefault="006925A6">
            <w:pPr>
              <w:adjustRightInd w:val="0"/>
              <w:snapToGrid w:val="0"/>
              <w:ind w:rightChars="50" w:right="105"/>
              <w:textAlignment w:val="baseline"/>
              <w:rPr>
                <w:sz w:val="24"/>
                <w:szCs w:val="24"/>
              </w:rPr>
            </w:pPr>
            <w:r>
              <w:rPr>
                <w:rFonts w:hint="eastAsia"/>
                <w:sz w:val="24"/>
                <w:szCs w:val="24"/>
              </w:rPr>
              <w:t>OHSMS: 5.3</w:t>
            </w:r>
            <w:r>
              <w:rPr>
                <w:rFonts w:hint="eastAsia"/>
                <w:sz w:val="24"/>
                <w:szCs w:val="24"/>
              </w:rPr>
              <w:t>组织的岗位、职责和权限、</w:t>
            </w:r>
            <w:r>
              <w:rPr>
                <w:rFonts w:hint="eastAsia"/>
                <w:sz w:val="24"/>
                <w:szCs w:val="24"/>
              </w:rPr>
              <w:t>6.2</w:t>
            </w:r>
            <w:r>
              <w:rPr>
                <w:rFonts w:hint="eastAsia"/>
                <w:sz w:val="24"/>
                <w:szCs w:val="24"/>
              </w:rPr>
              <w:t>职业健康安全目标、</w:t>
            </w:r>
            <w:r>
              <w:rPr>
                <w:rFonts w:hint="eastAsia"/>
                <w:sz w:val="24"/>
                <w:szCs w:val="24"/>
              </w:rPr>
              <w:t>6.1.2</w:t>
            </w:r>
            <w:r>
              <w:rPr>
                <w:rFonts w:hint="eastAsia"/>
                <w:sz w:val="24"/>
                <w:szCs w:val="24"/>
              </w:rPr>
              <w:t>危险源辨识与评价、</w:t>
            </w:r>
            <w:r>
              <w:rPr>
                <w:rFonts w:hint="eastAsia"/>
                <w:sz w:val="24"/>
                <w:szCs w:val="24"/>
              </w:rPr>
              <w:t>8.1</w:t>
            </w:r>
            <w:r>
              <w:rPr>
                <w:rFonts w:hint="eastAsia"/>
                <w:sz w:val="24"/>
                <w:szCs w:val="24"/>
              </w:rPr>
              <w:t>运行策划和控制、</w:t>
            </w:r>
            <w:r>
              <w:rPr>
                <w:rFonts w:hint="eastAsia"/>
                <w:sz w:val="24"/>
                <w:szCs w:val="24"/>
              </w:rPr>
              <w:t>8.2</w:t>
            </w:r>
            <w:r>
              <w:rPr>
                <w:rFonts w:hint="eastAsia"/>
                <w:sz w:val="24"/>
                <w:szCs w:val="24"/>
              </w:rPr>
              <w:t>应急准备和响应</w:t>
            </w:r>
            <w:r>
              <w:rPr>
                <w:rFonts w:hint="eastAsia"/>
                <w:sz w:val="24"/>
                <w:szCs w:val="24"/>
              </w:rPr>
              <w:t xml:space="preserve"> </w:t>
            </w:r>
          </w:p>
          <w:p w:rsidR="00595C43" w:rsidRDefault="00595C43">
            <w:pPr>
              <w:adjustRightInd w:val="0"/>
              <w:snapToGrid w:val="0"/>
              <w:ind w:rightChars="50" w:right="105"/>
              <w:textAlignment w:val="baseline"/>
              <w:rPr>
                <w:rFonts w:ascii="宋体" w:hAnsi="宋体" w:cs="Arial"/>
                <w:szCs w:val="21"/>
              </w:rPr>
            </w:pPr>
          </w:p>
        </w:tc>
        <w:tc>
          <w:tcPr>
            <w:tcW w:w="1585" w:type="dxa"/>
            <w:vMerge/>
          </w:tcPr>
          <w:p w:rsidR="00595C43" w:rsidRDefault="00595C43"/>
        </w:tc>
      </w:tr>
      <w:tr w:rsidR="00595C43">
        <w:trPr>
          <w:trHeight w:val="1255"/>
        </w:trPr>
        <w:tc>
          <w:tcPr>
            <w:tcW w:w="2160" w:type="dxa"/>
            <w:vAlign w:val="center"/>
          </w:tcPr>
          <w:p w:rsidR="00595C43" w:rsidRDefault="006925A6">
            <w:pPr>
              <w:rPr>
                <w:rFonts w:eastAsiaTheme="minorEastAsia"/>
                <w:sz w:val="24"/>
                <w:szCs w:val="24"/>
              </w:rPr>
            </w:pPr>
            <w:r>
              <w:rPr>
                <w:rFonts w:eastAsiaTheme="minorEastAsia" w:hAnsiTheme="minorEastAsia"/>
                <w:sz w:val="24"/>
                <w:szCs w:val="24"/>
              </w:rPr>
              <w:t>组织的岗位、职责权限</w:t>
            </w:r>
          </w:p>
        </w:tc>
        <w:tc>
          <w:tcPr>
            <w:tcW w:w="1209" w:type="dxa"/>
            <w:vAlign w:val="center"/>
          </w:tcPr>
          <w:p w:rsidR="00595C43" w:rsidRDefault="006925A6">
            <w:pPr>
              <w:rPr>
                <w:rFonts w:eastAsiaTheme="minorEastAsia"/>
                <w:sz w:val="24"/>
                <w:szCs w:val="24"/>
              </w:rPr>
            </w:pPr>
            <w:r>
              <w:rPr>
                <w:rFonts w:eastAsiaTheme="minorEastAsia"/>
                <w:sz w:val="24"/>
                <w:szCs w:val="24"/>
              </w:rPr>
              <w:t>QEO5.3</w:t>
            </w:r>
          </w:p>
          <w:p w:rsidR="00595C43" w:rsidRDefault="00595C43">
            <w:pPr>
              <w:rPr>
                <w:rFonts w:eastAsiaTheme="minorEastAsia"/>
                <w:sz w:val="24"/>
                <w:szCs w:val="24"/>
              </w:rPr>
            </w:pPr>
          </w:p>
          <w:p w:rsidR="00595C43" w:rsidRDefault="00595C43">
            <w:pPr>
              <w:rPr>
                <w:rFonts w:eastAsiaTheme="minorEastAsia"/>
                <w:sz w:val="24"/>
                <w:szCs w:val="24"/>
              </w:rPr>
            </w:pPr>
          </w:p>
        </w:tc>
        <w:tc>
          <w:tcPr>
            <w:tcW w:w="9755" w:type="dxa"/>
            <w:vAlign w:val="center"/>
          </w:tcPr>
          <w:p w:rsidR="00595C43" w:rsidRDefault="006925A6">
            <w:pPr>
              <w:spacing w:line="360" w:lineRule="auto"/>
              <w:ind w:firstLineChars="200" w:firstLine="480"/>
              <w:rPr>
                <w:rFonts w:eastAsiaTheme="minorEastAsia" w:hAnsiTheme="minorEastAsia"/>
                <w:sz w:val="24"/>
                <w:szCs w:val="24"/>
              </w:rPr>
            </w:pPr>
            <w:r>
              <w:rPr>
                <w:rFonts w:eastAsiaTheme="minorEastAsia" w:hAnsiTheme="minorEastAsia"/>
                <w:sz w:val="24"/>
                <w:szCs w:val="24"/>
              </w:rPr>
              <w:t>审核过程中了解到部门主要负责：市场调研与开发，商务谈判及合同评审，顾客档案建立，售后服务及顾客满意度评价与分析，本部门环境因素和危险源识别和控制，本部门目标制定与实施，与相关方做好沟通等。</w:t>
            </w:r>
          </w:p>
          <w:p w:rsidR="00595C43" w:rsidRDefault="006925A6">
            <w:pPr>
              <w:spacing w:line="360" w:lineRule="auto"/>
              <w:ind w:firstLineChars="200" w:firstLine="480"/>
              <w:rPr>
                <w:rFonts w:eastAsiaTheme="minorEastAsia" w:hAnsiTheme="minorEastAsia"/>
                <w:sz w:val="24"/>
                <w:szCs w:val="24"/>
              </w:rPr>
            </w:pPr>
            <w:r>
              <w:rPr>
                <w:rFonts w:eastAsiaTheme="minorEastAsia" w:hAnsiTheme="minorEastAsia"/>
                <w:sz w:val="24"/>
                <w:szCs w:val="24"/>
              </w:rPr>
              <w:t>经与部门负责人交流发现其对部门职责权限基本掌握，部门职责得到合理分配，未发现因职责不清责任不明而造成体系运行失效的情况。</w:t>
            </w:r>
          </w:p>
        </w:tc>
        <w:tc>
          <w:tcPr>
            <w:tcW w:w="1585" w:type="dxa"/>
          </w:tcPr>
          <w:p w:rsidR="00595C43" w:rsidRDefault="006925A6">
            <w:r>
              <w:t>符合</w:t>
            </w:r>
          </w:p>
        </w:tc>
      </w:tr>
      <w:tr w:rsidR="00595C43">
        <w:trPr>
          <w:trHeight w:val="703"/>
        </w:trPr>
        <w:tc>
          <w:tcPr>
            <w:tcW w:w="2160" w:type="dxa"/>
            <w:vAlign w:val="center"/>
          </w:tcPr>
          <w:p w:rsidR="00595C43" w:rsidRDefault="006925A6">
            <w:pPr>
              <w:rPr>
                <w:rFonts w:eastAsiaTheme="minorEastAsia"/>
                <w:sz w:val="24"/>
                <w:szCs w:val="24"/>
              </w:rPr>
            </w:pPr>
            <w:r>
              <w:rPr>
                <w:rFonts w:eastAsiaTheme="minorEastAsia" w:hAnsiTheme="minorEastAsia"/>
                <w:sz w:val="24"/>
                <w:szCs w:val="24"/>
              </w:rPr>
              <w:t>目标和方案</w:t>
            </w:r>
          </w:p>
        </w:tc>
        <w:tc>
          <w:tcPr>
            <w:tcW w:w="1209" w:type="dxa"/>
            <w:vAlign w:val="center"/>
          </w:tcPr>
          <w:p w:rsidR="00595C43" w:rsidRDefault="006925A6">
            <w:pPr>
              <w:rPr>
                <w:rFonts w:eastAsiaTheme="minorEastAsia"/>
                <w:sz w:val="24"/>
                <w:szCs w:val="24"/>
              </w:rPr>
            </w:pPr>
            <w:r>
              <w:rPr>
                <w:rFonts w:eastAsiaTheme="minorEastAsia"/>
                <w:sz w:val="24"/>
                <w:szCs w:val="24"/>
              </w:rPr>
              <w:t>QEO6.2</w:t>
            </w:r>
          </w:p>
          <w:p w:rsidR="00595C43" w:rsidRDefault="00595C43">
            <w:pPr>
              <w:rPr>
                <w:rFonts w:eastAsiaTheme="minorEastAsia"/>
                <w:sz w:val="24"/>
                <w:szCs w:val="24"/>
              </w:rPr>
            </w:pPr>
          </w:p>
          <w:p w:rsidR="00595C43" w:rsidRDefault="00595C43">
            <w:pPr>
              <w:rPr>
                <w:rFonts w:eastAsiaTheme="minorEastAsia"/>
                <w:sz w:val="24"/>
                <w:szCs w:val="24"/>
              </w:rPr>
            </w:pPr>
          </w:p>
        </w:tc>
        <w:tc>
          <w:tcPr>
            <w:tcW w:w="9755" w:type="dxa"/>
            <w:vAlign w:val="center"/>
          </w:tcPr>
          <w:p w:rsidR="00595C43" w:rsidRDefault="006925A6">
            <w:pPr>
              <w:spacing w:line="360" w:lineRule="auto"/>
              <w:ind w:firstLineChars="200" w:firstLine="480"/>
              <w:rPr>
                <w:rFonts w:eastAsiaTheme="minorEastAsia" w:hAnsiTheme="minorEastAsia"/>
                <w:sz w:val="24"/>
                <w:szCs w:val="24"/>
              </w:rPr>
            </w:pPr>
            <w:r>
              <w:rPr>
                <w:rFonts w:eastAsiaTheme="minorEastAsia" w:hAnsiTheme="minorEastAsia"/>
                <w:sz w:val="24"/>
                <w:szCs w:val="24"/>
              </w:rPr>
              <w:t>部门目标：</w:t>
            </w:r>
            <w:r>
              <w:rPr>
                <w:rFonts w:eastAsiaTheme="minorEastAsia" w:hAnsiTheme="minorEastAsia"/>
                <w:sz w:val="24"/>
                <w:szCs w:val="24"/>
              </w:rPr>
              <w:t>2020.</w:t>
            </w:r>
            <w:r>
              <w:rPr>
                <w:rFonts w:eastAsiaTheme="minorEastAsia" w:hAnsiTheme="minorEastAsia" w:hint="eastAsia"/>
                <w:sz w:val="24"/>
                <w:szCs w:val="24"/>
              </w:rPr>
              <w:t>12</w:t>
            </w:r>
            <w:r>
              <w:rPr>
                <w:rFonts w:eastAsiaTheme="minorEastAsia" w:hAnsiTheme="minorEastAsia"/>
                <w:sz w:val="24"/>
                <w:szCs w:val="24"/>
              </w:rPr>
              <w:t>考核</w:t>
            </w:r>
          </w:p>
          <w:p w:rsidR="00595C43" w:rsidRDefault="006925A6">
            <w:pPr>
              <w:spacing w:line="360" w:lineRule="auto"/>
              <w:ind w:firstLineChars="200" w:firstLine="480"/>
              <w:rPr>
                <w:rFonts w:eastAsiaTheme="minorEastAsia" w:hAnsiTheme="minorEastAsia"/>
                <w:sz w:val="24"/>
                <w:szCs w:val="24"/>
              </w:rPr>
            </w:pPr>
            <w:r>
              <w:rPr>
                <w:rFonts w:eastAsiaTheme="minorEastAsia" w:hAnsiTheme="minorEastAsia"/>
                <w:sz w:val="24"/>
                <w:szCs w:val="24"/>
              </w:rPr>
              <w:t>1</w:t>
            </w:r>
            <w:r>
              <w:rPr>
                <w:rFonts w:eastAsiaTheme="minorEastAsia" w:hAnsiTheme="minorEastAsia"/>
                <w:sz w:val="24"/>
                <w:szCs w:val="24"/>
              </w:rPr>
              <w:t>、合同履约率达</w:t>
            </w:r>
            <w:r>
              <w:rPr>
                <w:rFonts w:eastAsiaTheme="minorEastAsia" w:hAnsiTheme="minorEastAsia"/>
                <w:sz w:val="24"/>
                <w:szCs w:val="24"/>
              </w:rPr>
              <w:t>100%                                      100%</w:t>
            </w:r>
          </w:p>
          <w:p w:rsidR="00595C43" w:rsidRDefault="006925A6">
            <w:pPr>
              <w:spacing w:line="360" w:lineRule="auto"/>
              <w:ind w:firstLineChars="200" w:firstLine="480"/>
              <w:rPr>
                <w:rFonts w:eastAsiaTheme="minorEastAsia" w:hAnsiTheme="minorEastAsia"/>
                <w:sz w:val="24"/>
                <w:szCs w:val="24"/>
              </w:rPr>
            </w:pPr>
            <w:r>
              <w:rPr>
                <w:rFonts w:eastAsiaTheme="minorEastAsia" w:hAnsiTheme="minorEastAsia"/>
                <w:sz w:val="24"/>
                <w:szCs w:val="24"/>
              </w:rPr>
              <w:t>2</w:t>
            </w:r>
            <w:r>
              <w:rPr>
                <w:rFonts w:eastAsiaTheme="minorEastAsia" w:hAnsiTheme="minorEastAsia"/>
                <w:sz w:val="24"/>
                <w:szCs w:val="24"/>
              </w:rPr>
              <w:t>、</w:t>
            </w:r>
            <w:r>
              <w:rPr>
                <w:rFonts w:eastAsiaTheme="minorEastAsia" w:hAnsiTheme="minorEastAsia" w:hint="eastAsia"/>
                <w:sz w:val="24"/>
                <w:szCs w:val="24"/>
              </w:rPr>
              <w:t>客户满意度大于</w:t>
            </w:r>
            <w:r>
              <w:rPr>
                <w:rFonts w:eastAsiaTheme="minorEastAsia" w:hAnsiTheme="minorEastAsia" w:hint="eastAsia"/>
                <w:sz w:val="24"/>
                <w:szCs w:val="24"/>
              </w:rPr>
              <w:t>92</w:t>
            </w:r>
            <w:r>
              <w:rPr>
                <w:rFonts w:eastAsiaTheme="minorEastAsia" w:hAnsiTheme="minorEastAsia" w:hint="eastAsia"/>
                <w:sz w:val="24"/>
                <w:szCs w:val="24"/>
              </w:rPr>
              <w:t>分</w:t>
            </w:r>
            <w:r w:rsidR="00D522A7">
              <w:rPr>
                <w:rFonts w:eastAsiaTheme="minorEastAsia" w:hAnsiTheme="minorEastAsia" w:hint="eastAsia"/>
                <w:sz w:val="24"/>
                <w:szCs w:val="24"/>
              </w:rPr>
              <w:t xml:space="preserve">                                     </w:t>
            </w:r>
            <w:r>
              <w:rPr>
                <w:rFonts w:eastAsiaTheme="minorEastAsia" w:hAnsiTheme="minorEastAsia" w:hint="eastAsia"/>
                <w:sz w:val="24"/>
                <w:szCs w:val="24"/>
              </w:rPr>
              <w:t>98</w:t>
            </w:r>
            <w:r>
              <w:rPr>
                <w:rFonts w:eastAsiaTheme="minorEastAsia" w:hAnsiTheme="minorEastAsia" w:hint="eastAsia"/>
                <w:sz w:val="24"/>
                <w:szCs w:val="24"/>
              </w:rPr>
              <w:t>分</w:t>
            </w:r>
          </w:p>
          <w:p w:rsidR="00595C43" w:rsidRDefault="006925A6">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Pr>
                <w:rFonts w:eastAsiaTheme="minorEastAsia" w:hAnsiTheme="minorEastAsia" w:hint="eastAsia"/>
                <w:sz w:val="24"/>
                <w:szCs w:val="24"/>
              </w:rPr>
              <w:t>固废分类处置率</w:t>
            </w:r>
            <w:r>
              <w:rPr>
                <w:rFonts w:eastAsiaTheme="minorEastAsia" w:hAnsiTheme="minorEastAsia" w:hint="eastAsia"/>
                <w:sz w:val="24"/>
                <w:szCs w:val="24"/>
              </w:rPr>
              <w:t>100%                                    100%</w:t>
            </w:r>
          </w:p>
          <w:p w:rsidR="00595C43" w:rsidRDefault="006925A6">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w:t>
            </w:r>
            <w:r>
              <w:rPr>
                <w:rFonts w:eastAsiaTheme="minorEastAsia" w:hAnsiTheme="minorEastAsia" w:hint="eastAsia"/>
                <w:sz w:val="24"/>
                <w:szCs w:val="24"/>
              </w:rPr>
              <w:t>火灾、触电事故为</w:t>
            </w:r>
            <w:r w:rsidR="00D522A7">
              <w:rPr>
                <w:rFonts w:eastAsiaTheme="minorEastAsia" w:hAnsiTheme="minorEastAsia" w:hint="eastAsia"/>
                <w:sz w:val="24"/>
                <w:szCs w:val="24"/>
              </w:rPr>
              <w:t xml:space="preserve"> </w:t>
            </w:r>
            <w:r>
              <w:rPr>
                <w:rFonts w:eastAsiaTheme="minorEastAsia" w:hAnsiTheme="minorEastAsia" w:hint="eastAsia"/>
                <w:sz w:val="24"/>
                <w:szCs w:val="24"/>
              </w:rPr>
              <w:t>0</w:t>
            </w:r>
            <w:r w:rsidR="00D522A7">
              <w:rPr>
                <w:rFonts w:eastAsiaTheme="minorEastAsia" w:hAnsiTheme="minorEastAsia" w:hint="eastAsia"/>
                <w:sz w:val="24"/>
                <w:szCs w:val="24"/>
              </w:rPr>
              <w:t xml:space="preserve">                                  </w:t>
            </w:r>
            <w:r>
              <w:rPr>
                <w:rFonts w:eastAsiaTheme="minorEastAsia" w:hAnsiTheme="minorEastAsia" w:hint="eastAsia"/>
                <w:sz w:val="24"/>
                <w:szCs w:val="24"/>
              </w:rPr>
              <w:t>没有发生事故</w:t>
            </w:r>
          </w:p>
          <w:p w:rsidR="00595C43" w:rsidRDefault="006925A6">
            <w:pPr>
              <w:spacing w:line="360" w:lineRule="auto"/>
              <w:ind w:firstLineChars="200" w:firstLine="480"/>
              <w:rPr>
                <w:rFonts w:eastAsiaTheme="minorEastAsia" w:hAnsiTheme="minorEastAsia"/>
                <w:sz w:val="24"/>
                <w:szCs w:val="24"/>
              </w:rPr>
            </w:pPr>
            <w:r>
              <w:rPr>
                <w:rFonts w:eastAsiaTheme="minorEastAsia" w:hAnsiTheme="minorEastAsia"/>
                <w:sz w:val="24"/>
                <w:szCs w:val="24"/>
              </w:rPr>
              <w:lastRenderedPageBreak/>
              <w:t>考核情况：经查</w:t>
            </w:r>
            <w:r>
              <w:rPr>
                <w:rFonts w:eastAsiaTheme="minorEastAsia" w:hAnsiTheme="minorEastAsia"/>
                <w:sz w:val="24"/>
                <w:szCs w:val="24"/>
              </w:rPr>
              <w:t>2020</w:t>
            </w:r>
            <w:r>
              <w:rPr>
                <w:rFonts w:eastAsiaTheme="minorEastAsia" w:hAnsiTheme="minorEastAsia"/>
                <w:sz w:val="24"/>
                <w:szCs w:val="24"/>
              </w:rPr>
              <w:t>质量</w:t>
            </w:r>
            <w:r>
              <w:rPr>
                <w:rFonts w:eastAsiaTheme="minorEastAsia" w:hAnsiTheme="minorEastAsia"/>
                <w:sz w:val="24"/>
                <w:szCs w:val="24"/>
              </w:rPr>
              <w:t>\</w:t>
            </w:r>
            <w:r>
              <w:rPr>
                <w:rFonts w:eastAsiaTheme="minorEastAsia" w:hAnsiTheme="minorEastAsia"/>
                <w:sz w:val="24"/>
                <w:szCs w:val="24"/>
              </w:rPr>
              <w:t>环境</w:t>
            </w:r>
            <w:r>
              <w:rPr>
                <w:rFonts w:eastAsiaTheme="minorEastAsia" w:hAnsiTheme="minorEastAsia"/>
                <w:sz w:val="24"/>
                <w:szCs w:val="24"/>
              </w:rPr>
              <w:t>\</w:t>
            </w:r>
            <w:r>
              <w:rPr>
                <w:rFonts w:eastAsiaTheme="minorEastAsia" w:hAnsiTheme="minorEastAsia"/>
                <w:sz w:val="24"/>
                <w:szCs w:val="24"/>
              </w:rPr>
              <w:t>职业健康安全目标分解考核表，各目标达成要求。</w:t>
            </w:r>
          </w:p>
          <w:p w:rsidR="00595C43" w:rsidRDefault="006925A6">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制定环境、职业健康安全管理方案，查《职业健康安全目标与管理方案及实施情况一览表》，销售部针对固体废弃物分类处置和火灾、触电事故管理目标指标，明确了措施、责任部门、责任人、时间、资金投入要求。考核人：邓兵</w:t>
            </w:r>
            <w:r>
              <w:rPr>
                <w:rFonts w:eastAsiaTheme="minorEastAsia" w:hAnsiTheme="minorEastAsia" w:hint="eastAsia"/>
                <w:sz w:val="24"/>
                <w:szCs w:val="24"/>
              </w:rPr>
              <w:t xml:space="preserve">     </w:t>
            </w:r>
            <w:r>
              <w:rPr>
                <w:rFonts w:eastAsiaTheme="minorEastAsia" w:hAnsiTheme="minorEastAsia" w:hint="eastAsia"/>
                <w:sz w:val="24"/>
                <w:szCs w:val="24"/>
              </w:rPr>
              <w:t>时间</w:t>
            </w:r>
            <w:r>
              <w:rPr>
                <w:rFonts w:eastAsiaTheme="minorEastAsia" w:hAnsiTheme="minorEastAsia" w:hint="eastAsia"/>
                <w:sz w:val="24"/>
                <w:szCs w:val="24"/>
              </w:rPr>
              <w:t>2020.12.29</w:t>
            </w:r>
          </w:p>
          <w:p w:rsidR="00595C43" w:rsidRDefault="006925A6">
            <w:pPr>
              <w:spacing w:line="360" w:lineRule="auto"/>
              <w:ind w:firstLineChars="200" w:firstLine="480"/>
            </w:pPr>
            <w:r>
              <w:rPr>
                <w:rFonts w:eastAsiaTheme="minorEastAsia" w:hAnsiTheme="minorEastAsia" w:hint="eastAsia"/>
                <w:sz w:val="24"/>
                <w:szCs w:val="24"/>
              </w:rPr>
              <w:t>制定的目标指标和管理方案基本可行。</w:t>
            </w:r>
          </w:p>
        </w:tc>
        <w:tc>
          <w:tcPr>
            <w:tcW w:w="1585" w:type="dxa"/>
          </w:tcPr>
          <w:p w:rsidR="00595C43" w:rsidRDefault="006925A6">
            <w:r>
              <w:lastRenderedPageBreak/>
              <w:t>符合</w:t>
            </w:r>
          </w:p>
        </w:tc>
      </w:tr>
      <w:tr w:rsidR="00595C43">
        <w:trPr>
          <w:trHeight w:val="1411"/>
        </w:trPr>
        <w:tc>
          <w:tcPr>
            <w:tcW w:w="2160" w:type="dxa"/>
            <w:vAlign w:val="center"/>
          </w:tcPr>
          <w:p w:rsidR="00595C43" w:rsidRDefault="006925A6">
            <w:pPr>
              <w:spacing w:line="360" w:lineRule="auto"/>
              <w:rPr>
                <w:rFonts w:eastAsiaTheme="minorEastAsia"/>
                <w:sz w:val="24"/>
                <w:szCs w:val="24"/>
              </w:rPr>
            </w:pPr>
            <w:r>
              <w:rPr>
                <w:rFonts w:eastAsiaTheme="minorEastAsia" w:hAnsiTheme="minorEastAsia"/>
                <w:sz w:val="24"/>
                <w:szCs w:val="24"/>
              </w:rPr>
              <w:lastRenderedPageBreak/>
              <w:t>产品和服务的要求</w:t>
            </w:r>
          </w:p>
        </w:tc>
        <w:tc>
          <w:tcPr>
            <w:tcW w:w="1209" w:type="dxa"/>
          </w:tcPr>
          <w:p w:rsidR="00595C43" w:rsidRDefault="006925A6">
            <w:pPr>
              <w:spacing w:line="360" w:lineRule="auto"/>
              <w:rPr>
                <w:rFonts w:eastAsiaTheme="minorEastAsia"/>
                <w:color w:val="000000"/>
                <w:sz w:val="24"/>
                <w:szCs w:val="24"/>
              </w:rPr>
            </w:pPr>
            <w:r>
              <w:rPr>
                <w:rFonts w:eastAsiaTheme="minorEastAsia"/>
                <w:sz w:val="24"/>
                <w:szCs w:val="24"/>
              </w:rPr>
              <w:t>Q8.2</w:t>
            </w:r>
          </w:p>
        </w:tc>
        <w:tc>
          <w:tcPr>
            <w:tcW w:w="9755" w:type="dxa"/>
          </w:tcPr>
          <w:p w:rsidR="00595C43" w:rsidRDefault="006925A6">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销售部负责人介绍沟通方式：主要是电话、资料传递、交流会等形式宣传本公司有关产品及公司的有关信誉等。</w:t>
            </w:r>
          </w:p>
          <w:p w:rsidR="00595C43" w:rsidRDefault="006925A6">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针对合同洽谈、签订、履行过程中的问题，及时电话联系，明确各自的要求，执行合同。</w:t>
            </w:r>
          </w:p>
          <w:p w:rsidR="00595C43" w:rsidRDefault="006925A6">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目前沟通效果良好。</w:t>
            </w:r>
          </w:p>
          <w:p w:rsidR="00595C43" w:rsidRDefault="006925A6">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sz w:val="24"/>
                <w:szCs w:val="24"/>
              </w:rPr>
              <w:t>公司主要通过客户的走访、交流会等了解市场的需求状态。主要以合同、电话等形式确定与产品有关的要求，均已保存或进行相应的记录。</w:t>
            </w:r>
          </w:p>
          <w:p w:rsidR="00595C43" w:rsidRDefault="006925A6">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sz w:val="24"/>
                <w:szCs w:val="24"/>
              </w:rPr>
              <w:t>由销售部业务人员直接对顾客要求进行识别、确认，对于存在的问题直接提出和顾客进行交流沟通。然后由销售部经理组织人员评审，现场合同评审记录，经评审能满足要求后由总经理或其授权人签字并加盖公司印章，然后回传给顾客。</w:t>
            </w:r>
          </w:p>
          <w:p w:rsidR="00595C43" w:rsidRDefault="006925A6">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查</w:t>
            </w:r>
            <w:r>
              <w:rPr>
                <w:rFonts w:eastAsiaTheme="minorEastAsia" w:hAnsiTheme="minorEastAsia" w:hint="eastAsia"/>
                <w:sz w:val="24"/>
                <w:szCs w:val="24"/>
              </w:rPr>
              <w:t>2020.</w:t>
            </w:r>
            <w:r>
              <w:rPr>
                <w:rFonts w:eastAsiaTheme="minorEastAsia" w:hAnsiTheme="minorEastAsia" w:hint="eastAsia"/>
                <w:sz w:val="24"/>
                <w:szCs w:val="24"/>
              </w:rPr>
              <w:t>6</w:t>
            </w:r>
            <w:r>
              <w:rPr>
                <w:rFonts w:eastAsiaTheme="minorEastAsia" w:hAnsiTheme="minorEastAsia" w:hint="eastAsia"/>
                <w:sz w:val="24"/>
                <w:szCs w:val="24"/>
              </w:rPr>
              <w:t>.</w:t>
            </w:r>
            <w:r>
              <w:rPr>
                <w:rFonts w:eastAsiaTheme="minorEastAsia" w:hAnsiTheme="minorEastAsia" w:hint="eastAsia"/>
                <w:sz w:val="24"/>
                <w:szCs w:val="24"/>
              </w:rPr>
              <w:t>11</w:t>
            </w:r>
            <w:r>
              <w:rPr>
                <w:rFonts w:eastAsiaTheme="minorEastAsia" w:hAnsiTheme="minorEastAsia" w:hint="eastAsia"/>
                <w:sz w:val="24"/>
                <w:szCs w:val="24"/>
              </w:rPr>
              <w:t>日的购销合同，包括了如下内容：</w:t>
            </w:r>
          </w:p>
          <w:p w:rsidR="00595C43" w:rsidRDefault="006925A6">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需方名称：</w:t>
            </w:r>
            <w:r>
              <w:rPr>
                <w:rFonts w:eastAsiaTheme="minorEastAsia" w:hAnsiTheme="minorEastAsia" w:hint="eastAsia"/>
                <w:sz w:val="24"/>
                <w:szCs w:val="24"/>
              </w:rPr>
              <w:t>霸州市民政局</w:t>
            </w:r>
          </w:p>
          <w:p w:rsidR="00595C43" w:rsidRDefault="006925A6">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产品名称</w:t>
            </w:r>
            <w:r>
              <w:rPr>
                <w:rFonts w:eastAsiaTheme="minorEastAsia" w:hAnsiTheme="minorEastAsia" w:hint="eastAsia"/>
                <w:sz w:val="24"/>
                <w:szCs w:val="24"/>
              </w:rPr>
              <w:t>：</w:t>
            </w:r>
            <w:r>
              <w:rPr>
                <w:rFonts w:eastAsiaTheme="minorEastAsia" w:hAnsiTheme="minorEastAsia" w:hint="eastAsia"/>
                <w:sz w:val="24"/>
                <w:szCs w:val="24"/>
              </w:rPr>
              <w:t>属相祭奠炉（</w:t>
            </w:r>
            <w:r>
              <w:rPr>
                <w:rFonts w:eastAsiaTheme="minorEastAsia" w:hAnsiTheme="minorEastAsia" w:hint="eastAsia"/>
                <w:sz w:val="24"/>
                <w:szCs w:val="24"/>
              </w:rPr>
              <w:t>12</w:t>
            </w:r>
            <w:r>
              <w:rPr>
                <w:rFonts w:eastAsiaTheme="minorEastAsia" w:hAnsiTheme="minorEastAsia" w:hint="eastAsia"/>
                <w:sz w:val="24"/>
                <w:szCs w:val="24"/>
              </w:rPr>
              <w:t>门）、表面装饰及</w:t>
            </w:r>
            <w:r>
              <w:rPr>
                <w:rFonts w:eastAsiaTheme="minorEastAsia" w:hAnsiTheme="minorEastAsia" w:hint="eastAsia"/>
                <w:sz w:val="24"/>
                <w:szCs w:val="24"/>
              </w:rPr>
              <w:t>P4</w:t>
            </w:r>
            <w:r>
              <w:rPr>
                <w:rFonts w:eastAsiaTheme="minorEastAsia" w:hAnsiTheme="minorEastAsia" w:hint="eastAsia"/>
                <w:sz w:val="24"/>
                <w:szCs w:val="24"/>
              </w:rPr>
              <w:t>和表面净化系统（</w:t>
            </w:r>
            <w:r>
              <w:rPr>
                <w:rFonts w:eastAsiaTheme="minorEastAsia" w:hAnsiTheme="minorEastAsia" w:hint="eastAsia"/>
                <w:sz w:val="24"/>
                <w:szCs w:val="24"/>
              </w:rPr>
              <w:t>12</w:t>
            </w:r>
            <w:r>
              <w:rPr>
                <w:rFonts w:eastAsiaTheme="minorEastAsia" w:hAnsiTheme="minorEastAsia" w:hint="eastAsia"/>
                <w:sz w:val="24"/>
                <w:szCs w:val="24"/>
              </w:rPr>
              <w:t>门）、祭奠炉尾气净化设备、豪华实木瞻仰台、豪华钛金瞻仰台、智能联控系统软件费、室内全彩显示屏、半户</w:t>
            </w:r>
            <w:r>
              <w:rPr>
                <w:rFonts w:eastAsiaTheme="minorEastAsia" w:hAnsiTheme="minorEastAsia" w:hint="eastAsia"/>
                <w:sz w:val="24"/>
                <w:szCs w:val="24"/>
              </w:rPr>
              <w:lastRenderedPageBreak/>
              <w:t>外单白屏等，</w:t>
            </w:r>
            <w:r>
              <w:rPr>
                <w:rFonts w:eastAsiaTheme="minorEastAsia" w:hAnsiTheme="minorEastAsia"/>
                <w:sz w:val="24"/>
                <w:szCs w:val="24"/>
              </w:rPr>
              <w:t>在合同中明确了质量标准、运输、费用结算、付款方式</w:t>
            </w:r>
            <w:r>
              <w:rPr>
                <w:rFonts w:eastAsiaTheme="minorEastAsia" w:hAnsiTheme="minorEastAsia" w:hint="eastAsia"/>
                <w:sz w:val="24"/>
                <w:szCs w:val="24"/>
              </w:rPr>
              <w:t>、</w:t>
            </w:r>
            <w:r>
              <w:rPr>
                <w:rFonts w:eastAsiaTheme="minorEastAsia" w:hAnsiTheme="minorEastAsia" w:hint="eastAsia"/>
                <w:sz w:val="24"/>
                <w:szCs w:val="24"/>
              </w:rPr>
              <w:t>供货时间、验收标准、质保</w:t>
            </w:r>
            <w:r>
              <w:rPr>
                <w:rFonts w:eastAsiaTheme="minorEastAsia" w:hAnsiTheme="minorEastAsia"/>
                <w:sz w:val="24"/>
                <w:szCs w:val="24"/>
              </w:rPr>
              <w:t>等要求</w:t>
            </w:r>
            <w:r>
              <w:rPr>
                <w:rFonts w:eastAsiaTheme="minorEastAsia" w:hAnsiTheme="minorEastAsia" w:hint="eastAsia"/>
                <w:sz w:val="24"/>
                <w:szCs w:val="24"/>
              </w:rPr>
              <w:t>。</w:t>
            </w:r>
          </w:p>
          <w:p w:rsidR="00595C43" w:rsidRDefault="006925A6">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查合同评审记录表，</w:t>
            </w:r>
            <w:r>
              <w:rPr>
                <w:rFonts w:eastAsiaTheme="minorEastAsia" w:hAnsiTheme="minorEastAsia" w:hint="eastAsia"/>
                <w:sz w:val="24"/>
                <w:szCs w:val="24"/>
              </w:rPr>
              <w:t>2020..10</w:t>
            </w:r>
            <w:r>
              <w:rPr>
                <w:rFonts w:eastAsiaTheme="minorEastAsia" w:hAnsiTheme="minorEastAsia" w:hint="eastAsia"/>
                <w:sz w:val="24"/>
                <w:szCs w:val="24"/>
              </w:rPr>
              <w:t>日邓红、刘传棋等评审，可以签订该合同，同日经总经理邓兵</w:t>
            </w:r>
            <w:r>
              <w:rPr>
                <w:rFonts w:eastAsiaTheme="minorEastAsia" w:hAnsiTheme="minorEastAsia" w:hint="eastAsia"/>
                <w:sz w:val="24"/>
                <w:szCs w:val="24"/>
              </w:rPr>
              <w:t xml:space="preserve"> </w:t>
            </w:r>
            <w:r>
              <w:rPr>
                <w:rFonts w:eastAsiaTheme="minorEastAsia" w:hAnsiTheme="minorEastAsia" w:hint="eastAsia"/>
                <w:sz w:val="24"/>
                <w:szCs w:val="24"/>
              </w:rPr>
              <w:t>批准盖章后回传了顾客。</w:t>
            </w:r>
          </w:p>
          <w:p w:rsidR="00595C43" w:rsidRDefault="006925A6">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查</w:t>
            </w:r>
            <w:r>
              <w:rPr>
                <w:rFonts w:eastAsiaTheme="minorEastAsia" w:hAnsiTheme="minorEastAsia" w:hint="eastAsia"/>
                <w:sz w:val="24"/>
                <w:szCs w:val="24"/>
              </w:rPr>
              <w:t>2020.5.29</w:t>
            </w:r>
            <w:r>
              <w:rPr>
                <w:rFonts w:eastAsiaTheme="minorEastAsia" w:hAnsiTheme="minorEastAsia" w:hint="eastAsia"/>
                <w:sz w:val="24"/>
                <w:szCs w:val="24"/>
              </w:rPr>
              <w:t>日的购销合同，包括了如下内容：</w:t>
            </w:r>
          </w:p>
          <w:p w:rsidR="00595C43" w:rsidRDefault="006925A6">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需方名称：</w:t>
            </w:r>
            <w:r>
              <w:rPr>
                <w:rFonts w:eastAsiaTheme="minorEastAsia" w:hAnsiTheme="minorEastAsia" w:hint="eastAsia"/>
                <w:sz w:val="24"/>
                <w:szCs w:val="24"/>
              </w:rPr>
              <w:t>江西省横峰县民政局</w:t>
            </w:r>
          </w:p>
          <w:p w:rsidR="00595C43" w:rsidRDefault="006925A6">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产品名称：</w:t>
            </w:r>
            <w:r>
              <w:rPr>
                <w:rFonts w:eastAsiaTheme="minorEastAsia" w:hAnsiTheme="minorEastAsia" w:hint="eastAsia"/>
                <w:sz w:val="24"/>
                <w:szCs w:val="24"/>
              </w:rPr>
              <w:t>瞻仰台、储物柜、移动器械车、空气净化处理设备、骨灰存放架、卧式遗物焚烧炉、焚烧炉尾气净化处理设备、操作间空气净化处理设备等；在合同中明确了质量标准、运输、付款方式、供货时间、验收标准、违约责任等要求。</w:t>
            </w:r>
          </w:p>
          <w:p w:rsidR="00595C43" w:rsidRDefault="006925A6">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查合同评审记录表，</w:t>
            </w:r>
            <w:r>
              <w:rPr>
                <w:rFonts w:eastAsiaTheme="minorEastAsia" w:hAnsiTheme="minorEastAsia" w:hint="eastAsia"/>
                <w:sz w:val="24"/>
                <w:szCs w:val="24"/>
              </w:rPr>
              <w:t>2020.11.19</w:t>
            </w:r>
            <w:r>
              <w:rPr>
                <w:rFonts w:eastAsiaTheme="minorEastAsia" w:hAnsiTheme="minorEastAsia" w:hint="eastAsia"/>
                <w:sz w:val="24"/>
                <w:szCs w:val="24"/>
              </w:rPr>
              <w:t>日邓红、刘传棋等评审，可以签订该合同，同日经总经理批准盖章后回传了顾客。</w:t>
            </w:r>
          </w:p>
          <w:p w:rsidR="00595C43" w:rsidRDefault="006925A6">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查</w:t>
            </w:r>
            <w:r>
              <w:rPr>
                <w:rFonts w:eastAsiaTheme="minorEastAsia" w:hAnsiTheme="minorEastAsia" w:hint="eastAsia"/>
                <w:sz w:val="24"/>
                <w:szCs w:val="24"/>
              </w:rPr>
              <w:t>2020.4.29</w:t>
            </w:r>
            <w:r>
              <w:rPr>
                <w:rFonts w:eastAsiaTheme="minorEastAsia" w:hAnsiTheme="minorEastAsia" w:hint="eastAsia"/>
                <w:sz w:val="24"/>
                <w:szCs w:val="24"/>
              </w:rPr>
              <w:t>日的购销合同，包括了如下内容：</w:t>
            </w:r>
          </w:p>
          <w:p w:rsidR="00595C43" w:rsidRDefault="006925A6">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需方名称：平乡县民政局</w:t>
            </w:r>
          </w:p>
          <w:p w:rsidR="00595C43" w:rsidRDefault="006925A6">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产品名称：骨灰盒，规格：</w:t>
            </w:r>
            <w:r>
              <w:rPr>
                <w:rFonts w:eastAsiaTheme="minorEastAsia" w:hAnsiTheme="minorEastAsia" w:hint="eastAsia"/>
                <w:sz w:val="24"/>
                <w:szCs w:val="24"/>
              </w:rPr>
              <w:t>340*220*190</w:t>
            </w:r>
            <w:r>
              <w:rPr>
                <w:rFonts w:eastAsiaTheme="minorEastAsia" w:hAnsiTheme="minorEastAsia" w:hint="eastAsia"/>
                <w:sz w:val="24"/>
                <w:szCs w:val="24"/>
              </w:rPr>
              <w:t>，数量</w:t>
            </w:r>
            <w:r>
              <w:rPr>
                <w:rFonts w:eastAsiaTheme="minorEastAsia" w:hAnsiTheme="minorEastAsia" w:hint="eastAsia"/>
                <w:sz w:val="24"/>
                <w:szCs w:val="24"/>
              </w:rPr>
              <w:t>1000</w:t>
            </w:r>
            <w:r>
              <w:rPr>
                <w:rFonts w:eastAsiaTheme="minorEastAsia" w:hAnsiTheme="minorEastAsia" w:hint="eastAsia"/>
                <w:sz w:val="24"/>
                <w:szCs w:val="24"/>
              </w:rPr>
              <w:t>个，在合同中明确了交货及质量要求、交货时间地点、付款方式、</w:t>
            </w:r>
            <w:r>
              <w:rPr>
                <w:rFonts w:eastAsiaTheme="minorEastAsia" w:hAnsiTheme="minorEastAsia" w:hint="eastAsia"/>
                <w:sz w:val="24"/>
                <w:szCs w:val="24"/>
              </w:rPr>
              <w:t>项目验收、包装要求、售后服务、争议解决等要求。</w:t>
            </w:r>
          </w:p>
          <w:p w:rsidR="00595C43" w:rsidRDefault="006925A6">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查合同评审记录表，</w:t>
            </w:r>
            <w:r>
              <w:rPr>
                <w:rFonts w:eastAsiaTheme="minorEastAsia" w:hAnsiTheme="minorEastAsia" w:hint="eastAsia"/>
                <w:sz w:val="24"/>
                <w:szCs w:val="24"/>
              </w:rPr>
              <w:t>2020.4.25</w:t>
            </w:r>
            <w:r>
              <w:rPr>
                <w:rFonts w:eastAsiaTheme="minorEastAsia" w:hAnsiTheme="minorEastAsia" w:hint="eastAsia"/>
                <w:sz w:val="24"/>
                <w:szCs w:val="24"/>
              </w:rPr>
              <w:t>日邓红、刘传棋等评审，可以签订该合同，同日经总经理批准盖章后回传了顾客。</w:t>
            </w:r>
          </w:p>
          <w:p w:rsidR="00595C43" w:rsidRDefault="006925A6">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查</w:t>
            </w:r>
            <w:r>
              <w:rPr>
                <w:rFonts w:eastAsiaTheme="minorEastAsia" w:hAnsiTheme="minorEastAsia" w:hint="eastAsia"/>
                <w:sz w:val="24"/>
                <w:szCs w:val="24"/>
              </w:rPr>
              <w:t>2020.4.2</w:t>
            </w:r>
            <w:r>
              <w:rPr>
                <w:rFonts w:eastAsiaTheme="minorEastAsia" w:hAnsiTheme="minorEastAsia" w:hint="eastAsia"/>
                <w:sz w:val="24"/>
                <w:szCs w:val="24"/>
              </w:rPr>
              <w:t>7</w:t>
            </w:r>
            <w:r>
              <w:rPr>
                <w:rFonts w:eastAsiaTheme="minorEastAsia" w:hAnsiTheme="minorEastAsia" w:hint="eastAsia"/>
                <w:sz w:val="24"/>
                <w:szCs w:val="24"/>
              </w:rPr>
              <w:t>日的购销合同，包括了如下内容：</w:t>
            </w:r>
          </w:p>
          <w:p w:rsidR="00595C43" w:rsidRDefault="006925A6">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lastRenderedPageBreak/>
              <w:t>需方名称：</w:t>
            </w:r>
            <w:r>
              <w:rPr>
                <w:rFonts w:eastAsiaTheme="minorEastAsia" w:hAnsiTheme="minorEastAsia" w:hint="eastAsia"/>
                <w:sz w:val="24"/>
                <w:szCs w:val="24"/>
              </w:rPr>
              <w:t>祁东县民政局</w:t>
            </w:r>
          </w:p>
          <w:p w:rsidR="00595C43" w:rsidRDefault="006925A6">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产品名称：</w:t>
            </w:r>
            <w:r>
              <w:rPr>
                <w:rFonts w:eastAsiaTheme="minorEastAsia" w:hAnsiTheme="minorEastAsia" w:hint="eastAsia"/>
                <w:sz w:val="24"/>
                <w:szCs w:val="24"/>
              </w:rPr>
              <w:t>冷冻柜、瞻仰台、火化机尾气处理设备、焚烧炉尾气处理设备、卧式遗物焚烧炉、空气净化等</w:t>
            </w:r>
            <w:r>
              <w:rPr>
                <w:rFonts w:eastAsiaTheme="minorEastAsia" w:hAnsiTheme="minorEastAsia"/>
                <w:sz w:val="24"/>
                <w:szCs w:val="24"/>
              </w:rPr>
              <w:t>，在合同中明确了质量标准、</w:t>
            </w:r>
            <w:r>
              <w:rPr>
                <w:rFonts w:eastAsiaTheme="minorEastAsia" w:hAnsiTheme="minorEastAsia" w:hint="eastAsia"/>
                <w:sz w:val="24"/>
                <w:szCs w:val="24"/>
              </w:rPr>
              <w:t>履行合同时间地点、安装</w:t>
            </w:r>
            <w:r>
              <w:rPr>
                <w:rFonts w:eastAsiaTheme="minorEastAsia" w:hAnsiTheme="minorEastAsia"/>
                <w:sz w:val="24"/>
                <w:szCs w:val="24"/>
              </w:rPr>
              <w:t>、费用结算、付款方式</w:t>
            </w:r>
            <w:r>
              <w:rPr>
                <w:rFonts w:eastAsiaTheme="minorEastAsia" w:hAnsiTheme="minorEastAsia" w:hint="eastAsia"/>
                <w:sz w:val="24"/>
                <w:szCs w:val="24"/>
              </w:rPr>
              <w:t>、</w:t>
            </w:r>
            <w:r>
              <w:rPr>
                <w:rFonts w:eastAsiaTheme="minorEastAsia" w:hAnsiTheme="minorEastAsia" w:hint="eastAsia"/>
                <w:sz w:val="24"/>
                <w:szCs w:val="24"/>
              </w:rPr>
              <w:t>验收方式</w:t>
            </w:r>
            <w:r>
              <w:rPr>
                <w:rFonts w:eastAsiaTheme="minorEastAsia" w:hAnsiTheme="minorEastAsia"/>
                <w:sz w:val="24"/>
                <w:szCs w:val="24"/>
              </w:rPr>
              <w:t>等要求</w:t>
            </w:r>
            <w:r>
              <w:rPr>
                <w:rFonts w:eastAsiaTheme="minorEastAsia" w:hAnsiTheme="minorEastAsia" w:hint="eastAsia"/>
                <w:sz w:val="24"/>
                <w:szCs w:val="24"/>
              </w:rPr>
              <w:t>。</w:t>
            </w:r>
          </w:p>
          <w:p w:rsidR="00595C43" w:rsidRDefault="006925A6">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sz w:val="24"/>
                <w:szCs w:val="24"/>
              </w:rPr>
              <w:t>查合同评审记录表，</w:t>
            </w:r>
            <w:r>
              <w:rPr>
                <w:rFonts w:eastAsiaTheme="minorEastAsia" w:hAnsiTheme="minorEastAsia" w:hint="eastAsia"/>
                <w:sz w:val="24"/>
                <w:szCs w:val="24"/>
              </w:rPr>
              <w:t>2020.4.2</w:t>
            </w:r>
            <w:r>
              <w:rPr>
                <w:rFonts w:eastAsiaTheme="minorEastAsia" w:hAnsiTheme="minorEastAsia" w:hint="eastAsia"/>
                <w:sz w:val="24"/>
                <w:szCs w:val="24"/>
              </w:rPr>
              <w:t>7</w:t>
            </w:r>
            <w:r>
              <w:rPr>
                <w:rFonts w:eastAsiaTheme="minorEastAsia" w:hAnsiTheme="minorEastAsia"/>
                <w:sz w:val="24"/>
                <w:szCs w:val="24"/>
              </w:rPr>
              <w:t>日</w:t>
            </w:r>
            <w:r>
              <w:rPr>
                <w:rFonts w:eastAsiaTheme="minorEastAsia" w:hAnsiTheme="minorEastAsia" w:hint="eastAsia"/>
                <w:sz w:val="24"/>
                <w:szCs w:val="24"/>
              </w:rPr>
              <w:t>邓红、刘传棋</w:t>
            </w:r>
            <w:r>
              <w:rPr>
                <w:rFonts w:eastAsiaTheme="minorEastAsia" w:hAnsiTheme="minorEastAsia"/>
                <w:sz w:val="24"/>
                <w:szCs w:val="24"/>
              </w:rPr>
              <w:t>等评审，可以签订该合同，同日经总经理批准盖章</w:t>
            </w:r>
            <w:r>
              <w:rPr>
                <w:rFonts w:eastAsiaTheme="minorEastAsia" w:hAnsiTheme="minorEastAsia"/>
                <w:sz w:val="24"/>
                <w:szCs w:val="24"/>
              </w:rPr>
              <w:t>后回传了顾客。</w:t>
            </w:r>
          </w:p>
          <w:p w:rsidR="00595C43" w:rsidRDefault="006925A6">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sz w:val="24"/>
                <w:szCs w:val="24"/>
              </w:rPr>
              <w:t>再抽其他购销合同，合同经过评审后签订，并按期交货。</w:t>
            </w:r>
          </w:p>
          <w:p w:rsidR="00595C43" w:rsidRDefault="006925A6">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销售</w:t>
            </w:r>
            <w:r>
              <w:rPr>
                <w:rFonts w:eastAsiaTheme="minorEastAsia" w:hAnsiTheme="minorEastAsia"/>
                <w:sz w:val="24"/>
                <w:szCs w:val="24"/>
              </w:rPr>
              <w:t>部负责人介绍：目前尚未发生合同更改的情况，询问对更改情况的控制较为明确清楚。</w:t>
            </w:r>
          </w:p>
          <w:p w:rsidR="00595C43" w:rsidRDefault="006925A6">
            <w:pPr>
              <w:autoSpaceDE w:val="0"/>
              <w:autoSpaceDN w:val="0"/>
              <w:adjustRightInd w:val="0"/>
              <w:snapToGrid w:val="0"/>
              <w:spacing w:line="360" w:lineRule="auto"/>
              <w:ind w:rightChars="-3" w:right="-6" w:firstLineChars="200" w:firstLine="480"/>
              <w:rPr>
                <w:rFonts w:eastAsiaTheme="minorEastAsia"/>
                <w:sz w:val="24"/>
                <w:szCs w:val="24"/>
                <w:highlight w:val="yellow"/>
              </w:rPr>
            </w:pPr>
            <w:r>
              <w:rPr>
                <w:rFonts w:eastAsiaTheme="minorEastAsia" w:hAnsiTheme="minorEastAsia"/>
                <w:sz w:val="24"/>
                <w:szCs w:val="24"/>
              </w:rPr>
              <w:t>产品要求的评审基本符合标准要求。</w:t>
            </w:r>
          </w:p>
        </w:tc>
        <w:tc>
          <w:tcPr>
            <w:tcW w:w="1585" w:type="dxa"/>
          </w:tcPr>
          <w:p w:rsidR="00595C43" w:rsidRDefault="00595C43"/>
          <w:p w:rsidR="00595C43" w:rsidRDefault="00595C43"/>
          <w:p w:rsidR="00595C43" w:rsidRDefault="00595C43"/>
          <w:p w:rsidR="00595C43" w:rsidRDefault="006925A6">
            <w:r>
              <w:rPr>
                <w:rFonts w:hint="eastAsia"/>
              </w:rPr>
              <w:t>符合</w:t>
            </w:r>
          </w:p>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p w:rsidR="00595C43" w:rsidRDefault="00595C43"/>
        </w:tc>
      </w:tr>
      <w:tr w:rsidR="00595C43">
        <w:trPr>
          <w:trHeight w:val="2110"/>
        </w:trPr>
        <w:tc>
          <w:tcPr>
            <w:tcW w:w="2160" w:type="dxa"/>
            <w:vAlign w:val="center"/>
          </w:tcPr>
          <w:p w:rsidR="00595C43" w:rsidRDefault="006925A6">
            <w:pPr>
              <w:rPr>
                <w:rFonts w:eastAsiaTheme="minorEastAsia"/>
                <w:sz w:val="24"/>
                <w:szCs w:val="24"/>
                <w:lang w:val="en-GB"/>
              </w:rPr>
            </w:pPr>
            <w:r>
              <w:rPr>
                <w:rFonts w:eastAsiaTheme="minorEastAsia" w:hAnsiTheme="minorEastAsia"/>
                <w:sz w:val="24"/>
                <w:szCs w:val="24"/>
                <w:lang w:val="en-GB"/>
              </w:rPr>
              <w:lastRenderedPageBreak/>
              <w:t>顾客或外部供方财产</w:t>
            </w:r>
          </w:p>
          <w:p w:rsidR="00595C43" w:rsidRDefault="00595C43">
            <w:pPr>
              <w:rPr>
                <w:rFonts w:eastAsiaTheme="minorEastAsia"/>
                <w:sz w:val="24"/>
                <w:szCs w:val="24"/>
              </w:rPr>
            </w:pPr>
          </w:p>
        </w:tc>
        <w:tc>
          <w:tcPr>
            <w:tcW w:w="1209" w:type="dxa"/>
            <w:vAlign w:val="center"/>
          </w:tcPr>
          <w:p w:rsidR="00595C43" w:rsidRDefault="006925A6">
            <w:pPr>
              <w:rPr>
                <w:rFonts w:eastAsiaTheme="minorEastAsia"/>
                <w:sz w:val="24"/>
                <w:szCs w:val="24"/>
              </w:rPr>
            </w:pPr>
            <w:r>
              <w:rPr>
                <w:rFonts w:eastAsiaTheme="minorEastAsia"/>
                <w:sz w:val="24"/>
                <w:szCs w:val="24"/>
              </w:rPr>
              <w:t>Q8.5.3</w:t>
            </w:r>
          </w:p>
          <w:p w:rsidR="00595C43" w:rsidRDefault="00595C43">
            <w:pPr>
              <w:rPr>
                <w:rFonts w:eastAsiaTheme="minorEastAsia"/>
                <w:sz w:val="24"/>
                <w:szCs w:val="24"/>
              </w:rPr>
            </w:pPr>
          </w:p>
        </w:tc>
        <w:tc>
          <w:tcPr>
            <w:tcW w:w="9755" w:type="dxa"/>
            <w:vAlign w:val="center"/>
          </w:tcPr>
          <w:p w:rsidR="00595C43" w:rsidRDefault="006925A6">
            <w:pPr>
              <w:spacing w:line="360" w:lineRule="auto"/>
              <w:ind w:firstLineChars="200" w:firstLine="480"/>
              <w:rPr>
                <w:rFonts w:eastAsiaTheme="minorEastAsia" w:hAnsiTheme="minorEastAsia"/>
                <w:sz w:val="24"/>
                <w:szCs w:val="24"/>
              </w:rPr>
            </w:pPr>
            <w:r>
              <w:rPr>
                <w:rFonts w:eastAsiaTheme="minorEastAsia" w:hAnsiTheme="minorEastAsia"/>
                <w:sz w:val="24"/>
                <w:szCs w:val="24"/>
              </w:rPr>
              <w:t>公司在</w:t>
            </w:r>
            <w:r>
              <w:rPr>
                <w:rFonts w:eastAsiaTheme="minorEastAsia" w:hAnsiTheme="minorEastAsia" w:hint="eastAsia"/>
                <w:sz w:val="24"/>
                <w:szCs w:val="24"/>
              </w:rPr>
              <w:t>提供产品和服务过程</w:t>
            </w:r>
            <w:r>
              <w:rPr>
                <w:rFonts w:eastAsiaTheme="minorEastAsia" w:hAnsiTheme="minorEastAsia"/>
                <w:sz w:val="24"/>
                <w:szCs w:val="24"/>
              </w:rPr>
              <w:t>中不涉及顾客提供的任何产品、知识产权。顾客的个人信息，公司将其作为商业秘密，做到不外泄，经询问，无顾客的个人信息丢失和泄漏情况发生</w:t>
            </w:r>
            <w:r>
              <w:rPr>
                <w:rFonts w:eastAsiaTheme="minorEastAsia" w:hAnsiTheme="minorEastAsia" w:hint="eastAsia"/>
                <w:sz w:val="24"/>
                <w:szCs w:val="24"/>
              </w:rPr>
              <w:t>。</w:t>
            </w:r>
          </w:p>
          <w:p w:rsidR="00595C43" w:rsidRDefault="006925A6">
            <w:pPr>
              <w:spacing w:line="360" w:lineRule="auto"/>
              <w:ind w:firstLineChars="200" w:firstLine="480"/>
              <w:rPr>
                <w:rFonts w:eastAsiaTheme="minorEastAsia" w:hAnsiTheme="minorEastAsia"/>
                <w:sz w:val="24"/>
                <w:szCs w:val="24"/>
              </w:rPr>
            </w:pPr>
            <w:r>
              <w:rPr>
                <w:rFonts w:eastAsiaTheme="minorEastAsia" w:hAnsiTheme="minorEastAsia"/>
                <w:sz w:val="24"/>
                <w:szCs w:val="24"/>
              </w:rPr>
              <w:t>公司对顾客的私人信息或有关技术要求均通过专用硬盘区域和配置的专用档案柜予以保存，确保了顾客信息的丢失和泄漏。</w:t>
            </w:r>
          </w:p>
          <w:p w:rsidR="00595C43" w:rsidRDefault="006925A6">
            <w:pPr>
              <w:spacing w:line="360" w:lineRule="auto"/>
              <w:ind w:firstLineChars="200" w:firstLine="480"/>
              <w:rPr>
                <w:rFonts w:eastAsiaTheme="minorEastAsia" w:hAnsiTheme="minorEastAsia"/>
                <w:sz w:val="24"/>
                <w:szCs w:val="24"/>
              </w:rPr>
            </w:pPr>
            <w:r>
              <w:rPr>
                <w:rFonts w:eastAsiaTheme="minorEastAsia" w:hAnsiTheme="minorEastAsia"/>
                <w:sz w:val="24"/>
                <w:szCs w:val="24"/>
              </w:rPr>
              <w:t>目前公司无实物顾客或外部供方财产。</w:t>
            </w:r>
          </w:p>
        </w:tc>
        <w:tc>
          <w:tcPr>
            <w:tcW w:w="1585" w:type="dxa"/>
          </w:tcPr>
          <w:p w:rsidR="00595C43" w:rsidRDefault="006925A6">
            <w:r>
              <w:t>符合</w:t>
            </w:r>
          </w:p>
        </w:tc>
      </w:tr>
      <w:tr w:rsidR="00595C43">
        <w:trPr>
          <w:trHeight w:val="2110"/>
        </w:trPr>
        <w:tc>
          <w:tcPr>
            <w:tcW w:w="2160" w:type="dxa"/>
            <w:vAlign w:val="center"/>
          </w:tcPr>
          <w:p w:rsidR="00595C43" w:rsidRDefault="006925A6">
            <w:pPr>
              <w:rPr>
                <w:rFonts w:eastAsiaTheme="minorEastAsia"/>
                <w:sz w:val="24"/>
                <w:szCs w:val="24"/>
              </w:rPr>
            </w:pPr>
            <w:r>
              <w:rPr>
                <w:rFonts w:eastAsiaTheme="minorEastAsia" w:hAnsiTheme="minorEastAsia"/>
                <w:sz w:val="24"/>
                <w:szCs w:val="24"/>
              </w:rPr>
              <w:lastRenderedPageBreak/>
              <w:t>交付后的活动</w:t>
            </w:r>
          </w:p>
          <w:p w:rsidR="00595C43" w:rsidRDefault="00595C43">
            <w:pPr>
              <w:rPr>
                <w:rFonts w:eastAsiaTheme="minorEastAsia"/>
                <w:sz w:val="24"/>
                <w:szCs w:val="24"/>
              </w:rPr>
            </w:pPr>
          </w:p>
        </w:tc>
        <w:tc>
          <w:tcPr>
            <w:tcW w:w="1209" w:type="dxa"/>
            <w:vAlign w:val="center"/>
          </w:tcPr>
          <w:p w:rsidR="00595C43" w:rsidRDefault="006925A6">
            <w:pPr>
              <w:rPr>
                <w:rFonts w:eastAsiaTheme="minorEastAsia"/>
                <w:sz w:val="24"/>
                <w:szCs w:val="24"/>
              </w:rPr>
            </w:pPr>
            <w:r>
              <w:rPr>
                <w:rFonts w:eastAsiaTheme="minorEastAsia"/>
                <w:sz w:val="24"/>
                <w:szCs w:val="24"/>
              </w:rPr>
              <w:t>Q8.5.5</w:t>
            </w:r>
          </w:p>
          <w:p w:rsidR="00595C43" w:rsidRDefault="00595C43">
            <w:pPr>
              <w:rPr>
                <w:rFonts w:eastAsiaTheme="minorEastAsia"/>
                <w:sz w:val="24"/>
                <w:szCs w:val="24"/>
              </w:rPr>
            </w:pPr>
          </w:p>
        </w:tc>
        <w:tc>
          <w:tcPr>
            <w:tcW w:w="9755" w:type="dxa"/>
            <w:vAlign w:val="center"/>
          </w:tcPr>
          <w:p w:rsidR="00595C43" w:rsidRDefault="006925A6">
            <w:pPr>
              <w:spacing w:line="360" w:lineRule="auto"/>
              <w:ind w:firstLineChars="200" w:firstLine="480"/>
              <w:rPr>
                <w:rFonts w:eastAsiaTheme="minorEastAsia" w:hAnsiTheme="minorEastAsia"/>
                <w:sz w:val="24"/>
                <w:szCs w:val="24"/>
              </w:rPr>
            </w:pPr>
            <w:r>
              <w:rPr>
                <w:rFonts w:eastAsiaTheme="minorEastAsia" w:hAnsiTheme="minorEastAsia"/>
                <w:sz w:val="24"/>
                <w:szCs w:val="24"/>
              </w:rPr>
              <w:t>该公司交付后主要是通过对顾客回访、顾客反馈、顾客满意度调查等形式进行。与该部门负责人交流，该公司根据顾客交付后一周内进行电话进行顾客回访，无不满意情况发生，但未保留相关记录，体系运行至今无顾客不良反馈。</w:t>
            </w:r>
          </w:p>
          <w:p w:rsidR="00595C43" w:rsidRDefault="006925A6">
            <w:pPr>
              <w:spacing w:line="360" w:lineRule="auto"/>
              <w:ind w:firstLineChars="200" w:firstLine="480"/>
              <w:rPr>
                <w:rFonts w:eastAsiaTheme="minorEastAsia" w:hAnsiTheme="minorEastAsia"/>
                <w:sz w:val="24"/>
                <w:szCs w:val="24"/>
              </w:rPr>
            </w:pPr>
            <w:r>
              <w:rPr>
                <w:rFonts w:eastAsiaTheme="minorEastAsia" w:hAnsiTheme="minorEastAsia"/>
                <w:sz w:val="24"/>
                <w:szCs w:val="24"/>
              </w:rPr>
              <w:t>销售的产品根据数量的多少、发运的地点及包装要求由销售人员联系物流，在规定的时间内将产品送到客户指定地点。</w:t>
            </w:r>
          </w:p>
          <w:p w:rsidR="00595C43" w:rsidRDefault="006925A6">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如客户在使用过程中出现问题，先通过电话进行解决，如远程无法解决，派专人到客户现场实地协调解决。</w:t>
            </w:r>
          </w:p>
        </w:tc>
        <w:tc>
          <w:tcPr>
            <w:tcW w:w="1585" w:type="dxa"/>
          </w:tcPr>
          <w:p w:rsidR="00595C43" w:rsidRDefault="006925A6">
            <w:r>
              <w:t>符合</w:t>
            </w:r>
          </w:p>
        </w:tc>
      </w:tr>
      <w:tr w:rsidR="00595C43">
        <w:trPr>
          <w:trHeight w:val="985"/>
        </w:trPr>
        <w:tc>
          <w:tcPr>
            <w:tcW w:w="2160" w:type="dxa"/>
            <w:vAlign w:val="center"/>
          </w:tcPr>
          <w:p w:rsidR="00595C43" w:rsidRDefault="006925A6">
            <w:pPr>
              <w:rPr>
                <w:rFonts w:eastAsiaTheme="minorEastAsia"/>
                <w:sz w:val="24"/>
                <w:szCs w:val="24"/>
              </w:rPr>
            </w:pPr>
            <w:r>
              <w:rPr>
                <w:rFonts w:eastAsiaTheme="minorEastAsia" w:hAnsiTheme="minorEastAsia"/>
                <w:sz w:val="24"/>
                <w:szCs w:val="24"/>
              </w:rPr>
              <w:t>顾客满意度</w:t>
            </w:r>
          </w:p>
        </w:tc>
        <w:tc>
          <w:tcPr>
            <w:tcW w:w="1209" w:type="dxa"/>
            <w:vAlign w:val="center"/>
          </w:tcPr>
          <w:p w:rsidR="00595C43" w:rsidRDefault="006925A6">
            <w:pPr>
              <w:rPr>
                <w:rFonts w:eastAsiaTheme="minorEastAsia"/>
                <w:sz w:val="24"/>
                <w:szCs w:val="24"/>
              </w:rPr>
            </w:pPr>
            <w:r>
              <w:rPr>
                <w:rFonts w:eastAsiaTheme="minorEastAsia"/>
                <w:sz w:val="24"/>
                <w:szCs w:val="24"/>
              </w:rPr>
              <w:t>Q9.1.2</w:t>
            </w:r>
          </w:p>
          <w:p w:rsidR="00595C43" w:rsidRDefault="00595C43">
            <w:pPr>
              <w:rPr>
                <w:rFonts w:eastAsiaTheme="minorEastAsia"/>
                <w:sz w:val="24"/>
                <w:szCs w:val="24"/>
              </w:rPr>
            </w:pPr>
          </w:p>
        </w:tc>
        <w:tc>
          <w:tcPr>
            <w:tcW w:w="9755" w:type="dxa"/>
            <w:vAlign w:val="center"/>
          </w:tcPr>
          <w:p w:rsidR="00595C43" w:rsidRDefault="006925A6">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公司编制《顾客满意度控制程序》，通过拜访、电话、电邮、问卷等形式，收集顾客反馈信息，监视顾客满意程度，评价体系的有效性，寻求体系改进的机会。</w:t>
            </w:r>
          </w:p>
          <w:p w:rsidR="00595C43" w:rsidRDefault="006925A6">
            <w:pPr>
              <w:spacing w:line="360" w:lineRule="auto"/>
              <w:ind w:firstLineChars="200" w:firstLine="480"/>
              <w:rPr>
                <w:rFonts w:eastAsiaTheme="minorEastAsia"/>
                <w:sz w:val="24"/>
                <w:szCs w:val="24"/>
              </w:rPr>
            </w:pPr>
            <w:r>
              <w:rPr>
                <w:rFonts w:eastAsiaTheme="minorEastAsia" w:hAnsiTheme="minorEastAsia"/>
                <w:sz w:val="24"/>
                <w:szCs w:val="24"/>
              </w:rPr>
              <w:t>提供了如客户：</w:t>
            </w:r>
            <w:r>
              <w:rPr>
                <w:rFonts w:hint="eastAsia"/>
              </w:rPr>
              <w:t>樟树市殡葬管理所</w:t>
            </w:r>
            <w:r>
              <w:rPr>
                <w:rFonts w:eastAsiaTheme="minorEastAsia" w:hAnsiTheme="minorEastAsia" w:hint="eastAsia"/>
                <w:sz w:val="24"/>
                <w:szCs w:val="24"/>
              </w:rPr>
              <w:t>、</w:t>
            </w:r>
            <w:r>
              <w:rPr>
                <w:rFonts w:hint="eastAsia"/>
              </w:rPr>
              <w:t>那曲市民政局</w:t>
            </w:r>
            <w:r>
              <w:rPr>
                <w:rFonts w:eastAsiaTheme="minorEastAsia" w:hAnsiTheme="minorEastAsia" w:hint="eastAsia"/>
                <w:sz w:val="24"/>
                <w:szCs w:val="24"/>
              </w:rPr>
              <w:t>、</w:t>
            </w:r>
            <w:r>
              <w:rPr>
                <w:rFonts w:hint="eastAsia"/>
              </w:rPr>
              <w:t>江口县龙塘殡葬服务有限公司</w:t>
            </w:r>
            <w:r>
              <w:rPr>
                <w:rFonts w:eastAsiaTheme="minorEastAsia" w:hAnsiTheme="minorEastAsia" w:hint="eastAsia"/>
                <w:sz w:val="24"/>
                <w:szCs w:val="24"/>
              </w:rPr>
              <w:t>等</w:t>
            </w:r>
            <w:r>
              <w:rPr>
                <w:rFonts w:eastAsiaTheme="minorEastAsia" w:hAnsiTheme="minorEastAsia" w:hint="eastAsia"/>
                <w:sz w:val="24"/>
                <w:szCs w:val="24"/>
              </w:rPr>
              <w:t>1</w:t>
            </w:r>
            <w:r>
              <w:rPr>
                <w:rFonts w:eastAsiaTheme="minorEastAsia" w:hAnsiTheme="minorEastAsia" w:hint="eastAsia"/>
                <w:sz w:val="24"/>
                <w:szCs w:val="24"/>
              </w:rPr>
              <w:t>2</w:t>
            </w:r>
            <w:r>
              <w:rPr>
                <w:rFonts w:eastAsiaTheme="minorEastAsia" w:hAnsiTheme="minorEastAsia"/>
                <w:sz w:val="24"/>
                <w:szCs w:val="24"/>
              </w:rPr>
              <w:t>家顾客的《顾客满意度调查记录表》，调查包含：质量、交货期、服务、价格等指标，满意程度分为很满意</w:t>
            </w:r>
            <w:r>
              <w:rPr>
                <w:rFonts w:eastAsiaTheme="minorEastAsia"/>
                <w:sz w:val="24"/>
                <w:szCs w:val="24"/>
              </w:rPr>
              <w:t>---</w:t>
            </w:r>
            <w:r>
              <w:rPr>
                <w:rFonts w:eastAsiaTheme="minorEastAsia" w:hAnsiTheme="minorEastAsia"/>
                <w:sz w:val="24"/>
                <w:szCs w:val="24"/>
              </w:rPr>
              <w:t>不满意等四个档次。从提供的调查表来看，客户对组织评价均为</w:t>
            </w:r>
            <w:r>
              <w:rPr>
                <w:rFonts w:eastAsiaTheme="minorEastAsia"/>
                <w:sz w:val="24"/>
                <w:szCs w:val="24"/>
              </w:rPr>
              <w:t>“</w:t>
            </w:r>
            <w:r>
              <w:rPr>
                <w:rFonts w:eastAsiaTheme="minorEastAsia" w:hAnsiTheme="minorEastAsia"/>
                <w:sz w:val="24"/>
                <w:szCs w:val="24"/>
              </w:rPr>
              <w:t>很满意</w:t>
            </w:r>
            <w:r>
              <w:rPr>
                <w:rFonts w:eastAsiaTheme="minorEastAsia"/>
                <w:sz w:val="24"/>
                <w:szCs w:val="24"/>
              </w:rPr>
              <w:t>”</w:t>
            </w:r>
            <w:r>
              <w:rPr>
                <w:rFonts w:eastAsiaTheme="minorEastAsia" w:hAnsiTheme="minorEastAsia"/>
                <w:sz w:val="24"/>
                <w:szCs w:val="24"/>
              </w:rPr>
              <w:t>、</w:t>
            </w:r>
            <w:r>
              <w:rPr>
                <w:rFonts w:eastAsiaTheme="minorEastAsia"/>
                <w:sz w:val="24"/>
                <w:szCs w:val="24"/>
              </w:rPr>
              <w:t>“</w:t>
            </w:r>
            <w:r>
              <w:rPr>
                <w:rFonts w:eastAsiaTheme="minorEastAsia" w:hAnsiTheme="minorEastAsia"/>
                <w:sz w:val="24"/>
                <w:szCs w:val="24"/>
              </w:rPr>
              <w:t>满意</w:t>
            </w:r>
            <w:r>
              <w:rPr>
                <w:rFonts w:eastAsiaTheme="minorEastAsia"/>
                <w:sz w:val="24"/>
                <w:szCs w:val="24"/>
              </w:rPr>
              <w:t>”</w:t>
            </w:r>
            <w:r>
              <w:rPr>
                <w:rFonts w:eastAsiaTheme="minorEastAsia" w:hAnsiTheme="minorEastAsia"/>
                <w:sz w:val="24"/>
                <w:szCs w:val="24"/>
              </w:rPr>
              <w:t>。</w:t>
            </w:r>
          </w:p>
          <w:p w:rsidR="00595C43" w:rsidRDefault="006925A6">
            <w:pPr>
              <w:spacing w:line="360" w:lineRule="auto"/>
              <w:ind w:firstLineChars="200" w:firstLine="480"/>
              <w:rPr>
                <w:rFonts w:eastAsiaTheme="minorEastAsia"/>
                <w:sz w:val="24"/>
                <w:szCs w:val="24"/>
              </w:rPr>
            </w:pPr>
            <w:r>
              <w:rPr>
                <w:rFonts w:eastAsiaTheme="minorEastAsia" w:hAnsiTheme="minorEastAsia"/>
                <w:sz w:val="24"/>
                <w:szCs w:val="24"/>
              </w:rPr>
              <w:t>查见</w:t>
            </w:r>
            <w:r>
              <w:rPr>
                <w:rFonts w:eastAsiaTheme="minorEastAsia"/>
                <w:sz w:val="24"/>
                <w:szCs w:val="24"/>
              </w:rPr>
              <w:t>20</w:t>
            </w:r>
            <w:r>
              <w:rPr>
                <w:rFonts w:eastAsiaTheme="minorEastAsia" w:hint="eastAsia"/>
                <w:sz w:val="24"/>
                <w:szCs w:val="24"/>
              </w:rPr>
              <w:t>20</w:t>
            </w:r>
            <w:r>
              <w:rPr>
                <w:rFonts w:eastAsiaTheme="minorEastAsia"/>
                <w:sz w:val="24"/>
                <w:szCs w:val="24"/>
              </w:rPr>
              <w:t>.</w:t>
            </w:r>
            <w:r>
              <w:rPr>
                <w:rFonts w:eastAsiaTheme="minorEastAsia" w:hint="eastAsia"/>
                <w:sz w:val="24"/>
                <w:szCs w:val="24"/>
              </w:rPr>
              <w:t>8</w:t>
            </w:r>
            <w:r>
              <w:rPr>
                <w:rFonts w:eastAsiaTheme="minorEastAsia"/>
                <w:sz w:val="24"/>
                <w:szCs w:val="24"/>
              </w:rPr>
              <w:t>.</w:t>
            </w:r>
            <w:r>
              <w:rPr>
                <w:rFonts w:eastAsiaTheme="minorEastAsia" w:hint="eastAsia"/>
                <w:sz w:val="24"/>
                <w:szCs w:val="24"/>
              </w:rPr>
              <w:t>1</w:t>
            </w:r>
            <w:r>
              <w:rPr>
                <w:rFonts w:eastAsiaTheme="minorEastAsia" w:hint="eastAsia"/>
                <w:sz w:val="24"/>
                <w:szCs w:val="24"/>
              </w:rPr>
              <w:t>0</w:t>
            </w:r>
            <w:r>
              <w:rPr>
                <w:rFonts w:eastAsiaTheme="minorEastAsia" w:hAnsiTheme="minorEastAsia"/>
                <w:sz w:val="24"/>
                <w:szCs w:val="24"/>
              </w:rPr>
              <w:t>日的《顾客满意度调查分析》，对顾客满意度指标完成情况、顾客建议改进方向等予以分析汇总，经评价测算客户满意度得分</w:t>
            </w:r>
            <w:r>
              <w:rPr>
                <w:rFonts w:eastAsiaTheme="minorEastAsia" w:hint="eastAsia"/>
                <w:sz w:val="24"/>
                <w:szCs w:val="24"/>
              </w:rPr>
              <w:t>98%</w:t>
            </w:r>
            <w:r>
              <w:rPr>
                <w:rFonts w:eastAsiaTheme="minorEastAsia" w:hAnsiTheme="minorEastAsia"/>
                <w:sz w:val="24"/>
                <w:szCs w:val="24"/>
              </w:rPr>
              <w:t>。</w:t>
            </w:r>
          </w:p>
          <w:p w:rsidR="00595C43" w:rsidRDefault="006925A6">
            <w:pPr>
              <w:spacing w:line="360" w:lineRule="auto"/>
              <w:ind w:firstLineChars="200" w:firstLine="480"/>
              <w:rPr>
                <w:rFonts w:eastAsiaTheme="minorEastAsia" w:hAnsiTheme="minorEastAsia"/>
                <w:sz w:val="24"/>
                <w:szCs w:val="24"/>
              </w:rPr>
            </w:pPr>
            <w:r>
              <w:rPr>
                <w:rFonts w:eastAsiaTheme="minorEastAsia" w:hAnsiTheme="minorEastAsia"/>
                <w:sz w:val="24"/>
                <w:szCs w:val="24"/>
              </w:rPr>
              <w:t>企业对顾客满意度的调查、分析利用进行了策划并实施，基本符合标准条款的要求。</w:t>
            </w:r>
          </w:p>
        </w:tc>
        <w:tc>
          <w:tcPr>
            <w:tcW w:w="1585" w:type="dxa"/>
          </w:tcPr>
          <w:p w:rsidR="00595C43" w:rsidRDefault="006925A6">
            <w:r>
              <w:t>符合</w:t>
            </w:r>
          </w:p>
        </w:tc>
      </w:tr>
      <w:tr w:rsidR="00595C43">
        <w:trPr>
          <w:trHeight w:val="986"/>
        </w:trPr>
        <w:tc>
          <w:tcPr>
            <w:tcW w:w="2160" w:type="dxa"/>
            <w:vAlign w:val="center"/>
          </w:tcPr>
          <w:p w:rsidR="00595C43" w:rsidRDefault="006925A6">
            <w:pPr>
              <w:tabs>
                <w:tab w:val="left" w:pos="6597"/>
              </w:tabs>
              <w:spacing w:line="360" w:lineRule="auto"/>
              <w:rPr>
                <w:rFonts w:eastAsiaTheme="minorEastAsia"/>
                <w:sz w:val="24"/>
                <w:szCs w:val="24"/>
              </w:rPr>
            </w:pPr>
            <w:r>
              <w:rPr>
                <w:rFonts w:eastAsiaTheme="minorEastAsia" w:hAnsiTheme="minorEastAsia"/>
                <w:sz w:val="24"/>
                <w:szCs w:val="24"/>
              </w:rPr>
              <w:t>环境因素</w:t>
            </w:r>
            <w:r>
              <w:rPr>
                <w:rFonts w:eastAsiaTheme="minorEastAsia"/>
                <w:sz w:val="24"/>
                <w:szCs w:val="24"/>
              </w:rPr>
              <w:t>/</w:t>
            </w:r>
            <w:r>
              <w:rPr>
                <w:rFonts w:eastAsiaTheme="minorEastAsia" w:hAnsiTheme="minorEastAsia"/>
                <w:sz w:val="24"/>
                <w:szCs w:val="24"/>
              </w:rPr>
              <w:t>危险源辨识与评价</w:t>
            </w:r>
          </w:p>
        </w:tc>
        <w:tc>
          <w:tcPr>
            <w:tcW w:w="1209" w:type="dxa"/>
          </w:tcPr>
          <w:p w:rsidR="00595C43" w:rsidRDefault="006925A6">
            <w:pPr>
              <w:tabs>
                <w:tab w:val="left" w:pos="6597"/>
              </w:tabs>
              <w:spacing w:line="360" w:lineRule="auto"/>
              <w:rPr>
                <w:rFonts w:eastAsiaTheme="minorEastAsia"/>
                <w:sz w:val="24"/>
                <w:szCs w:val="24"/>
              </w:rPr>
            </w:pPr>
            <w:r>
              <w:rPr>
                <w:rFonts w:eastAsiaTheme="minorEastAsia"/>
                <w:sz w:val="24"/>
                <w:szCs w:val="24"/>
              </w:rPr>
              <w:t>E6.1.2</w:t>
            </w:r>
          </w:p>
          <w:p w:rsidR="00595C43" w:rsidRDefault="006925A6">
            <w:pPr>
              <w:tabs>
                <w:tab w:val="left" w:pos="6597"/>
              </w:tabs>
              <w:spacing w:line="360" w:lineRule="auto"/>
              <w:rPr>
                <w:rFonts w:eastAsiaTheme="minorEastAsia"/>
                <w:sz w:val="24"/>
                <w:szCs w:val="24"/>
              </w:rPr>
            </w:pPr>
            <w:r>
              <w:rPr>
                <w:rFonts w:eastAsiaTheme="minorEastAsia"/>
                <w:sz w:val="24"/>
                <w:szCs w:val="24"/>
              </w:rPr>
              <w:t>O6.1.2</w:t>
            </w:r>
          </w:p>
        </w:tc>
        <w:tc>
          <w:tcPr>
            <w:tcW w:w="9755" w:type="dxa"/>
          </w:tcPr>
          <w:p w:rsidR="00595C43" w:rsidRDefault="006925A6">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查有：《环境因素和危险源识别评价与控制程序》</w:t>
            </w:r>
            <w:r>
              <w:rPr>
                <w:rFonts w:eastAsiaTheme="minorEastAsia"/>
                <w:sz w:val="24"/>
                <w:szCs w:val="24"/>
              </w:rPr>
              <w:t>,</w:t>
            </w:r>
            <w:r>
              <w:rPr>
                <w:rFonts w:eastAsiaTheme="minorEastAsia" w:hAnsiTheme="minorEastAsia"/>
                <w:sz w:val="24"/>
                <w:szCs w:val="24"/>
              </w:rPr>
              <w:t>销售部按照办公过程和销售服务过程对环境因素、危险源进行了辨识，辨识时考虑了三种时态：过去、现在和将来，和三种状态：</w:t>
            </w:r>
            <w:r>
              <w:rPr>
                <w:rFonts w:eastAsiaTheme="minorEastAsia" w:hAnsiTheme="minorEastAsia"/>
                <w:sz w:val="24"/>
                <w:szCs w:val="24"/>
              </w:rPr>
              <w:lastRenderedPageBreak/>
              <w:t>正常、异常和紧急。</w:t>
            </w:r>
          </w:p>
          <w:p w:rsidR="00595C43" w:rsidRDefault="006925A6">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查销售部的</w:t>
            </w:r>
            <w:r>
              <w:rPr>
                <w:rFonts w:eastAsiaTheme="minorEastAsia"/>
                <w:sz w:val="24"/>
                <w:szCs w:val="24"/>
              </w:rPr>
              <w:t>“</w:t>
            </w:r>
            <w:r>
              <w:rPr>
                <w:rFonts w:eastAsiaTheme="minorEastAsia" w:hAnsiTheme="minorEastAsia"/>
                <w:sz w:val="24"/>
                <w:szCs w:val="24"/>
              </w:rPr>
              <w:t>环境因素识别评价汇总表</w:t>
            </w:r>
            <w:r>
              <w:rPr>
                <w:rFonts w:eastAsiaTheme="minorEastAsia"/>
                <w:sz w:val="24"/>
                <w:szCs w:val="24"/>
              </w:rPr>
              <w:t>”</w:t>
            </w:r>
            <w:r>
              <w:rPr>
                <w:rFonts w:eastAsiaTheme="minorEastAsia" w:hAnsiTheme="minorEastAsia"/>
                <w:sz w:val="24"/>
                <w:szCs w:val="24"/>
              </w:rPr>
              <w:t>，识别了本部门在办公、销售、相关方等各有关过程的环境因素，包括日光灯更换、电脑使用用电消耗、办公纸张、销售活动宣传材料的处置、车辆尾气排放、废包装物排放等环境因素，识别时能考虑产品生命周期观点。</w:t>
            </w:r>
          </w:p>
          <w:p w:rsidR="00595C43" w:rsidRDefault="006925A6">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查《重要环境因素清单》，涉及销售部有</w:t>
            </w:r>
            <w:r>
              <w:rPr>
                <w:rFonts w:eastAsiaTheme="minorEastAsia" w:hint="eastAsia"/>
                <w:sz w:val="24"/>
                <w:szCs w:val="24"/>
              </w:rPr>
              <w:t>2</w:t>
            </w:r>
            <w:r>
              <w:rPr>
                <w:rFonts w:eastAsiaTheme="minorEastAsia" w:hAnsiTheme="minorEastAsia"/>
                <w:sz w:val="24"/>
                <w:szCs w:val="24"/>
              </w:rPr>
              <w:t>项重要环境因素，包括包括：潜在火灾、固体废弃物的排放。</w:t>
            </w:r>
          </w:p>
          <w:p w:rsidR="00595C43" w:rsidRDefault="006925A6">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控制措施：固废分类存放、垃圾等由行政部负责按规定处置，包装物分类卖掉，日常检查、培训教育，配备有消防器材、制定应急预案等措施。</w:t>
            </w:r>
          </w:p>
          <w:p w:rsidR="00595C43" w:rsidRDefault="006925A6">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查销售部的</w:t>
            </w:r>
            <w:r>
              <w:rPr>
                <w:rFonts w:eastAsiaTheme="minorEastAsia"/>
                <w:sz w:val="24"/>
                <w:szCs w:val="24"/>
              </w:rPr>
              <w:t>“</w:t>
            </w:r>
            <w:r>
              <w:rPr>
                <w:rFonts w:eastAsiaTheme="minorEastAsia" w:hAnsiTheme="minorEastAsia"/>
                <w:sz w:val="24"/>
                <w:szCs w:val="24"/>
              </w:rPr>
              <w:t>危险源识别及风险评价表</w:t>
            </w:r>
            <w:r>
              <w:rPr>
                <w:rFonts w:eastAsiaTheme="minorEastAsia"/>
                <w:sz w:val="24"/>
                <w:szCs w:val="24"/>
              </w:rPr>
              <w:t>”</w:t>
            </w:r>
            <w:r>
              <w:rPr>
                <w:rFonts w:eastAsiaTheme="minorEastAsia" w:hAnsiTheme="minorEastAsia"/>
                <w:sz w:val="24"/>
                <w:szCs w:val="24"/>
              </w:rPr>
              <w:t>，识别了办公</w:t>
            </w:r>
            <w:r>
              <w:rPr>
                <w:rFonts w:eastAsiaTheme="minorEastAsia" w:hAnsiTheme="minorEastAsia" w:hint="eastAsia"/>
                <w:sz w:val="24"/>
                <w:szCs w:val="24"/>
              </w:rPr>
              <w:t>电线破损裸露、</w:t>
            </w:r>
            <w:r>
              <w:rPr>
                <w:rFonts w:eastAsiaTheme="minorEastAsia" w:hAnsiTheme="minorEastAsia"/>
                <w:sz w:val="24"/>
                <w:szCs w:val="24"/>
              </w:rPr>
              <w:t>电器漏电触电、</w:t>
            </w:r>
            <w:r>
              <w:rPr>
                <w:rFonts w:eastAsiaTheme="minorEastAsia" w:hAnsiTheme="minorEastAsia" w:hint="eastAsia"/>
                <w:sz w:val="24"/>
                <w:szCs w:val="24"/>
              </w:rPr>
              <w:t>电脑显示屏的辐射、电器超负荷</w:t>
            </w:r>
            <w:r>
              <w:rPr>
                <w:rFonts w:eastAsiaTheme="minorEastAsia" w:hAnsiTheme="minorEastAsia" w:hint="eastAsia"/>
                <w:sz w:val="24"/>
                <w:szCs w:val="24"/>
              </w:rPr>
              <w:t>、</w:t>
            </w:r>
            <w:r>
              <w:rPr>
                <w:rFonts w:eastAsiaTheme="minorEastAsia" w:hAnsiTheme="minorEastAsia" w:hint="eastAsia"/>
                <w:sz w:val="24"/>
                <w:szCs w:val="24"/>
              </w:rPr>
              <w:t>外来车辆进入停车场</w:t>
            </w:r>
            <w:r>
              <w:rPr>
                <w:rFonts w:eastAsiaTheme="minorEastAsia" w:hAnsiTheme="minorEastAsia" w:hint="eastAsia"/>
                <w:sz w:val="24"/>
                <w:szCs w:val="24"/>
              </w:rPr>
              <w:t>车辆伤害</w:t>
            </w:r>
            <w:bookmarkStart w:id="0" w:name="_GoBack"/>
            <w:bookmarkEnd w:id="0"/>
            <w:r>
              <w:rPr>
                <w:rFonts w:eastAsiaTheme="minorEastAsia" w:hAnsiTheme="minorEastAsia"/>
                <w:sz w:val="24"/>
                <w:szCs w:val="24"/>
              </w:rPr>
              <w:t>等危险源。</w:t>
            </w:r>
          </w:p>
          <w:p w:rsidR="00595C43" w:rsidRDefault="006925A6">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sz w:val="24"/>
                <w:szCs w:val="24"/>
              </w:rPr>
              <w:t>查《不可接受风险清单》，涉及本部门的有</w:t>
            </w:r>
            <w:r>
              <w:rPr>
                <w:rFonts w:eastAsiaTheme="minorEastAsia" w:hAnsiTheme="minorEastAsia" w:hint="eastAsia"/>
                <w:sz w:val="24"/>
                <w:szCs w:val="24"/>
              </w:rPr>
              <w:t>3</w:t>
            </w:r>
            <w:r>
              <w:rPr>
                <w:rFonts w:eastAsiaTheme="minorEastAsia" w:hAnsiTheme="minorEastAsia"/>
                <w:sz w:val="24"/>
                <w:szCs w:val="24"/>
              </w:rPr>
              <w:t>个不可接受风险，包括：</w:t>
            </w:r>
            <w:r>
              <w:rPr>
                <w:rFonts w:eastAsiaTheme="minorEastAsia" w:hAnsiTheme="minorEastAsia"/>
                <w:color w:val="000000"/>
                <w:sz w:val="24"/>
                <w:szCs w:val="24"/>
              </w:rPr>
              <w:t>触电、潜在火灾</w:t>
            </w:r>
            <w:r>
              <w:rPr>
                <w:rFonts w:eastAsiaTheme="minorEastAsia" w:hAnsiTheme="minorEastAsia" w:hint="eastAsia"/>
                <w:sz w:val="24"/>
                <w:szCs w:val="24"/>
              </w:rPr>
              <w:t>交通意外伤害</w:t>
            </w:r>
            <w:r>
              <w:rPr>
                <w:rFonts w:eastAsiaTheme="minorEastAsia" w:hAnsiTheme="minorEastAsia"/>
                <w:sz w:val="24"/>
                <w:szCs w:val="24"/>
              </w:rPr>
              <w:t>的发生。</w:t>
            </w:r>
          </w:p>
          <w:p w:rsidR="00595C43" w:rsidRDefault="006925A6">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控制措施：危险</w:t>
            </w:r>
            <w:r>
              <w:rPr>
                <w:rFonts w:eastAsiaTheme="minorEastAsia" w:hAnsiTheme="minorEastAsia"/>
                <w:sz w:val="24"/>
                <w:szCs w:val="24"/>
              </w:rPr>
              <w:t>源控制执行管理方案、配备消防器材、个体防护、日常检查、培训教育、应急预案等运行控制措施。</w:t>
            </w:r>
          </w:p>
          <w:p w:rsidR="00595C43" w:rsidRDefault="006925A6">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部门识别和评价基本充分，符合规定要求。</w:t>
            </w:r>
          </w:p>
        </w:tc>
        <w:tc>
          <w:tcPr>
            <w:tcW w:w="1585" w:type="dxa"/>
          </w:tcPr>
          <w:p w:rsidR="00595C43" w:rsidRDefault="006925A6">
            <w:r>
              <w:lastRenderedPageBreak/>
              <w:t>符合</w:t>
            </w:r>
          </w:p>
        </w:tc>
      </w:tr>
      <w:tr w:rsidR="00595C43">
        <w:trPr>
          <w:trHeight w:val="689"/>
        </w:trPr>
        <w:tc>
          <w:tcPr>
            <w:tcW w:w="2160" w:type="dxa"/>
            <w:vAlign w:val="center"/>
          </w:tcPr>
          <w:p w:rsidR="00595C43" w:rsidRDefault="006925A6">
            <w:pPr>
              <w:rPr>
                <w:rFonts w:eastAsiaTheme="minorEastAsia"/>
                <w:sz w:val="24"/>
                <w:szCs w:val="24"/>
              </w:rPr>
            </w:pPr>
            <w:r>
              <w:rPr>
                <w:rFonts w:eastAsiaTheme="minorEastAsia" w:hAnsiTheme="minorEastAsia"/>
                <w:color w:val="000000"/>
                <w:sz w:val="24"/>
                <w:szCs w:val="24"/>
              </w:rPr>
              <w:lastRenderedPageBreak/>
              <w:t>运行控制</w:t>
            </w:r>
          </w:p>
        </w:tc>
        <w:tc>
          <w:tcPr>
            <w:tcW w:w="1209" w:type="dxa"/>
            <w:vAlign w:val="center"/>
          </w:tcPr>
          <w:p w:rsidR="00595C43" w:rsidRDefault="006925A6">
            <w:pPr>
              <w:rPr>
                <w:rFonts w:eastAsiaTheme="minorEastAsia"/>
                <w:color w:val="000000"/>
                <w:sz w:val="24"/>
                <w:szCs w:val="24"/>
              </w:rPr>
            </w:pPr>
            <w:r>
              <w:rPr>
                <w:rFonts w:eastAsiaTheme="minorEastAsia"/>
                <w:color w:val="000000"/>
                <w:sz w:val="24"/>
                <w:szCs w:val="24"/>
              </w:rPr>
              <w:t>EO8.1</w:t>
            </w:r>
          </w:p>
        </w:tc>
        <w:tc>
          <w:tcPr>
            <w:tcW w:w="9755" w:type="dxa"/>
            <w:vAlign w:val="center"/>
          </w:tcPr>
          <w:p w:rsidR="00595C43" w:rsidRDefault="006925A6">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编制并实施了环境、职业健康安全控制程序和管理制度。</w:t>
            </w:r>
          </w:p>
          <w:p w:rsidR="00595C43" w:rsidRDefault="006925A6">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公司目前销售的产品</w:t>
            </w:r>
            <w:r>
              <w:rPr>
                <w:rFonts w:eastAsiaTheme="minorEastAsia" w:hAnsiTheme="minorEastAsia" w:hint="eastAsia"/>
                <w:sz w:val="24"/>
                <w:szCs w:val="24"/>
              </w:rPr>
              <w:t>是</w:t>
            </w:r>
            <w:r>
              <w:rPr>
                <w:rFonts w:eastAsiaTheme="minorEastAsia" w:hAnsiTheme="minorEastAsia" w:hint="eastAsia"/>
                <w:sz w:val="24"/>
                <w:szCs w:val="24"/>
              </w:rPr>
              <w:t>冷冻柜、瞻仰台；解剖台、水晶棺、火化机、焚烧炉、尾气除尘净化设备、空气净化设备、骨灰盒</w:t>
            </w:r>
            <w:r>
              <w:rPr>
                <w:rFonts w:eastAsiaTheme="minorEastAsia" w:hAnsiTheme="minorEastAsia" w:hint="eastAsia"/>
                <w:sz w:val="24"/>
                <w:szCs w:val="24"/>
              </w:rPr>
              <w:t>等设备</w:t>
            </w:r>
            <w:r>
              <w:rPr>
                <w:rFonts w:eastAsiaTheme="minorEastAsia" w:hAnsiTheme="minorEastAsia" w:hint="eastAsia"/>
                <w:sz w:val="24"/>
                <w:szCs w:val="24"/>
              </w:rPr>
              <w:t>。</w:t>
            </w:r>
          </w:p>
          <w:p w:rsidR="00595C43" w:rsidRDefault="006925A6">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3.</w:t>
            </w:r>
            <w:r>
              <w:rPr>
                <w:rFonts w:eastAsiaTheme="minorEastAsia" w:hAnsiTheme="minorEastAsia" w:hint="eastAsia"/>
                <w:sz w:val="24"/>
                <w:szCs w:val="24"/>
              </w:rPr>
              <w:t>现场查看销售部办公室有垃圾桶，有禁止吸烟标识。</w:t>
            </w:r>
          </w:p>
          <w:p w:rsidR="00595C43" w:rsidRDefault="006925A6">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销售部办公室内主要是电的使用，现场查看电路、电源正常，没有露电现象发生。</w:t>
            </w:r>
          </w:p>
          <w:p w:rsidR="00595C43" w:rsidRDefault="006925A6">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抽查</w:t>
            </w:r>
            <w:r>
              <w:rPr>
                <w:rFonts w:eastAsiaTheme="minorEastAsia" w:hAnsiTheme="minorEastAsia" w:hint="eastAsia"/>
                <w:sz w:val="24"/>
                <w:szCs w:val="24"/>
              </w:rPr>
              <w:t>环境安全</w:t>
            </w:r>
            <w:r>
              <w:rPr>
                <w:rFonts w:eastAsiaTheme="minorEastAsia" w:hAnsiTheme="minorEastAsia" w:hint="eastAsia"/>
                <w:sz w:val="24"/>
                <w:szCs w:val="24"/>
              </w:rPr>
              <w:t>运行</w:t>
            </w:r>
            <w:r>
              <w:rPr>
                <w:rFonts w:eastAsiaTheme="minorEastAsia" w:hAnsiTheme="minorEastAsia" w:hint="eastAsia"/>
                <w:sz w:val="24"/>
                <w:szCs w:val="24"/>
              </w:rPr>
              <w:t>检查记录</w:t>
            </w:r>
            <w:r>
              <w:rPr>
                <w:rFonts w:eastAsiaTheme="minorEastAsia" w:hAnsiTheme="minorEastAsia" w:hint="eastAsia"/>
                <w:sz w:val="24"/>
                <w:szCs w:val="24"/>
              </w:rPr>
              <w:t>表</w:t>
            </w:r>
            <w:r>
              <w:rPr>
                <w:rFonts w:eastAsiaTheme="minorEastAsia" w:hAnsiTheme="minorEastAsia" w:hint="eastAsia"/>
                <w:sz w:val="24"/>
                <w:szCs w:val="24"/>
              </w:rPr>
              <w:t>，</w:t>
            </w:r>
            <w:r>
              <w:rPr>
                <w:rFonts w:eastAsiaTheme="minorEastAsia" w:hAnsiTheme="minorEastAsia" w:hint="eastAsia"/>
                <w:sz w:val="24"/>
                <w:szCs w:val="24"/>
              </w:rPr>
              <w:t>2020.</w:t>
            </w:r>
            <w:r>
              <w:rPr>
                <w:rFonts w:eastAsiaTheme="minorEastAsia" w:hAnsiTheme="minorEastAsia" w:hint="eastAsia"/>
                <w:sz w:val="24"/>
                <w:szCs w:val="24"/>
              </w:rPr>
              <w:t>5</w:t>
            </w:r>
            <w:r>
              <w:rPr>
                <w:rFonts w:eastAsiaTheme="minorEastAsia" w:hAnsiTheme="minorEastAsia" w:hint="eastAsia"/>
                <w:sz w:val="24"/>
                <w:szCs w:val="24"/>
              </w:rPr>
              <w:t>.2</w:t>
            </w:r>
            <w:r>
              <w:rPr>
                <w:rFonts w:eastAsiaTheme="minorEastAsia" w:hAnsiTheme="minorEastAsia" w:hint="eastAsia"/>
                <w:sz w:val="24"/>
                <w:szCs w:val="24"/>
              </w:rPr>
              <w:t>3</w:t>
            </w:r>
            <w:r>
              <w:rPr>
                <w:rFonts w:eastAsiaTheme="minorEastAsia" w:hAnsiTheme="minorEastAsia" w:hint="eastAsia"/>
                <w:sz w:val="24"/>
                <w:szCs w:val="24"/>
              </w:rPr>
              <w:t>日、</w:t>
            </w:r>
            <w:r>
              <w:rPr>
                <w:rFonts w:eastAsiaTheme="minorEastAsia" w:hAnsiTheme="minorEastAsia" w:hint="eastAsia"/>
                <w:sz w:val="24"/>
                <w:szCs w:val="24"/>
              </w:rPr>
              <w:t>2020.</w:t>
            </w:r>
            <w:r>
              <w:rPr>
                <w:rFonts w:eastAsiaTheme="minorEastAsia" w:hAnsiTheme="minorEastAsia" w:hint="eastAsia"/>
                <w:sz w:val="24"/>
                <w:szCs w:val="24"/>
              </w:rPr>
              <w:t>6</w:t>
            </w:r>
            <w:r>
              <w:rPr>
                <w:rFonts w:eastAsiaTheme="minorEastAsia" w:hAnsiTheme="minorEastAsia" w:hint="eastAsia"/>
                <w:sz w:val="24"/>
                <w:szCs w:val="24"/>
              </w:rPr>
              <w:t>.</w:t>
            </w:r>
            <w:r>
              <w:rPr>
                <w:rFonts w:eastAsiaTheme="minorEastAsia" w:hAnsiTheme="minorEastAsia" w:hint="eastAsia"/>
                <w:sz w:val="24"/>
                <w:szCs w:val="24"/>
              </w:rPr>
              <w:t>19</w:t>
            </w:r>
            <w:r>
              <w:rPr>
                <w:rFonts w:eastAsiaTheme="minorEastAsia" w:hAnsiTheme="minorEastAsia" w:hint="eastAsia"/>
                <w:sz w:val="24"/>
                <w:szCs w:val="24"/>
              </w:rPr>
              <w:t>日、</w:t>
            </w:r>
            <w:r>
              <w:rPr>
                <w:rFonts w:eastAsiaTheme="minorEastAsia" w:hAnsiTheme="minorEastAsia" w:hint="eastAsia"/>
                <w:sz w:val="24"/>
                <w:szCs w:val="24"/>
              </w:rPr>
              <w:t>2020.</w:t>
            </w:r>
            <w:r>
              <w:rPr>
                <w:rFonts w:eastAsiaTheme="minorEastAsia" w:hAnsiTheme="minorEastAsia" w:hint="eastAsia"/>
                <w:sz w:val="24"/>
                <w:szCs w:val="24"/>
              </w:rPr>
              <w:t>7</w:t>
            </w:r>
            <w:r>
              <w:rPr>
                <w:rFonts w:eastAsiaTheme="minorEastAsia" w:hAnsiTheme="minorEastAsia" w:hint="eastAsia"/>
                <w:sz w:val="24"/>
                <w:szCs w:val="24"/>
              </w:rPr>
              <w:t>.</w:t>
            </w:r>
            <w:r>
              <w:rPr>
                <w:rFonts w:eastAsiaTheme="minorEastAsia" w:hAnsiTheme="minorEastAsia" w:hint="eastAsia"/>
                <w:sz w:val="24"/>
                <w:szCs w:val="24"/>
              </w:rPr>
              <w:t>27</w:t>
            </w:r>
            <w:r>
              <w:rPr>
                <w:rFonts w:eastAsiaTheme="minorEastAsia" w:hAnsiTheme="minorEastAsia" w:hint="eastAsia"/>
                <w:sz w:val="24"/>
                <w:szCs w:val="24"/>
              </w:rPr>
              <w:t>日、</w:t>
            </w:r>
            <w:r>
              <w:rPr>
                <w:rFonts w:eastAsiaTheme="minorEastAsia" w:hAnsiTheme="minorEastAsia" w:hint="eastAsia"/>
                <w:sz w:val="24"/>
                <w:szCs w:val="24"/>
              </w:rPr>
              <w:t>2020.8.14</w:t>
            </w:r>
            <w:r>
              <w:rPr>
                <w:rFonts w:eastAsiaTheme="minorEastAsia" w:hAnsiTheme="minorEastAsia" w:hint="eastAsia"/>
                <w:sz w:val="24"/>
                <w:szCs w:val="24"/>
              </w:rPr>
              <w:t>日检查结果均正常，检查人</w:t>
            </w:r>
            <w:r>
              <w:rPr>
                <w:rFonts w:eastAsiaTheme="minorEastAsia" w:hAnsiTheme="minorEastAsia" w:hint="eastAsia"/>
                <w:sz w:val="24"/>
                <w:szCs w:val="24"/>
              </w:rPr>
              <w:t>刘传祺</w:t>
            </w:r>
            <w:r>
              <w:rPr>
                <w:rFonts w:eastAsiaTheme="minorEastAsia" w:hAnsiTheme="minorEastAsia" w:hint="eastAsia"/>
                <w:sz w:val="24"/>
                <w:szCs w:val="24"/>
              </w:rPr>
              <w:t>。</w:t>
            </w:r>
          </w:p>
          <w:p w:rsidR="00595C43" w:rsidRDefault="006925A6">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5.</w:t>
            </w:r>
            <w:r>
              <w:rPr>
                <w:rFonts w:eastAsiaTheme="minorEastAsia" w:hAnsiTheme="minorEastAsia" w:hint="eastAsia"/>
                <w:sz w:val="24"/>
                <w:szCs w:val="24"/>
              </w:rPr>
              <w:t>在产品运输时，要求司机必须有驾驶证，车辆需经年检合格，车况良好，禁止疲劳驾驶，控制车速，避免扬尘。</w:t>
            </w:r>
          </w:p>
          <w:p w:rsidR="00595C43" w:rsidRDefault="006925A6">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6.</w:t>
            </w:r>
            <w:r>
              <w:rPr>
                <w:rFonts w:eastAsiaTheme="minorEastAsia" w:hAnsiTheme="minorEastAsia" w:hint="eastAsia"/>
                <w:sz w:val="24"/>
                <w:szCs w:val="24"/>
              </w:rPr>
              <w:t>在产品装车时，要求装运人员必须穿</w:t>
            </w:r>
            <w:r>
              <w:rPr>
                <w:rFonts w:eastAsiaTheme="minorEastAsia" w:hAnsiTheme="minorEastAsia" w:hint="eastAsia"/>
                <w:sz w:val="24"/>
                <w:szCs w:val="24"/>
              </w:rPr>
              <w:t>戴劳动防护用品，合理使用搬运工具。</w:t>
            </w:r>
          </w:p>
          <w:p w:rsidR="00595C43" w:rsidRDefault="006925A6">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7.</w:t>
            </w:r>
            <w:r>
              <w:rPr>
                <w:rFonts w:eastAsiaTheme="minorEastAsia" w:hAnsiTheme="minorEastAsia" w:hint="eastAsia"/>
                <w:sz w:val="24"/>
                <w:szCs w:val="24"/>
              </w:rPr>
              <w:t>对外业务洽谈时明确承诺公司产品环保、无毒无害。</w:t>
            </w:r>
          </w:p>
          <w:p w:rsidR="00595C43" w:rsidRDefault="006925A6">
            <w:pPr>
              <w:spacing w:line="360" w:lineRule="auto"/>
              <w:ind w:firstLineChars="200" w:firstLine="480"/>
              <w:rPr>
                <w:rFonts w:eastAsiaTheme="minorEastAsia" w:hAnsiTheme="minorEastAsia"/>
                <w:bCs/>
                <w:sz w:val="24"/>
                <w:szCs w:val="24"/>
              </w:rPr>
            </w:pPr>
            <w:r>
              <w:rPr>
                <w:rFonts w:eastAsiaTheme="minorEastAsia" w:hAnsiTheme="minorEastAsia" w:hint="eastAsia"/>
                <w:sz w:val="24"/>
                <w:szCs w:val="24"/>
              </w:rPr>
              <w:t>部门运行控制基本符合策划要求。</w:t>
            </w:r>
          </w:p>
        </w:tc>
        <w:tc>
          <w:tcPr>
            <w:tcW w:w="1585" w:type="dxa"/>
          </w:tcPr>
          <w:p w:rsidR="00595C43" w:rsidRDefault="006925A6">
            <w:r>
              <w:lastRenderedPageBreak/>
              <w:t>符合</w:t>
            </w:r>
          </w:p>
        </w:tc>
      </w:tr>
      <w:tr w:rsidR="00595C43">
        <w:trPr>
          <w:trHeight w:val="1670"/>
        </w:trPr>
        <w:tc>
          <w:tcPr>
            <w:tcW w:w="2160" w:type="dxa"/>
            <w:vAlign w:val="center"/>
          </w:tcPr>
          <w:p w:rsidR="00595C43" w:rsidRDefault="006925A6">
            <w:pPr>
              <w:rPr>
                <w:rFonts w:eastAsiaTheme="minorEastAsia"/>
                <w:sz w:val="24"/>
                <w:szCs w:val="24"/>
              </w:rPr>
            </w:pPr>
            <w:r>
              <w:rPr>
                <w:rFonts w:eastAsiaTheme="minorEastAsia" w:hAnsiTheme="minorEastAsia"/>
                <w:color w:val="000000"/>
                <w:sz w:val="24"/>
                <w:szCs w:val="24"/>
              </w:rPr>
              <w:lastRenderedPageBreak/>
              <w:t>应急准备和响应</w:t>
            </w:r>
          </w:p>
        </w:tc>
        <w:tc>
          <w:tcPr>
            <w:tcW w:w="1209" w:type="dxa"/>
            <w:vAlign w:val="center"/>
          </w:tcPr>
          <w:p w:rsidR="00595C43" w:rsidRDefault="006925A6">
            <w:pPr>
              <w:rPr>
                <w:rFonts w:eastAsiaTheme="minorEastAsia"/>
                <w:color w:val="000000"/>
                <w:sz w:val="24"/>
                <w:szCs w:val="24"/>
              </w:rPr>
            </w:pPr>
            <w:r>
              <w:rPr>
                <w:rFonts w:eastAsiaTheme="minorEastAsia"/>
                <w:color w:val="000000"/>
                <w:sz w:val="24"/>
                <w:szCs w:val="24"/>
              </w:rPr>
              <w:t>EO8.2</w:t>
            </w:r>
          </w:p>
        </w:tc>
        <w:tc>
          <w:tcPr>
            <w:tcW w:w="9755" w:type="dxa"/>
            <w:vAlign w:val="center"/>
          </w:tcPr>
          <w:p w:rsidR="00595C43" w:rsidRDefault="006925A6">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负责人介绍，公司制定《应急准备和响应控制程序》、编制了火灾、触电、机械伤害等应急预案</w:t>
            </w:r>
            <w:r>
              <w:rPr>
                <w:rFonts w:eastAsiaTheme="minorEastAsia" w:hAnsiTheme="minorEastAsia" w:hint="eastAsia"/>
                <w:sz w:val="24"/>
                <w:szCs w:val="24"/>
              </w:rPr>
              <w:t>、</w:t>
            </w:r>
            <w:r>
              <w:rPr>
                <w:rFonts w:eastAsiaTheme="minorEastAsia" w:hAnsiTheme="minorEastAsia" w:hint="eastAsia"/>
                <w:sz w:val="24"/>
                <w:szCs w:val="24"/>
              </w:rPr>
              <w:t>新型冠状病毒感染的肺炎疫情防控机构工作方案</w:t>
            </w:r>
            <w:r>
              <w:rPr>
                <w:rFonts w:eastAsiaTheme="minorEastAsia" w:hAnsiTheme="minorEastAsia" w:hint="eastAsia"/>
                <w:sz w:val="24"/>
                <w:szCs w:val="24"/>
              </w:rPr>
              <w:t>等</w:t>
            </w:r>
            <w:r>
              <w:rPr>
                <w:rFonts w:eastAsiaTheme="minorEastAsia" w:hAnsiTheme="minorEastAsia" w:hint="eastAsia"/>
                <w:sz w:val="24"/>
                <w:szCs w:val="24"/>
              </w:rPr>
              <w:t>，由行政部组织演练，提供了应急预案演习记录</w:t>
            </w:r>
            <w:r>
              <w:rPr>
                <w:rFonts w:eastAsiaTheme="minorEastAsia" w:hAnsiTheme="minorEastAsia" w:hint="eastAsia"/>
                <w:sz w:val="24"/>
                <w:szCs w:val="24"/>
              </w:rPr>
              <w:t>。</w:t>
            </w:r>
          </w:p>
          <w:p w:rsidR="00595C43" w:rsidRDefault="006925A6">
            <w:pPr>
              <w:tabs>
                <w:tab w:val="left" w:pos="6597"/>
              </w:tabs>
              <w:spacing w:line="360" w:lineRule="auto"/>
              <w:rPr>
                <w:rFonts w:eastAsiaTheme="minorEastAsia" w:hAnsiTheme="minorEastAsia"/>
                <w:sz w:val="24"/>
                <w:szCs w:val="24"/>
              </w:rPr>
            </w:pPr>
            <w:r>
              <w:rPr>
                <w:rFonts w:eastAsiaTheme="minorEastAsia" w:hAnsiTheme="minorEastAsia" w:hint="eastAsia"/>
                <w:sz w:val="24"/>
                <w:szCs w:val="24"/>
              </w:rPr>
              <w:t>查火灾应急演练记录，演练时间</w:t>
            </w:r>
            <w:r>
              <w:rPr>
                <w:rFonts w:eastAsiaTheme="minorEastAsia" w:hAnsiTheme="minorEastAsia" w:hint="eastAsia"/>
                <w:sz w:val="24"/>
                <w:szCs w:val="24"/>
              </w:rPr>
              <w:t xml:space="preserve">  2020</w:t>
            </w:r>
            <w:r>
              <w:rPr>
                <w:rFonts w:eastAsiaTheme="minorEastAsia" w:hAnsiTheme="minorEastAsia" w:hint="eastAsia"/>
                <w:sz w:val="24"/>
                <w:szCs w:val="24"/>
              </w:rPr>
              <w:t>年</w:t>
            </w:r>
            <w:r>
              <w:rPr>
                <w:rFonts w:eastAsiaTheme="minorEastAsia" w:hAnsiTheme="minorEastAsia" w:hint="eastAsia"/>
                <w:sz w:val="24"/>
                <w:szCs w:val="24"/>
              </w:rPr>
              <w:t>8</w:t>
            </w:r>
            <w:r>
              <w:rPr>
                <w:rFonts w:eastAsiaTheme="minorEastAsia" w:hAnsiTheme="minorEastAsia" w:hint="eastAsia"/>
                <w:sz w:val="24"/>
                <w:szCs w:val="24"/>
              </w:rPr>
              <w:t>月</w:t>
            </w:r>
            <w:r>
              <w:rPr>
                <w:rFonts w:eastAsiaTheme="minorEastAsia" w:hAnsiTheme="minorEastAsia" w:hint="eastAsia"/>
                <w:sz w:val="24"/>
                <w:szCs w:val="24"/>
              </w:rPr>
              <w:t>4</w:t>
            </w:r>
            <w:r>
              <w:rPr>
                <w:rFonts w:eastAsiaTheme="minorEastAsia" w:hAnsiTheme="minorEastAsia" w:hint="eastAsia"/>
                <w:sz w:val="24"/>
                <w:szCs w:val="24"/>
              </w:rPr>
              <w:t>日</w:t>
            </w:r>
          </w:p>
          <w:p w:rsidR="00595C43" w:rsidRDefault="006925A6">
            <w:pPr>
              <w:tabs>
                <w:tab w:val="left" w:pos="6597"/>
              </w:tabs>
              <w:spacing w:line="360" w:lineRule="auto"/>
              <w:rPr>
                <w:rFonts w:eastAsiaTheme="minorEastAsia" w:hAnsiTheme="minorEastAsia"/>
                <w:sz w:val="24"/>
                <w:szCs w:val="24"/>
              </w:rPr>
            </w:pPr>
            <w:r>
              <w:rPr>
                <w:rFonts w:eastAsiaTheme="minorEastAsia" w:hAnsiTheme="minorEastAsia" w:hint="eastAsia"/>
                <w:sz w:val="24"/>
                <w:szCs w:val="24"/>
              </w:rPr>
              <w:t>负责人：管代</w:t>
            </w:r>
            <w:r>
              <w:rPr>
                <w:rFonts w:eastAsiaTheme="minorEastAsia" w:hAnsiTheme="minorEastAsia" w:hint="eastAsia"/>
                <w:sz w:val="24"/>
                <w:szCs w:val="24"/>
              </w:rPr>
              <w:t>邓红</w:t>
            </w:r>
          </w:p>
          <w:p w:rsidR="00595C43" w:rsidRDefault="006925A6">
            <w:pPr>
              <w:tabs>
                <w:tab w:val="left" w:pos="6597"/>
              </w:tabs>
              <w:spacing w:line="360" w:lineRule="auto"/>
              <w:rPr>
                <w:rFonts w:eastAsiaTheme="minorEastAsia" w:hAnsiTheme="minorEastAsia"/>
                <w:sz w:val="24"/>
                <w:szCs w:val="24"/>
              </w:rPr>
            </w:pPr>
            <w:r>
              <w:rPr>
                <w:rFonts w:eastAsiaTheme="minorEastAsia" w:hAnsiTheme="minorEastAsia" w:hint="eastAsia"/>
                <w:sz w:val="24"/>
                <w:szCs w:val="24"/>
              </w:rPr>
              <w:t>参加人：全体员工</w:t>
            </w:r>
          </w:p>
          <w:p w:rsidR="00595C43" w:rsidRDefault="006925A6">
            <w:pPr>
              <w:tabs>
                <w:tab w:val="left" w:pos="6597"/>
              </w:tabs>
              <w:spacing w:line="360" w:lineRule="auto"/>
              <w:rPr>
                <w:rFonts w:eastAsiaTheme="minorEastAsia" w:hAnsiTheme="minorEastAsia"/>
                <w:sz w:val="24"/>
                <w:szCs w:val="24"/>
              </w:rPr>
            </w:pPr>
            <w:r>
              <w:rPr>
                <w:rFonts w:eastAsiaTheme="minorEastAsia" w:hAnsiTheme="minorEastAsia" w:hint="eastAsia"/>
                <w:sz w:val="24"/>
                <w:szCs w:val="24"/>
              </w:rPr>
              <w:t>演练的效果</w:t>
            </w:r>
          </w:p>
          <w:p w:rsidR="00595C43" w:rsidRDefault="006925A6">
            <w:pPr>
              <w:tabs>
                <w:tab w:val="left" w:pos="6597"/>
              </w:tabs>
              <w:spacing w:line="360" w:lineRule="auto"/>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、演练真实地演练有目标、有方向、有惊无险，人员安全救火行动迅速，扑灭及时，位置准确，使用器械符合操作规范，水泵使用正常，管道畅通，人员配合有序，消防水池储水到</w:t>
            </w:r>
            <w:r>
              <w:rPr>
                <w:rFonts w:eastAsiaTheme="minorEastAsia" w:hAnsiTheme="minorEastAsia" w:hint="eastAsia"/>
                <w:sz w:val="24"/>
                <w:szCs w:val="24"/>
              </w:rPr>
              <w:lastRenderedPageBreak/>
              <w:t>位，基本达到演练目的。</w:t>
            </w:r>
          </w:p>
          <w:p w:rsidR="00595C43" w:rsidRDefault="006925A6">
            <w:pPr>
              <w:tabs>
                <w:tab w:val="left" w:pos="6597"/>
              </w:tabs>
              <w:spacing w:line="360" w:lineRule="auto"/>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、通过演练进一步学习消防知识，掌握消防器械的正确使用，使人们互帮互学，团结有力，在实践中得到锻炼和成长。</w:t>
            </w:r>
          </w:p>
          <w:p w:rsidR="00595C43" w:rsidRDefault="006925A6">
            <w:pPr>
              <w:tabs>
                <w:tab w:val="left" w:pos="6597"/>
              </w:tabs>
              <w:spacing w:line="360" w:lineRule="auto"/>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、全体员工的安全意识，消防知识得到进一步提高。</w:t>
            </w:r>
          </w:p>
          <w:p w:rsidR="00595C43" w:rsidRDefault="006925A6">
            <w:pPr>
              <w:tabs>
                <w:tab w:val="left" w:pos="6597"/>
              </w:tabs>
              <w:spacing w:line="360" w:lineRule="auto"/>
              <w:rPr>
                <w:rFonts w:eastAsiaTheme="minorEastAsia" w:hAnsiTheme="minorEastAsia"/>
                <w:sz w:val="24"/>
                <w:szCs w:val="24"/>
              </w:rPr>
            </w:pPr>
            <w:r>
              <w:rPr>
                <w:rFonts w:eastAsiaTheme="minorEastAsia" w:hAnsiTheme="minorEastAsia" w:hint="eastAsia"/>
                <w:sz w:val="24"/>
                <w:szCs w:val="24"/>
              </w:rPr>
              <w:t>演练达到了目的。有效。</w:t>
            </w:r>
          </w:p>
          <w:p w:rsidR="00595C43" w:rsidRDefault="006925A6">
            <w:pPr>
              <w:tabs>
                <w:tab w:val="left" w:pos="6597"/>
              </w:tabs>
              <w:spacing w:line="360" w:lineRule="auto"/>
              <w:rPr>
                <w:rFonts w:eastAsiaTheme="minorEastAsia" w:hAnsiTheme="minorEastAsia"/>
                <w:sz w:val="24"/>
                <w:szCs w:val="24"/>
              </w:rPr>
            </w:pPr>
            <w:r>
              <w:rPr>
                <w:rFonts w:eastAsiaTheme="minorEastAsia" w:hAnsiTheme="minorEastAsia" w:hint="eastAsia"/>
                <w:sz w:val="24"/>
                <w:szCs w:val="24"/>
              </w:rPr>
              <w:t>再查触电、机械伤害应急演练记录，情况基本同上。</w:t>
            </w:r>
          </w:p>
          <w:p w:rsidR="00595C43" w:rsidRDefault="006925A6">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针对近期出现的新型冠状病毒引发的肺炎疫情，公司制定了疫情防控预案，公司有进行返岗人员健康报备管理、</w:t>
            </w:r>
            <w:r>
              <w:rPr>
                <w:rFonts w:eastAsiaTheme="minorEastAsia" w:hAnsiTheme="minorEastAsia" w:hint="eastAsia"/>
                <w:sz w:val="24"/>
                <w:szCs w:val="24"/>
              </w:rPr>
              <w:t>每日人员出入登记</w:t>
            </w:r>
            <w:r>
              <w:rPr>
                <w:rFonts w:eastAsiaTheme="minorEastAsia" w:hAnsiTheme="minorEastAsia" w:hint="eastAsia"/>
                <w:sz w:val="24"/>
                <w:szCs w:val="24"/>
              </w:rPr>
              <w:t>/</w:t>
            </w:r>
            <w:r>
              <w:rPr>
                <w:rFonts w:eastAsiaTheme="minorEastAsia" w:hAnsiTheme="minorEastAsia" w:hint="eastAsia"/>
                <w:sz w:val="24"/>
                <w:szCs w:val="24"/>
              </w:rPr>
              <w:t>量体温</w:t>
            </w:r>
            <w:r>
              <w:rPr>
                <w:rFonts w:eastAsiaTheme="minorEastAsia" w:hAnsiTheme="minorEastAsia" w:hint="eastAsia"/>
                <w:sz w:val="24"/>
                <w:szCs w:val="24"/>
              </w:rPr>
              <w:t>/</w:t>
            </w:r>
            <w:r>
              <w:rPr>
                <w:rFonts w:eastAsiaTheme="minorEastAsia" w:hAnsiTheme="minorEastAsia" w:hint="eastAsia"/>
                <w:sz w:val="24"/>
                <w:szCs w:val="24"/>
              </w:rPr>
              <w:t>戴口罩、是否发热、办公区域消毒、分餐制用餐时间管理等，严格按政府和预案的要求执行。</w:t>
            </w:r>
            <w:r>
              <w:rPr>
                <w:rFonts w:eastAsiaTheme="minorEastAsia" w:hAnsiTheme="minorEastAsia" w:hint="eastAsia"/>
                <w:sz w:val="24"/>
                <w:szCs w:val="24"/>
              </w:rPr>
              <w:t>查有消杀记录表、职工体温检测记录。</w:t>
            </w:r>
          </w:p>
          <w:p w:rsidR="00595C43" w:rsidRDefault="006925A6">
            <w:pPr>
              <w:spacing w:line="360" w:lineRule="auto"/>
              <w:ind w:firstLine="200"/>
              <w:rPr>
                <w:rFonts w:eastAsiaTheme="minorEastAsia" w:hAnsiTheme="minorEastAsia"/>
                <w:sz w:val="24"/>
                <w:szCs w:val="24"/>
              </w:rPr>
            </w:pPr>
            <w:r>
              <w:rPr>
                <w:rFonts w:eastAsiaTheme="minorEastAsia" w:hAnsiTheme="minorEastAsia" w:hint="eastAsia"/>
                <w:sz w:val="24"/>
                <w:szCs w:val="24"/>
              </w:rPr>
              <w:t>自体系运行以来尚未发生紧急情况。</w:t>
            </w:r>
          </w:p>
        </w:tc>
        <w:tc>
          <w:tcPr>
            <w:tcW w:w="1585" w:type="dxa"/>
          </w:tcPr>
          <w:p w:rsidR="00595C43" w:rsidRDefault="006925A6">
            <w:r>
              <w:lastRenderedPageBreak/>
              <w:t>符合</w:t>
            </w:r>
          </w:p>
        </w:tc>
      </w:tr>
    </w:tbl>
    <w:p w:rsidR="00595C43" w:rsidRDefault="00595C43">
      <w:pPr>
        <w:jc w:val="center"/>
      </w:pPr>
    </w:p>
    <w:p w:rsidR="00595C43" w:rsidRDefault="00595C43">
      <w:pPr>
        <w:jc w:val="center"/>
      </w:pPr>
    </w:p>
    <w:p w:rsidR="00595C43" w:rsidRDefault="00595C43"/>
    <w:p w:rsidR="00595C43" w:rsidRDefault="006925A6">
      <w:pPr>
        <w:pStyle w:val="a4"/>
      </w:pPr>
      <w:r>
        <w:rPr>
          <w:rFonts w:hint="eastAsia"/>
        </w:rPr>
        <w:t>说明：不符合标注</w:t>
      </w:r>
      <w:r>
        <w:t>N</w:t>
      </w:r>
    </w:p>
    <w:p w:rsidR="00595C43" w:rsidRDefault="00595C43"/>
    <w:p w:rsidR="00595C43" w:rsidRDefault="00595C43">
      <w:pPr>
        <w:pStyle w:val="a4"/>
      </w:pPr>
    </w:p>
    <w:sectPr w:rsidR="00595C43" w:rsidSect="00595C4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5A6" w:rsidRDefault="006925A6" w:rsidP="00595C43">
      <w:r>
        <w:separator/>
      </w:r>
    </w:p>
  </w:endnote>
  <w:endnote w:type="continuationSeparator" w:id="1">
    <w:p w:rsidR="006925A6" w:rsidRDefault="006925A6" w:rsidP="00595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595C43" w:rsidRDefault="00595C43">
            <w:pPr>
              <w:pStyle w:val="a4"/>
              <w:jc w:val="center"/>
            </w:pPr>
            <w:r>
              <w:rPr>
                <w:b/>
                <w:sz w:val="24"/>
                <w:szCs w:val="24"/>
              </w:rPr>
              <w:fldChar w:fldCharType="begin"/>
            </w:r>
            <w:r w:rsidR="006925A6">
              <w:rPr>
                <w:b/>
              </w:rPr>
              <w:instrText>PAGE</w:instrText>
            </w:r>
            <w:r>
              <w:rPr>
                <w:b/>
                <w:sz w:val="24"/>
                <w:szCs w:val="24"/>
              </w:rPr>
              <w:fldChar w:fldCharType="separate"/>
            </w:r>
            <w:r w:rsidR="00D522A7">
              <w:rPr>
                <w:b/>
                <w:noProof/>
              </w:rPr>
              <w:t>8</w:t>
            </w:r>
            <w:r>
              <w:rPr>
                <w:b/>
                <w:sz w:val="24"/>
                <w:szCs w:val="24"/>
              </w:rPr>
              <w:fldChar w:fldCharType="end"/>
            </w:r>
            <w:r w:rsidR="006925A6">
              <w:rPr>
                <w:lang w:val="zh-CN"/>
              </w:rPr>
              <w:t xml:space="preserve"> / </w:t>
            </w:r>
            <w:r>
              <w:rPr>
                <w:b/>
                <w:sz w:val="24"/>
                <w:szCs w:val="24"/>
              </w:rPr>
              <w:fldChar w:fldCharType="begin"/>
            </w:r>
            <w:r w:rsidR="006925A6">
              <w:rPr>
                <w:b/>
              </w:rPr>
              <w:instrText>NUMPAGES</w:instrText>
            </w:r>
            <w:r>
              <w:rPr>
                <w:b/>
                <w:sz w:val="24"/>
                <w:szCs w:val="24"/>
              </w:rPr>
              <w:fldChar w:fldCharType="separate"/>
            </w:r>
            <w:r w:rsidR="00D522A7">
              <w:rPr>
                <w:b/>
                <w:noProof/>
              </w:rPr>
              <w:t>8</w:t>
            </w:r>
            <w:r>
              <w:rPr>
                <w:b/>
                <w:sz w:val="24"/>
                <w:szCs w:val="24"/>
              </w:rPr>
              <w:fldChar w:fldCharType="end"/>
            </w:r>
          </w:p>
        </w:sdtContent>
      </w:sdt>
    </w:sdtContent>
  </w:sdt>
  <w:p w:rsidR="00595C43" w:rsidRDefault="00595C4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5A6" w:rsidRDefault="006925A6" w:rsidP="00595C43">
      <w:r>
        <w:separator/>
      </w:r>
    </w:p>
  </w:footnote>
  <w:footnote w:type="continuationSeparator" w:id="1">
    <w:p w:rsidR="006925A6" w:rsidRDefault="006925A6" w:rsidP="00595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43" w:rsidRDefault="006925A6">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95C43" w:rsidRDefault="00595C43">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595C43" w:rsidRDefault="006925A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925A6">
      <w:rPr>
        <w:rStyle w:val="CharChar1"/>
        <w:rFonts w:hint="default"/>
        <w:w w:val="90"/>
      </w:rPr>
      <w:t>Beijing International Standard united Certification Co.,Ltd.</w:t>
    </w:r>
  </w:p>
  <w:p w:rsidR="00595C43" w:rsidRDefault="00595C4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2E7"/>
    <w:rsid w:val="00036062"/>
    <w:rsid w:val="00066763"/>
    <w:rsid w:val="00087484"/>
    <w:rsid w:val="00092533"/>
    <w:rsid w:val="000C70C7"/>
    <w:rsid w:val="000F086F"/>
    <w:rsid w:val="00120AE6"/>
    <w:rsid w:val="00157017"/>
    <w:rsid w:val="001B65B6"/>
    <w:rsid w:val="001C77F1"/>
    <w:rsid w:val="001D4004"/>
    <w:rsid w:val="00272E91"/>
    <w:rsid w:val="0027655C"/>
    <w:rsid w:val="002C4576"/>
    <w:rsid w:val="003831AB"/>
    <w:rsid w:val="003A7E8F"/>
    <w:rsid w:val="003F3881"/>
    <w:rsid w:val="004244A6"/>
    <w:rsid w:val="00441AB2"/>
    <w:rsid w:val="0046592B"/>
    <w:rsid w:val="004D5D26"/>
    <w:rsid w:val="00572FAE"/>
    <w:rsid w:val="00595C43"/>
    <w:rsid w:val="005A6AF6"/>
    <w:rsid w:val="005C2830"/>
    <w:rsid w:val="005D7407"/>
    <w:rsid w:val="00610E50"/>
    <w:rsid w:val="006531B6"/>
    <w:rsid w:val="00692248"/>
    <w:rsid w:val="006925A6"/>
    <w:rsid w:val="00693044"/>
    <w:rsid w:val="006E74E2"/>
    <w:rsid w:val="006F653C"/>
    <w:rsid w:val="00724FA6"/>
    <w:rsid w:val="00747E87"/>
    <w:rsid w:val="00774E8D"/>
    <w:rsid w:val="007B0CA6"/>
    <w:rsid w:val="00805ACB"/>
    <w:rsid w:val="00816586"/>
    <w:rsid w:val="008432E7"/>
    <w:rsid w:val="00871F49"/>
    <w:rsid w:val="00915139"/>
    <w:rsid w:val="009539F1"/>
    <w:rsid w:val="0096202E"/>
    <w:rsid w:val="009816B6"/>
    <w:rsid w:val="009F2DA6"/>
    <w:rsid w:val="00A074DB"/>
    <w:rsid w:val="00A405AC"/>
    <w:rsid w:val="00AC5EEA"/>
    <w:rsid w:val="00AD342E"/>
    <w:rsid w:val="00AE34EE"/>
    <w:rsid w:val="00B22820"/>
    <w:rsid w:val="00BA7754"/>
    <w:rsid w:val="00BB01DB"/>
    <w:rsid w:val="00BB7084"/>
    <w:rsid w:val="00BF18A5"/>
    <w:rsid w:val="00C017BA"/>
    <w:rsid w:val="00C451D2"/>
    <w:rsid w:val="00CB245B"/>
    <w:rsid w:val="00CB6033"/>
    <w:rsid w:val="00CC5D45"/>
    <w:rsid w:val="00D158EC"/>
    <w:rsid w:val="00D45591"/>
    <w:rsid w:val="00D522A7"/>
    <w:rsid w:val="00E162D3"/>
    <w:rsid w:val="00E33843"/>
    <w:rsid w:val="00E42242"/>
    <w:rsid w:val="00EA11FE"/>
    <w:rsid w:val="00EC2974"/>
    <w:rsid w:val="00F01F55"/>
    <w:rsid w:val="00F0211B"/>
    <w:rsid w:val="00F13E3B"/>
    <w:rsid w:val="00F346E2"/>
    <w:rsid w:val="00F40AC7"/>
    <w:rsid w:val="00F46EF6"/>
    <w:rsid w:val="00F51309"/>
    <w:rsid w:val="00F638FD"/>
    <w:rsid w:val="00FA4DD0"/>
    <w:rsid w:val="00FA6258"/>
    <w:rsid w:val="00FA6599"/>
    <w:rsid w:val="00FD5E6E"/>
    <w:rsid w:val="00FD689B"/>
    <w:rsid w:val="02324284"/>
    <w:rsid w:val="03F77945"/>
    <w:rsid w:val="04385766"/>
    <w:rsid w:val="04766AC2"/>
    <w:rsid w:val="06970AFE"/>
    <w:rsid w:val="07487397"/>
    <w:rsid w:val="08CF0F53"/>
    <w:rsid w:val="08F36905"/>
    <w:rsid w:val="0B313273"/>
    <w:rsid w:val="0C9A6779"/>
    <w:rsid w:val="0CAC683E"/>
    <w:rsid w:val="11AF5DB5"/>
    <w:rsid w:val="1241282B"/>
    <w:rsid w:val="132952D9"/>
    <w:rsid w:val="13C87237"/>
    <w:rsid w:val="19182EDE"/>
    <w:rsid w:val="1A986916"/>
    <w:rsid w:val="1B1D7164"/>
    <w:rsid w:val="1D4B03F7"/>
    <w:rsid w:val="207A5D18"/>
    <w:rsid w:val="208B1F76"/>
    <w:rsid w:val="2150673F"/>
    <w:rsid w:val="22501C4B"/>
    <w:rsid w:val="233F2969"/>
    <w:rsid w:val="237B4D86"/>
    <w:rsid w:val="255162E3"/>
    <w:rsid w:val="268C629C"/>
    <w:rsid w:val="27107237"/>
    <w:rsid w:val="2879556F"/>
    <w:rsid w:val="29CB4ED1"/>
    <w:rsid w:val="29D207EC"/>
    <w:rsid w:val="2A3F4B19"/>
    <w:rsid w:val="2B7A1AB5"/>
    <w:rsid w:val="2D131158"/>
    <w:rsid w:val="302A27B8"/>
    <w:rsid w:val="309605F0"/>
    <w:rsid w:val="3163712D"/>
    <w:rsid w:val="31EB0541"/>
    <w:rsid w:val="33767124"/>
    <w:rsid w:val="34BA1621"/>
    <w:rsid w:val="35302B3B"/>
    <w:rsid w:val="357B1876"/>
    <w:rsid w:val="38D54ABD"/>
    <w:rsid w:val="3B11388E"/>
    <w:rsid w:val="3BEE7108"/>
    <w:rsid w:val="3CD23FF2"/>
    <w:rsid w:val="3DAC5AF2"/>
    <w:rsid w:val="3EC219FE"/>
    <w:rsid w:val="3F9F1564"/>
    <w:rsid w:val="40A23418"/>
    <w:rsid w:val="41427DE1"/>
    <w:rsid w:val="44A837BF"/>
    <w:rsid w:val="44CC2562"/>
    <w:rsid w:val="44FD16F0"/>
    <w:rsid w:val="456D5E6F"/>
    <w:rsid w:val="46760E50"/>
    <w:rsid w:val="46B755FD"/>
    <w:rsid w:val="49455067"/>
    <w:rsid w:val="4B531CE7"/>
    <w:rsid w:val="4BCB45E4"/>
    <w:rsid w:val="4C306E9A"/>
    <w:rsid w:val="4E8B53DA"/>
    <w:rsid w:val="50016283"/>
    <w:rsid w:val="50E67D8F"/>
    <w:rsid w:val="531752F5"/>
    <w:rsid w:val="53311D77"/>
    <w:rsid w:val="53705CCA"/>
    <w:rsid w:val="54913F28"/>
    <w:rsid w:val="550067DF"/>
    <w:rsid w:val="58A85F15"/>
    <w:rsid w:val="58AB2B75"/>
    <w:rsid w:val="59580A2A"/>
    <w:rsid w:val="5C0F5D41"/>
    <w:rsid w:val="5E165DF1"/>
    <w:rsid w:val="621C16B4"/>
    <w:rsid w:val="62BD7723"/>
    <w:rsid w:val="653E26B9"/>
    <w:rsid w:val="655A4224"/>
    <w:rsid w:val="65C902AB"/>
    <w:rsid w:val="68971762"/>
    <w:rsid w:val="69D27068"/>
    <w:rsid w:val="6A2F719D"/>
    <w:rsid w:val="6CDF5D3B"/>
    <w:rsid w:val="6F0D3CB2"/>
    <w:rsid w:val="724111D5"/>
    <w:rsid w:val="778659CE"/>
    <w:rsid w:val="7A6A4EF1"/>
    <w:rsid w:val="7BC04D34"/>
    <w:rsid w:val="7C217737"/>
    <w:rsid w:val="7C544EB1"/>
    <w:rsid w:val="7CA9592D"/>
    <w:rsid w:val="7F115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595C43"/>
    <w:pPr>
      <w:widowControl w:val="0"/>
      <w:jc w:val="both"/>
    </w:pPr>
    <w:rPr>
      <w:kern w:val="2"/>
      <w:sz w:val="21"/>
    </w:rPr>
  </w:style>
  <w:style w:type="paragraph" w:styleId="1">
    <w:name w:val="heading 1"/>
    <w:basedOn w:val="a"/>
    <w:next w:val="a"/>
    <w:qFormat/>
    <w:rsid w:val="00595C4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95C43"/>
    <w:rPr>
      <w:sz w:val="18"/>
      <w:szCs w:val="18"/>
    </w:rPr>
  </w:style>
  <w:style w:type="paragraph" w:styleId="a4">
    <w:name w:val="footer"/>
    <w:basedOn w:val="a"/>
    <w:link w:val="Char0"/>
    <w:uiPriority w:val="99"/>
    <w:unhideWhenUsed/>
    <w:qFormat/>
    <w:rsid w:val="00595C43"/>
    <w:pPr>
      <w:tabs>
        <w:tab w:val="center" w:pos="4153"/>
        <w:tab w:val="right" w:pos="8306"/>
      </w:tabs>
      <w:snapToGrid w:val="0"/>
      <w:jc w:val="left"/>
    </w:pPr>
    <w:rPr>
      <w:sz w:val="18"/>
      <w:szCs w:val="18"/>
    </w:rPr>
  </w:style>
  <w:style w:type="paragraph" w:styleId="a5">
    <w:name w:val="header"/>
    <w:basedOn w:val="a"/>
    <w:link w:val="Char1"/>
    <w:unhideWhenUsed/>
    <w:qFormat/>
    <w:rsid w:val="00595C4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595C43"/>
    <w:rPr>
      <w:rFonts w:ascii="Times New Roman" w:eastAsia="宋体" w:hAnsi="Times New Roman" w:cs="Times New Roman"/>
      <w:sz w:val="18"/>
      <w:szCs w:val="18"/>
    </w:rPr>
  </w:style>
  <w:style w:type="character" w:customStyle="1" w:styleId="Char0">
    <w:name w:val="页脚 Char"/>
    <w:basedOn w:val="a0"/>
    <w:link w:val="a4"/>
    <w:uiPriority w:val="99"/>
    <w:qFormat/>
    <w:rsid w:val="00595C43"/>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595C43"/>
    <w:rPr>
      <w:rFonts w:ascii="Times New Roman" w:eastAsia="宋体" w:hAnsi="Times New Roman" w:cs="Times New Roman"/>
      <w:sz w:val="18"/>
      <w:szCs w:val="18"/>
    </w:rPr>
  </w:style>
  <w:style w:type="character" w:customStyle="1" w:styleId="CharChar1">
    <w:name w:val="Char Char1"/>
    <w:qFormat/>
    <w:locked/>
    <w:rsid w:val="00595C43"/>
    <w:rPr>
      <w:rFonts w:ascii="宋体" w:eastAsia="宋体" w:hAnsi="Courier New" w:hint="eastAsia"/>
      <w:kern w:val="2"/>
      <w:sz w:val="21"/>
      <w:lang w:val="en-US" w:eastAsia="zh-CN" w:bidi="ar-SA"/>
    </w:rPr>
  </w:style>
  <w:style w:type="paragraph" w:customStyle="1" w:styleId="a6">
    <w:name w:val="表格文字"/>
    <w:basedOn w:val="a"/>
    <w:uiPriority w:val="99"/>
    <w:qFormat/>
    <w:rsid w:val="00595C43"/>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142209D8-AE2B-42EC-8F0D-868B4C2A63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640</Words>
  <Characters>3650</Characters>
  <Application>Microsoft Office Word</Application>
  <DocSecurity>0</DocSecurity>
  <Lines>30</Lines>
  <Paragraphs>8</Paragraphs>
  <ScaleCrop>false</ScaleCrop>
  <Company>china</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cp:revision>
  <dcterms:created xsi:type="dcterms:W3CDTF">2015-06-17T12:51:00Z</dcterms:created>
  <dcterms:modified xsi:type="dcterms:W3CDTF">2021-01-17T08:46:00Z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