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EC2065" w:rsidP="00E9441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EC2065" w:rsidP="00E94412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614"/>
        <w:gridCol w:w="851"/>
        <w:gridCol w:w="65"/>
        <w:gridCol w:w="77"/>
        <w:gridCol w:w="1701"/>
        <w:gridCol w:w="141"/>
        <w:gridCol w:w="1701"/>
        <w:gridCol w:w="895"/>
        <w:gridCol w:w="1379"/>
      </w:tblGrid>
      <w:tr w:rsidR="00C8266C" w:rsidTr="007323A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EC20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465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EC20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江西元一制冷设备集团有限公司</w:t>
            </w:r>
            <w:bookmarkEnd w:id="4"/>
          </w:p>
        </w:tc>
        <w:tc>
          <w:tcPr>
            <w:tcW w:w="1843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EC206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EC206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116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EC206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17.12.05;18.02.01;18.02.05;18.02.06</w:t>
            </w:r>
          </w:p>
          <w:p w:rsidR="00AE4B04" w:rsidRDefault="00EC206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17.12.05;18.02.01;18.02.05;18.02.06</w:t>
            </w:r>
          </w:p>
          <w:p w:rsidR="00AE4B04" w:rsidRDefault="00EC206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17.12.05;18.02.01;18.02.05;18.02.06</w:t>
            </w:r>
            <w:bookmarkEnd w:id="5"/>
            <w:bookmarkEnd w:id="6"/>
          </w:p>
        </w:tc>
      </w:tr>
      <w:tr w:rsidR="00C8266C" w:rsidTr="007323A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EC20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614" w:type="dxa"/>
            <w:vAlign w:val="center"/>
          </w:tcPr>
          <w:p w:rsidR="00AE4B04" w:rsidRDefault="007323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F543A">
              <w:rPr>
                <w:sz w:val="18"/>
                <w:szCs w:val="18"/>
              </w:rPr>
              <w:t>蔡思远</w:t>
            </w:r>
          </w:p>
        </w:tc>
        <w:tc>
          <w:tcPr>
            <w:tcW w:w="993" w:type="dxa"/>
            <w:gridSpan w:val="3"/>
            <w:vAlign w:val="center"/>
          </w:tcPr>
          <w:p w:rsidR="00AE4B04" w:rsidRDefault="00EC20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543" w:type="dxa"/>
            <w:gridSpan w:val="3"/>
            <w:vAlign w:val="center"/>
          </w:tcPr>
          <w:p w:rsidR="007323A3" w:rsidRPr="007323A3" w:rsidRDefault="007323A3" w:rsidP="007323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323A3">
              <w:rPr>
                <w:rFonts w:hint="eastAsia"/>
                <w:b/>
                <w:sz w:val="20"/>
              </w:rPr>
              <w:t>Q</w:t>
            </w:r>
            <w:r w:rsidRPr="007323A3">
              <w:rPr>
                <w:rFonts w:hint="eastAsia"/>
                <w:b/>
                <w:sz w:val="20"/>
              </w:rPr>
              <w:t>：</w:t>
            </w:r>
            <w:r w:rsidRPr="007323A3">
              <w:rPr>
                <w:rFonts w:hint="eastAsia"/>
                <w:b/>
                <w:sz w:val="20"/>
              </w:rPr>
              <w:t>17.12.05;18.02.01;18.02.05;18.02.06</w:t>
            </w:r>
          </w:p>
          <w:p w:rsidR="007323A3" w:rsidRPr="007323A3" w:rsidRDefault="007323A3" w:rsidP="007323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323A3">
              <w:rPr>
                <w:rFonts w:hint="eastAsia"/>
                <w:b/>
                <w:sz w:val="20"/>
              </w:rPr>
              <w:t>O</w:t>
            </w:r>
            <w:r w:rsidRPr="007323A3">
              <w:rPr>
                <w:rFonts w:hint="eastAsia"/>
                <w:b/>
                <w:sz w:val="20"/>
              </w:rPr>
              <w:t>：</w:t>
            </w:r>
            <w:r w:rsidRPr="007323A3">
              <w:rPr>
                <w:rFonts w:hint="eastAsia"/>
                <w:b/>
                <w:sz w:val="20"/>
              </w:rPr>
              <w:t>17.12.05;18.02.01;18.02.05;18.02.06</w:t>
            </w:r>
          </w:p>
          <w:p w:rsidR="00AE4B04" w:rsidRDefault="007323A3" w:rsidP="007323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323A3">
              <w:rPr>
                <w:rFonts w:hint="eastAsia"/>
                <w:b/>
                <w:sz w:val="20"/>
              </w:rPr>
              <w:t>E</w:t>
            </w:r>
            <w:r w:rsidRPr="007323A3">
              <w:rPr>
                <w:rFonts w:hint="eastAsia"/>
                <w:b/>
                <w:sz w:val="20"/>
              </w:rPr>
              <w:t>：</w:t>
            </w:r>
            <w:r w:rsidRPr="007323A3">
              <w:rPr>
                <w:rFonts w:hint="eastAsia"/>
                <w:b/>
                <w:sz w:val="20"/>
              </w:rPr>
              <w:t>17.12.05;18.02.01;18.02.05;18.02.06</w:t>
            </w:r>
          </w:p>
        </w:tc>
        <w:tc>
          <w:tcPr>
            <w:tcW w:w="895" w:type="dxa"/>
            <w:vAlign w:val="center"/>
          </w:tcPr>
          <w:p w:rsidR="00AE4B04" w:rsidRDefault="00EC20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E955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323A3" w:rsidTr="007323A3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7323A3" w:rsidRDefault="007323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323A3" w:rsidRDefault="007323A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gridSpan w:val="3"/>
            <w:vAlign w:val="center"/>
          </w:tcPr>
          <w:p w:rsidR="007323A3" w:rsidRDefault="000C4B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3075" type="#_x0000_t75" style="position:absolute;left:0;text-align:left;margin-left:34.45pt;margin-top:4.75pt;width:46.15pt;height:28.35pt;z-index:251660288;mso-position-horizontal-relative:text;mso-position-vertical-relative:text">
                  <v:imagedata r:id="rId6" o:title="文波-1"/>
                </v:shape>
              </w:pict>
            </w:r>
          </w:p>
        </w:tc>
        <w:tc>
          <w:tcPr>
            <w:tcW w:w="1919" w:type="dxa"/>
            <w:gridSpan w:val="3"/>
            <w:vAlign w:val="center"/>
          </w:tcPr>
          <w:p w:rsidR="007323A3" w:rsidRDefault="007323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82550</wp:posOffset>
                  </wp:positionV>
                  <wp:extent cx="674370" cy="285115"/>
                  <wp:effectExtent l="19050" t="0" r="0" b="0"/>
                  <wp:wrapNone/>
                  <wp:docPr id="2" name="图片 2" descr="杨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杨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7323A3" w:rsidRDefault="007323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95" w:type="dxa"/>
            <w:vAlign w:val="center"/>
          </w:tcPr>
          <w:p w:rsidR="007323A3" w:rsidRDefault="007323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323A3" w:rsidRDefault="007323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323A3" w:rsidTr="008764D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7323A3" w:rsidRDefault="007323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7323A3" w:rsidRDefault="007323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gridSpan w:val="3"/>
            <w:vAlign w:val="center"/>
          </w:tcPr>
          <w:p w:rsidR="007323A3" w:rsidRPr="00D65050" w:rsidRDefault="007323A3" w:rsidP="007323A3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D65050">
              <w:rPr>
                <w:sz w:val="18"/>
                <w:szCs w:val="18"/>
              </w:rPr>
              <w:t>Q:17.12.05</w:t>
            </w:r>
          </w:p>
          <w:p w:rsidR="007323A3" w:rsidRPr="00D65050" w:rsidRDefault="007323A3" w:rsidP="007323A3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D65050">
              <w:rPr>
                <w:sz w:val="18"/>
                <w:szCs w:val="18"/>
              </w:rPr>
              <w:t>O:17.12.05</w:t>
            </w:r>
          </w:p>
          <w:p w:rsidR="007323A3" w:rsidRDefault="007323A3" w:rsidP="007323A3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 w:rsidRPr="00D65050">
              <w:rPr>
                <w:sz w:val="18"/>
                <w:szCs w:val="18"/>
              </w:rPr>
              <w:t>E:17.12.05</w:t>
            </w:r>
          </w:p>
        </w:tc>
        <w:tc>
          <w:tcPr>
            <w:tcW w:w="1919" w:type="dxa"/>
            <w:gridSpan w:val="3"/>
            <w:vAlign w:val="center"/>
          </w:tcPr>
          <w:p w:rsidR="007323A3" w:rsidRPr="00D65050" w:rsidRDefault="007323A3" w:rsidP="007323A3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D65050">
              <w:rPr>
                <w:sz w:val="18"/>
                <w:szCs w:val="18"/>
              </w:rPr>
              <w:t>Q:18.02.06</w:t>
            </w:r>
          </w:p>
          <w:p w:rsidR="007323A3" w:rsidRPr="00D65050" w:rsidRDefault="007323A3" w:rsidP="007323A3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D65050">
              <w:rPr>
                <w:sz w:val="18"/>
                <w:szCs w:val="18"/>
              </w:rPr>
              <w:t>O:18.02.06</w:t>
            </w:r>
          </w:p>
          <w:p w:rsidR="007323A3" w:rsidRPr="00D65050" w:rsidRDefault="007323A3" w:rsidP="007323A3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D65050">
              <w:rPr>
                <w:sz w:val="18"/>
                <w:szCs w:val="18"/>
              </w:rPr>
              <w:t>E:18.02.06</w:t>
            </w:r>
          </w:p>
        </w:tc>
        <w:tc>
          <w:tcPr>
            <w:tcW w:w="1701" w:type="dxa"/>
            <w:vAlign w:val="center"/>
          </w:tcPr>
          <w:p w:rsidR="007323A3" w:rsidRDefault="007323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95" w:type="dxa"/>
            <w:vAlign w:val="center"/>
          </w:tcPr>
          <w:p w:rsidR="007323A3" w:rsidRDefault="007323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323A3" w:rsidRDefault="007323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323A3" w:rsidTr="0063068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323A3" w:rsidRDefault="007323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323A3" w:rsidRDefault="007323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</w:tcPr>
          <w:p w:rsidR="007323A3" w:rsidRDefault="007323A3" w:rsidP="0014707C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冷冻柜、水晶棺生产工艺流程图</w:t>
            </w:r>
          </w:p>
          <w:p w:rsidR="007323A3" w:rsidRDefault="007323A3" w:rsidP="0014707C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剪板下料→冲压成型→折弯工序→焊接→发泡→组装→检验→包装入库→交付→服务，</w:t>
            </w:r>
          </w:p>
          <w:p w:rsidR="007323A3" w:rsidRDefault="007323A3" w:rsidP="0014707C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瞻仰台、解剖台、火化机、焚烧炉、尾气除尘净化设备、空气净化设备生产工艺流程图</w:t>
            </w:r>
          </w:p>
          <w:p w:rsidR="007323A3" w:rsidRDefault="007323A3" w:rsidP="0014707C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剪板下料→冲压成型→折弯工序→焊接→组装→检验→包装入库→交付→服务</w:t>
            </w:r>
          </w:p>
          <w:p w:rsidR="007323A3" w:rsidRDefault="007323A3" w:rsidP="0014707C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骨灰盒生产工艺流程图</w:t>
            </w:r>
          </w:p>
          <w:p w:rsidR="007323A3" w:rsidRDefault="007323A3" w:rsidP="0014707C">
            <w:pPr>
              <w:spacing w:line="24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下料→雕刻→打磨→组装→喷漆→检验→包装入库→交付→服务</w:t>
            </w:r>
          </w:p>
        </w:tc>
      </w:tr>
      <w:tr w:rsidR="007323A3" w:rsidTr="007323A3">
        <w:trPr>
          <w:cantSplit/>
          <w:trHeight w:val="115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323A3" w:rsidRDefault="007323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323A3" w:rsidRDefault="007323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323A3" w:rsidRPr="00095E63" w:rsidRDefault="007323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9"/>
          </w:tcPr>
          <w:p w:rsidR="007323A3" w:rsidRDefault="007323A3" w:rsidP="0014707C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关键控制点：焊接、发泡、喷漆。</w:t>
            </w:r>
          </w:p>
          <w:p w:rsidR="007323A3" w:rsidRDefault="007323A3" w:rsidP="0014707C"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/>
                <w:sz w:val="20"/>
              </w:rPr>
              <w:t>焊接</w:t>
            </w:r>
            <w:r>
              <w:rPr>
                <w:sz w:val="20"/>
              </w:rPr>
              <w:t>过程主要是控制电焊机电流电压焊丝直径</w:t>
            </w:r>
            <w:r>
              <w:rPr>
                <w:rFonts w:hint="eastAsia"/>
                <w:sz w:val="20"/>
              </w:rPr>
              <w:t>；喷漆过程主要是控制色差、气压、喷嘴距离、温度、时间；发泡控制配比、发泡温度和时间。</w:t>
            </w:r>
          </w:p>
        </w:tc>
      </w:tr>
      <w:tr w:rsidR="007323A3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323A3" w:rsidRDefault="007323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7323A3" w:rsidRDefault="007323A3" w:rsidP="0014707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重大环境因素：火灾，</w:t>
            </w:r>
            <w:r w:rsidR="00E24A73">
              <w:rPr>
                <w:rFonts w:hint="eastAsia"/>
                <w:sz w:val="20"/>
              </w:rPr>
              <w:t>废气</w:t>
            </w:r>
            <w:r w:rsidR="00E24A73">
              <w:rPr>
                <w:rFonts w:hint="eastAsia"/>
                <w:sz w:val="20"/>
              </w:rPr>
              <w:t>/</w:t>
            </w:r>
            <w:r w:rsidR="00E24A73">
              <w:rPr>
                <w:rFonts w:hint="eastAsia"/>
                <w:sz w:val="20"/>
              </w:rPr>
              <w:t>粉尘排放，噪音</w:t>
            </w:r>
            <w:r>
              <w:rPr>
                <w:rFonts w:hint="eastAsia"/>
                <w:sz w:val="20"/>
              </w:rPr>
              <w:t>排放，固废排放；</w:t>
            </w:r>
          </w:p>
          <w:p w:rsidR="007323A3" w:rsidRDefault="007323A3" w:rsidP="0014707C">
            <w:pPr>
              <w:snapToGrid w:val="0"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7323A3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323A3" w:rsidRDefault="007323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7323A3" w:rsidRDefault="00E24A73" w:rsidP="0014707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不可接受风险：火灾，触电、吸入性</w:t>
            </w:r>
            <w:r w:rsidR="007323A3">
              <w:rPr>
                <w:rFonts w:hint="eastAsia"/>
                <w:sz w:val="20"/>
              </w:rPr>
              <w:t>伤害、噪声伤害</w:t>
            </w:r>
            <w:r>
              <w:rPr>
                <w:rFonts w:hint="eastAsia"/>
                <w:sz w:val="20"/>
              </w:rPr>
              <w:t>、交通意外伤害</w:t>
            </w:r>
            <w:r w:rsidR="007323A3">
              <w:rPr>
                <w:rFonts w:hint="eastAsia"/>
                <w:sz w:val="20"/>
              </w:rPr>
              <w:t>；</w:t>
            </w:r>
          </w:p>
          <w:p w:rsidR="007323A3" w:rsidRDefault="007323A3" w:rsidP="0014707C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7323A3" w:rsidTr="0063068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323A3" w:rsidRDefault="007323A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</w:tcPr>
          <w:p w:rsidR="007323A3" w:rsidRDefault="007323A3" w:rsidP="00E9441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中华人民共和国环保法、固体废物污染环境防治法、大气污染环境防治法，中华人民共和国安全生产法、劳动法、职业病防治法，</w:t>
            </w:r>
            <w:r>
              <w:rPr>
                <w:rFonts w:hint="eastAsia"/>
                <w:sz w:val="20"/>
              </w:rPr>
              <w:t>GB 4706.1-2005</w:t>
            </w:r>
            <w:r>
              <w:rPr>
                <w:rFonts w:hint="eastAsia"/>
                <w:sz w:val="20"/>
              </w:rPr>
              <w:t>家用和类似用途电器的安全第一部门：通用要求、</w:t>
            </w:r>
            <w:hyperlink r:id="rId8" w:tgtFrame="http://www.zjsis.com/DataCenter/Standard/_blank" w:history="1">
              <w:r>
                <w:rPr>
                  <w:sz w:val="20"/>
                </w:rPr>
                <w:t>GB/T 8059-2016</w:t>
              </w:r>
            </w:hyperlink>
            <w:r>
              <w:rPr>
                <w:rFonts w:hint="eastAsia"/>
                <w:sz w:val="20"/>
              </w:rPr>
              <w:t>家用和类似用途制冷器具、</w:t>
            </w:r>
            <w:r>
              <w:rPr>
                <w:sz w:val="20"/>
              </w:rPr>
              <w:t>GB 4706.13-2014</w:t>
            </w:r>
            <w:r>
              <w:rPr>
                <w:rFonts w:hint="eastAsia"/>
                <w:sz w:val="20"/>
              </w:rPr>
              <w:t>家用和类似用途电器的安全制冷器具、冰淇淋机和制冰机的特殊要求、</w:t>
            </w:r>
            <w:r>
              <w:rPr>
                <w:rFonts w:hint="eastAsia"/>
                <w:sz w:val="20"/>
              </w:rPr>
              <w:t xml:space="preserve">GB T 34012-2017 </w:t>
            </w:r>
            <w:r>
              <w:rPr>
                <w:rFonts w:hint="eastAsia"/>
                <w:sz w:val="20"/>
              </w:rPr>
              <w:t>通风系统用空气净化装置、</w:t>
            </w:r>
            <w:r>
              <w:rPr>
                <w:rFonts w:hint="eastAsia"/>
                <w:sz w:val="20"/>
              </w:rPr>
              <w:t xml:space="preserve">MZ/T101-2017 </w:t>
            </w:r>
            <w:r>
              <w:rPr>
                <w:rFonts w:hint="eastAsia"/>
                <w:sz w:val="20"/>
              </w:rPr>
              <w:t>火化机烟气净化设备通用技术条件、</w:t>
            </w:r>
            <w:r>
              <w:rPr>
                <w:rFonts w:hint="eastAsia"/>
                <w:sz w:val="20"/>
              </w:rPr>
              <w:t xml:space="preserve">GB/T19054-2003 </w:t>
            </w:r>
            <w:r>
              <w:rPr>
                <w:rFonts w:hint="eastAsia"/>
                <w:sz w:val="20"/>
              </w:rPr>
              <w:t>燃油式火化机通用技木条件、</w:t>
            </w:r>
            <w:r>
              <w:rPr>
                <w:rFonts w:hint="eastAsia"/>
                <w:sz w:val="20"/>
              </w:rPr>
              <w:t>JB/T10192-2012</w:t>
            </w:r>
            <w:r>
              <w:rPr>
                <w:rFonts w:hint="eastAsia"/>
                <w:sz w:val="20"/>
              </w:rPr>
              <w:t>小型焚烧炉技术条件、</w:t>
            </w:r>
            <w:r>
              <w:rPr>
                <w:rFonts w:hint="eastAsia"/>
                <w:sz w:val="20"/>
              </w:rPr>
              <w:t>GB/T3324-2017</w:t>
            </w:r>
            <w:r>
              <w:rPr>
                <w:rFonts w:hint="eastAsia"/>
                <w:sz w:val="20"/>
              </w:rPr>
              <w:t>木家具通用技术条件</w:t>
            </w:r>
          </w:p>
        </w:tc>
      </w:tr>
      <w:tr w:rsidR="007323A3" w:rsidTr="007323A3">
        <w:trPr>
          <w:cantSplit/>
          <w:trHeight w:val="101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323A3" w:rsidRDefault="007323A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</w:tcPr>
          <w:p w:rsidR="007323A3" w:rsidRDefault="007323A3" w:rsidP="0014707C">
            <w:pPr>
              <w:spacing w:line="240" w:lineRule="exact"/>
              <w:rPr>
                <w:sz w:val="20"/>
              </w:rPr>
            </w:pPr>
          </w:p>
          <w:p w:rsidR="007323A3" w:rsidRDefault="007323A3" w:rsidP="0014707C">
            <w:pPr>
              <w:spacing w:line="240" w:lineRule="exact"/>
              <w:rPr>
                <w:sz w:val="20"/>
              </w:rPr>
            </w:pPr>
          </w:p>
          <w:p w:rsidR="007323A3" w:rsidRDefault="007323A3" w:rsidP="0014707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、性能，</w:t>
            </w:r>
          </w:p>
        </w:tc>
      </w:tr>
      <w:tr w:rsidR="007323A3" w:rsidTr="007323A3">
        <w:trPr>
          <w:cantSplit/>
          <w:trHeight w:val="70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323A3" w:rsidRDefault="007323A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bottom w:val="single" w:sz="8" w:space="0" w:color="auto"/>
            </w:tcBorders>
          </w:tcPr>
          <w:p w:rsidR="007323A3" w:rsidRDefault="007323A3" w:rsidP="0014707C">
            <w:pPr>
              <w:spacing w:line="240" w:lineRule="exact"/>
              <w:rPr>
                <w:b/>
                <w:bCs/>
                <w:sz w:val="21"/>
                <w:szCs w:val="21"/>
              </w:rPr>
            </w:pPr>
          </w:p>
        </w:tc>
      </w:tr>
    </w:tbl>
    <w:p w:rsidR="007323A3" w:rsidRDefault="000C4B8E">
      <w:pPr>
        <w:snapToGrid w:val="0"/>
        <w:rPr>
          <w:rFonts w:ascii="宋体"/>
          <w:b/>
          <w:sz w:val="22"/>
          <w:szCs w:val="22"/>
        </w:rPr>
      </w:pPr>
      <w:r w:rsidRPr="000C4B8E">
        <w:rPr>
          <w:rFonts w:ascii="宋体"/>
          <w:b/>
          <w:noProof/>
          <w:sz w:val="18"/>
          <w:szCs w:val="18"/>
        </w:rPr>
        <w:pict>
          <v:shape id="_x0000_s3076" type="#_x0000_t75" style="position:absolute;left:0;text-align:left;margin-left:326.1pt;margin-top:9.35pt;width:46.15pt;height:28.35pt;z-index:251662336;mso-position-horizontal-relative:text;mso-position-vertical-relative:text">
            <v:imagedata r:id="rId6" o:title="文波-1"/>
          </v:shape>
        </w:pict>
      </w:r>
    </w:p>
    <w:p w:rsidR="00AE4B04" w:rsidRDefault="00EC206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 w:rsidR="007323A3"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323A3">
        <w:rPr>
          <w:rFonts w:hint="eastAsia"/>
          <w:b/>
          <w:sz w:val="18"/>
          <w:szCs w:val="18"/>
        </w:rPr>
        <w:t xml:space="preserve">2021-1-12 </w:t>
      </w:r>
      <w:r>
        <w:rPr>
          <w:rFonts w:ascii="宋体"/>
          <w:b/>
          <w:sz w:val="22"/>
          <w:szCs w:val="22"/>
        </w:rPr>
        <w:t xml:space="preserve">    </w:t>
      </w:r>
      <w:r w:rsidR="007323A3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323A3">
        <w:rPr>
          <w:rFonts w:hint="eastAsia"/>
          <w:b/>
          <w:sz w:val="18"/>
          <w:szCs w:val="18"/>
        </w:rPr>
        <w:t>2021-1-12</w:t>
      </w:r>
    </w:p>
    <w:p w:rsidR="00AE4B04" w:rsidRDefault="00E9559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EC2065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59B" w:rsidRDefault="00E9559B" w:rsidP="00C8266C">
      <w:r>
        <w:separator/>
      </w:r>
    </w:p>
  </w:endnote>
  <w:endnote w:type="continuationSeparator" w:id="1">
    <w:p w:rsidR="00E9559B" w:rsidRDefault="00E9559B" w:rsidP="00C8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59B" w:rsidRDefault="00E9559B" w:rsidP="00C8266C">
      <w:r>
        <w:separator/>
      </w:r>
    </w:p>
  </w:footnote>
  <w:footnote w:type="continuationSeparator" w:id="1">
    <w:p w:rsidR="00E9559B" w:rsidRDefault="00E9559B" w:rsidP="00C82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0C4B8E" w:rsidP="007323A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0C4B8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EC2065" w:rsidRPr="00390345">
      <w:rPr>
        <w:rStyle w:val="CharChar1"/>
        <w:rFonts w:hint="default"/>
      </w:rPr>
      <w:t>北京国标联合认证有限公司</w:t>
    </w:r>
    <w:r w:rsidR="00EC2065" w:rsidRPr="00390345">
      <w:rPr>
        <w:rStyle w:val="CharChar1"/>
        <w:rFonts w:hint="default"/>
      </w:rPr>
      <w:tab/>
    </w:r>
    <w:r w:rsidR="00EC2065" w:rsidRPr="00390345">
      <w:rPr>
        <w:rStyle w:val="CharChar1"/>
        <w:rFonts w:hint="default"/>
      </w:rPr>
      <w:tab/>
    </w:r>
    <w:r w:rsidR="00EC2065">
      <w:rPr>
        <w:rStyle w:val="CharChar1"/>
        <w:rFonts w:hint="default"/>
      </w:rPr>
      <w:tab/>
    </w:r>
  </w:p>
  <w:p w:rsidR="0092500F" w:rsidRDefault="000C4B8E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2500F" w:rsidRPr="000B51BD" w:rsidRDefault="00EC2065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C2065" w:rsidRPr="00390345">
      <w:rPr>
        <w:rStyle w:val="CharChar1"/>
        <w:rFonts w:hint="default"/>
      </w:rPr>
      <w:t xml:space="preserve">        </w:t>
    </w:r>
    <w:r w:rsidR="00EC2065" w:rsidRPr="00390345">
      <w:rPr>
        <w:rStyle w:val="CharChar1"/>
        <w:rFonts w:hint="default"/>
        <w:w w:val="90"/>
      </w:rPr>
      <w:t>Beijing International Standard united Certification Co.,Ltd.</w:t>
    </w:r>
    <w:r w:rsidR="00EC2065">
      <w:rPr>
        <w:rStyle w:val="CharChar1"/>
        <w:rFonts w:hint="default"/>
        <w:w w:val="90"/>
        <w:szCs w:val="21"/>
      </w:rPr>
      <w:t xml:space="preserve">  </w:t>
    </w:r>
    <w:r w:rsidR="00EC2065">
      <w:rPr>
        <w:rStyle w:val="CharChar1"/>
        <w:rFonts w:hint="default"/>
        <w:w w:val="90"/>
        <w:sz w:val="20"/>
      </w:rPr>
      <w:t xml:space="preserve"> </w:t>
    </w:r>
    <w:r w:rsidR="00EC2065">
      <w:rPr>
        <w:rStyle w:val="CharChar1"/>
        <w:rFonts w:hint="default"/>
        <w:w w:val="90"/>
      </w:rPr>
      <w:t xml:space="preserve">                   </w:t>
    </w:r>
  </w:p>
  <w:p w:rsidR="0092500F" w:rsidRPr="0092500F" w:rsidRDefault="00E9559B">
    <w:pPr>
      <w:pStyle w:val="a4"/>
    </w:pPr>
  </w:p>
  <w:p w:rsidR="00AE4B04" w:rsidRDefault="00E9559B" w:rsidP="007323A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66C"/>
    <w:rsid w:val="000C4B8E"/>
    <w:rsid w:val="0034590B"/>
    <w:rsid w:val="00480D29"/>
    <w:rsid w:val="007323A3"/>
    <w:rsid w:val="00C8266C"/>
    <w:rsid w:val="00E24A73"/>
    <w:rsid w:val="00E94412"/>
    <w:rsid w:val="00E9559B"/>
    <w:rsid w:val="00EC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sis.com/DataCenter/Standard/StdDetail.aspx?ca=Qu2QOtSwz0o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235</Words>
  <Characters>1343</Characters>
  <Application>Microsoft Office Word</Application>
  <DocSecurity>0</DocSecurity>
  <Lines>11</Lines>
  <Paragraphs>3</Paragraphs>
  <ScaleCrop>false</ScaleCrop>
  <Company>微软中国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2015-06-17T11:40:00Z</dcterms:created>
  <dcterms:modified xsi:type="dcterms:W3CDTF">2021-01-17T08:57:00Z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