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北京天城环保科技有限公司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北京市西城区安德路112号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陈效芸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010-56075790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873594951@qq.com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陈效芸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0529-2019-QEO-2021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Q:监查1,O:监查1,E:监查1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Q：烟气排放的治理、集中餐饮油烟的治理，(资质要求除外的)化工产品、厨具卫具、机械设备、电气设备的销售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O：烟气排放的治理、集中餐饮油烟的治理，(资质要求除外的)化工产品、厨具卫具、机械设备、电气设备的销售及相关职业健康安全管理活动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E：烟气排放的治理、集中餐饮油烟的治理，(资质要求除外的)化工产品、厨具卫具、机械设备、电气设备的销售及相关环境管理活动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Q：29.12.00;39.04.00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O：29.12.00;39.04.00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E：29.12.00;39.04.00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2021年01月20日 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2021年01月21日 下午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2.0</w:t>
            </w:r>
            <w:bookmarkEnd w:id="16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2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2020-N1QMS-4014142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2020-N1OHSMS-3014142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2020-N1EMS-3014142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</w:pPr>
            <w:r>
              <w:t>朱晓丽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远程）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2018-N1QMS-2205805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2018-N1EMS-2205805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王亚慧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工程师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北京华杨环保科技有限公司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Q:39.04.00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O:39.04.00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E:39.04.00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22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2021.1.19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2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2021.1.20</w:t>
            </w: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9：30</w:t>
            </w:r>
          </w:p>
        </w:tc>
        <w:tc>
          <w:tcPr>
            <w:tcW w:w="6957" w:type="dxa"/>
            <w:gridSpan w:val="15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含员工代表）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ES</w:t>
            </w:r>
            <w:r>
              <w:rPr>
                <w:rFonts w:ascii="宋体" w:hAnsi="宋体"/>
                <w:sz w:val="18"/>
              </w:rPr>
              <w:t>:4.1/4.2/4.3/4.4/5.1/5.2/5.3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ascii="宋体" w:hAnsi="宋体"/>
                <w:sz w:val="18"/>
              </w:rPr>
              <w:t>6.1.1/6.1.4/6.2/7.1/</w:t>
            </w:r>
            <w:r>
              <w:rPr>
                <w:rFonts w:hint="eastAsia" w:ascii="宋体" w:hAnsi="宋体"/>
                <w:sz w:val="18"/>
              </w:rPr>
              <w:t>7.4/9.1.1/</w:t>
            </w:r>
            <w:r>
              <w:rPr>
                <w:rFonts w:ascii="宋体" w:hAnsi="宋体"/>
                <w:sz w:val="18"/>
              </w:rPr>
              <w:t>9.3/10.1/10.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S:5.4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初审</w:t>
            </w:r>
            <w:r>
              <w:rPr>
                <w:rFonts w:hint="eastAsia" w:ascii="宋体" w:hAnsi="宋体"/>
                <w:sz w:val="18"/>
              </w:rPr>
              <w:t>问题验证/投诉或事故/政府主管部门监督抽查情况</w:t>
            </w:r>
          </w:p>
        </w:tc>
        <w:tc>
          <w:tcPr>
            <w:tcW w:w="2795" w:type="dxa"/>
            <w:gridSpan w:val="7"/>
            <w:vMerge w:val="restart"/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初审</w:t>
            </w:r>
            <w:r>
              <w:rPr>
                <w:rFonts w:hint="eastAsia" w:ascii="宋体" w:hAnsi="宋体"/>
                <w:sz w:val="18"/>
              </w:rPr>
              <w:t>问题验证/投诉或事故/政府主管部门监督抽查情况</w:t>
            </w:r>
          </w:p>
        </w:tc>
        <w:tc>
          <w:tcPr>
            <w:tcW w:w="2795" w:type="dxa"/>
            <w:gridSpan w:val="7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17：30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综合部</w:t>
            </w: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含财务）</w:t>
            </w:r>
          </w:p>
        </w:tc>
        <w:tc>
          <w:tcPr>
            <w:tcW w:w="2602" w:type="dxa"/>
            <w:gridSpan w:val="6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ES</w:t>
            </w:r>
            <w:r>
              <w:rPr>
                <w:rFonts w:ascii="宋体" w:hAnsi="宋体"/>
                <w:sz w:val="18"/>
                <w:szCs w:val="22"/>
              </w:rPr>
              <w:t>:</w:t>
            </w:r>
            <w:r>
              <w:rPr>
                <w:rFonts w:hint="eastAsia" w:ascii="宋体" w:hAnsi="宋体"/>
                <w:sz w:val="18"/>
                <w:szCs w:val="22"/>
              </w:rPr>
              <w:t>5.3/6.1.2/6.1.3/6.2/7.2/7.3/7.4/7.5/8.1/8.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2</w:t>
            </w:r>
            <w:bookmarkStart w:id="17" w:name="_GoBack"/>
            <w:bookmarkEnd w:id="17"/>
            <w:r>
              <w:rPr>
                <w:rFonts w:hint="eastAsia" w:ascii="宋体" w:hAnsi="宋体"/>
                <w:sz w:val="18"/>
                <w:szCs w:val="22"/>
              </w:rPr>
              <w:t>/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9.1.2/</w:t>
            </w:r>
            <w:r>
              <w:rPr>
                <w:rFonts w:hint="eastAsia" w:ascii="宋体" w:hAnsi="宋体"/>
                <w:sz w:val="18"/>
                <w:szCs w:val="22"/>
              </w:rPr>
              <w:t>9.2/10.1/10.2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gridSpan w:val="7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</w:t>
            </w:r>
            <w:r>
              <w:rPr>
                <w:rFonts w:hint="eastAsia" w:ascii="宋体" w:hAnsi="宋体"/>
                <w:sz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</w:rPr>
              <w:t>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综合部</w:t>
            </w:r>
          </w:p>
        </w:tc>
        <w:tc>
          <w:tcPr>
            <w:tcW w:w="2602" w:type="dxa"/>
            <w:gridSpan w:val="6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Q:5.3/6.1/6.2/7.1.2/7.2/7.3/7.4/7.5//9.1.3/9.2/10.2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gridSpan w:val="7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部门职责权限、目标管理方案,风险与机遇；人力资源管理；采购控制情况，内部审核，环境和职业健康安全运行控制等。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2021.1.21</w:t>
            </w: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</w:t>
            </w:r>
          </w:p>
        </w:tc>
        <w:tc>
          <w:tcPr>
            <w:tcW w:w="1560" w:type="dxa"/>
            <w:gridSpan w:val="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eastAsia" w:ascii="宋体" w:hAnsi="宋体"/>
                <w:sz w:val="18"/>
                <w:szCs w:val="22"/>
                <w:highlight w:val="none"/>
                <w:lang w:val="en-US" w:eastAsia="zh-CN"/>
              </w:rPr>
              <w:t>(含临时场所）</w:t>
            </w:r>
          </w:p>
        </w:tc>
        <w:tc>
          <w:tcPr>
            <w:tcW w:w="2602" w:type="dxa"/>
            <w:gridSpan w:val="6"/>
            <w:vAlign w:val="top"/>
          </w:tcPr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39专业）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5.3/6.2/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8.3/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</w:rPr>
              <w:t>/1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ES</w:t>
            </w:r>
            <w:r>
              <w:rPr>
                <w:rFonts w:ascii="宋体" w:hAnsi="宋体"/>
                <w:sz w:val="18"/>
              </w:rPr>
              <w:t>:5.3/6.1.2</w:t>
            </w:r>
            <w:r>
              <w:rPr>
                <w:rFonts w:hint="eastAsia" w:ascii="宋体" w:hAnsi="宋体"/>
                <w:sz w:val="18"/>
              </w:rPr>
              <w:t>/6.2/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</w:tc>
        <w:tc>
          <w:tcPr>
            <w:tcW w:w="2795" w:type="dxa"/>
            <w:gridSpan w:val="7"/>
            <w:vMerge w:val="restart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sz w:val="20"/>
              </w:rPr>
              <w:t>烟气排放的治理、集中餐饮油烟的治理</w:t>
            </w:r>
            <w:r>
              <w:rPr>
                <w:rFonts w:hint="eastAsia" w:ascii="宋体" w:hAnsi="宋体"/>
                <w:sz w:val="18"/>
                <w:szCs w:val="22"/>
              </w:rPr>
              <w:t>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监视测量设备、采购、销售控制、顾客满意度情况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2021.1.21</w:t>
            </w: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</w:t>
            </w:r>
          </w:p>
        </w:tc>
        <w:tc>
          <w:tcPr>
            <w:tcW w:w="1560" w:type="dxa"/>
            <w:gridSpan w:val="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2602" w:type="dxa"/>
            <w:gridSpan w:val="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29专业）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:7.1.3/7.1.4/7.1.5/7.1.6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/8.2/8.5/8.6/9.1.2</w:t>
            </w:r>
          </w:p>
        </w:tc>
        <w:tc>
          <w:tcPr>
            <w:tcW w:w="2795" w:type="dxa"/>
            <w:gridSpan w:val="7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0-1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领导层</w:t>
            </w:r>
          </w:p>
        </w:tc>
        <w:tc>
          <w:tcPr>
            <w:tcW w:w="5397" w:type="dxa"/>
            <w:gridSpan w:val="13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0-1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  <w:p>
            <w:pPr>
              <w:rPr>
                <w:rFonts w:ascii="宋体" w:hAnsi="宋体" w:eastAsia="宋体" w:cs="Times New Roman"/>
                <w:kern w:val="2"/>
                <w:sz w:val="18"/>
                <w:lang w:val="en-US" w:eastAsia="zh-CN" w:bidi="ar-SA"/>
              </w:rPr>
            </w:pPr>
          </w:p>
        </w:tc>
        <w:tc>
          <w:tcPr>
            <w:tcW w:w="5397" w:type="dxa"/>
            <w:gridSpan w:val="13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0377" w:type="dxa"/>
            <w:gridSpan w:val="23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午餐时间：12：30-13：00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9A49BF"/>
    <w:rsid w:val="21AC46D4"/>
    <w:rsid w:val="345155DB"/>
    <w:rsid w:val="3A5138AE"/>
    <w:rsid w:val="78A729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9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2021-01-22T16:58:36Z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