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临沂正合热能科技有限公司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0700-2020-Q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3</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rFonts w:hint="default" w:eastAsia="宋体"/>
                <w:color w:val="000000"/>
                <w:szCs w:val="21"/>
                <w:lang w:val="en-US" w:eastAsia="zh-CN"/>
              </w:rPr>
            </w:pPr>
            <w:r>
              <w:rPr>
                <w:rFonts w:hint="eastAsia"/>
                <w:color w:val="000000"/>
                <w:szCs w:val="21"/>
              </w:rPr>
              <w:t>不符合（需说明处置措施）</w:t>
            </w:r>
            <w:r>
              <w:rPr>
                <w:rFonts w:hint="eastAsia"/>
                <w:color w:val="0000FF"/>
                <w:szCs w:val="21"/>
                <w:lang w:val="en-US" w:eastAsia="zh-CN"/>
              </w:rPr>
              <w:t>开不符合项报告</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rFonts w:hint="eastAsia" w:eastAsia="宋体"/>
                <w:color w:val="000000"/>
                <w:szCs w:val="21"/>
                <w:lang w:val="en-US" w:eastAsia="zh-CN"/>
              </w:rPr>
            </w:pPr>
            <w:r>
              <w:rPr>
                <w:rFonts w:hint="eastAsia"/>
                <w:color w:val="000000"/>
                <w:szCs w:val="21"/>
              </w:rPr>
              <w:t>注：</w:t>
            </w:r>
            <w:r>
              <w:rPr>
                <w:rFonts w:hint="eastAsia"/>
                <w:color w:val="000000"/>
                <w:szCs w:val="21"/>
                <w:lang w:val="en-US" w:eastAsia="zh-CN"/>
              </w:rPr>
              <w:t>不需要</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spacing w:line="440" w:lineRule="exact"/>
              <w:rPr>
                <w:rFonts w:hint="eastAsia" w:eastAsia="宋体"/>
                <w:color w:val="000000"/>
                <w:szCs w:val="21"/>
                <w:lang w:eastAsia="zh-CN"/>
              </w:rPr>
            </w:pPr>
            <w:r>
              <w:drawing>
                <wp:anchor distT="0" distB="0" distL="114300" distR="114300" simplePos="0" relativeHeight="251662336" behindDoc="1" locked="0" layoutInCell="1" allowOverlap="1">
                  <wp:simplePos x="0" y="0"/>
                  <wp:positionH relativeFrom="column">
                    <wp:posOffset>3972560</wp:posOffset>
                  </wp:positionH>
                  <wp:positionV relativeFrom="paragraph">
                    <wp:posOffset>66675</wp:posOffset>
                  </wp:positionV>
                  <wp:extent cx="744855" cy="508000"/>
                  <wp:effectExtent l="0" t="0" r="4445" b="0"/>
                  <wp:wrapTight wrapText="bothSides">
                    <wp:wrapPolygon>
                      <wp:start x="0" y="0"/>
                      <wp:lineTo x="0" y="21060"/>
                      <wp:lineTo x="21361" y="21060"/>
                      <wp:lineTo x="2136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cstate="print">
                            <a:lum contrast="84000"/>
                          </a:blip>
                          <a:stretch>
                            <a:fillRect/>
                          </a:stretch>
                        </pic:blipFill>
                        <pic:spPr>
                          <a:xfrm>
                            <a:off x="2576830" y="5838825"/>
                            <a:ext cx="744855" cy="50800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r>
              <w:drawing>
                <wp:anchor distT="0" distB="0" distL="114300" distR="114300" simplePos="0" relativeHeight="251667456" behindDoc="1" locked="0" layoutInCell="1" allowOverlap="1">
                  <wp:simplePos x="0" y="0"/>
                  <wp:positionH relativeFrom="column">
                    <wp:posOffset>3751580</wp:posOffset>
                  </wp:positionH>
                  <wp:positionV relativeFrom="paragraph">
                    <wp:posOffset>40640</wp:posOffset>
                  </wp:positionV>
                  <wp:extent cx="744855" cy="508000"/>
                  <wp:effectExtent l="0" t="0" r="4445" b="0"/>
                  <wp:wrapTight wrapText="bothSides">
                    <wp:wrapPolygon>
                      <wp:start x="0" y="0"/>
                      <wp:lineTo x="0" y="21060"/>
                      <wp:lineTo x="21361" y="21060"/>
                      <wp:lineTo x="21361"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lum contrast="84000"/>
                          </a:blip>
                          <a:stretch>
                            <a:fillRect/>
                          </a:stretch>
                        </pic:blipFill>
                        <pic:spPr>
                          <a:xfrm>
                            <a:off x="0" y="0"/>
                            <a:ext cx="744855" cy="508000"/>
                          </a:xfrm>
                          <a:prstGeom prst="rect">
                            <a:avLst/>
                          </a:prstGeom>
                          <a:solidFill>
                            <a:srgbClr val="9BBB59">
                              <a:alpha val="56000"/>
                            </a:srgbClr>
                          </a:solidFill>
                          <a:ln>
                            <a:noFill/>
                          </a:ln>
                          <a:effectLst>
                            <a:outerShdw algn="ctr" rotWithShape="0">
                              <a:srgbClr val="808080"/>
                            </a:outerShdw>
                          </a:effectLst>
                        </pic:spPr>
                      </pic:pic>
                    </a:graphicData>
                  </a:graphic>
                </wp:anchor>
              </w:drawing>
            </w:r>
          </w:p>
          <w:p>
            <w:pPr>
              <w:ind w:firstLine="3990" w:firstLineChars="1900"/>
              <w:rPr>
                <w:rFonts w:hint="default" w:eastAsia="宋体"/>
                <w:color w:val="000000"/>
                <w:szCs w:val="21"/>
                <w:lang w:val="en-US" w:eastAsia="zh-CN"/>
              </w:rPr>
            </w:pPr>
            <w:r>
              <w:rPr>
                <w:rFonts w:hint="eastAsia"/>
                <w:color w:val="000000"/>
                <w:szCs w:val="21"/>
              </w:rPr>
              <w:t>二阶段组长签字：日期：</w:t>
            </w:r>
            <w:r>
              <w:rPr>
                <w:rFonts w:hint="eastAsia"/>
                <w:color w:val="000000"/>
                <w:szCs w:val="21"/>
                <w:lang w:val="en-US" w:eastAsia="zh-CN"/>
              </w:rPr>
              <w:t>2021.1.19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rFonts w:hint="eastAsia" w:eastAsia="宋体"/>
                <w:color w:val="000000"/>
                <w:szCs w:val="21"/>
                <w:lang w:val="en-US" w:eastAsia="zh-CN"/>
              </w:rPr>
            </w:pPr>
            <w:r>
              <w:rPr>
                <w:rFonts w:hint="eastAsia"/>
                <w:color w:val="000000"/>
                <w:szCs w:val="21"/>
              </w:rPr>
              <w:t>受审核方代表签字（盖章）：</w:t>
            </w:r>
            <w:r>
              <w:rPr>
                <w:rFonts w:hint="eastAsia"/>
                <w:color w:val="000000"/>
                <w:szCs w:val="21"/>
                <w:lang w:val="en-US" w:eastAsia="zh-CN"/>
              </w:rPr>
              <w:t>臧天佑</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2021.1.19</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F945A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16</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Lenovo</cp:lastModifiedBy>
  <dcterms:modified xsi:type="dcterms:W3CDTF">2021-02-28T10:48:38Z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