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233"/>
        <w:gridCol w:w="1320"/>
        <w:gridCol w:w="6"/>
        <w:gridCol w:w="486"/>
        <w:gridCol w:w="81"/>
        <w:gridCol w:w="1242"/>
        <w:gridCol w:w="75"/>
        <w:gridCol w:w="101"/>
        <w:gridCol w:w="589"/>
        <w:gridCol w:w="261"/>
        <w:gridCol w:w="151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临沂正合热能科技有限公司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山东省临沂市临沭县青云镇赵窝村东南240米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刘金生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0539-6388999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276712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刘金生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1614206025@qq.com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0700-2020-Q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小型锅炉和常压热水锅炉的生产（需许可要求的除外）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17.07.01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2021年01月17日 下午至2021年01月19日 上午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500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</w:rPr>
              <w:t>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00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杨化伟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ind w:firstLine="400" w:firstLineChars="200"/>
              <w:jc w:val="both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17.07.01</w:t>
            </w:r>
          </w:p>
        </w:tc>
        <w:tc>
          <w:tcPr>
            <w:tcW w:w="2500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13864974692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5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0" w:type="auto"/>
        <w:tblInd w:w="10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90"/>
        <w:gridCol w:w="5130"/>
        <w:gridCol w:w="1215"/>
        <w:gridCol w:w="87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1260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日期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时间</w:t>
            </w:r>
          </w:p>
        </w:tc>
        <w:tc>
          <w:tcPr>
            <w:tcW w:w="1590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相关过程</w:t>
            </w:r>
          </w:p>
        </w:tc>
        <w:tc>
          <w:tcPr>
            <w:tcW w:w="5130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涉及活动</w:t>
            </w:r>
            <w:r>
              <w:rPr>
                <w:rFonts w:hint="eastAsia"/>
                <w:szCs w:val="21"/>
              </w:rPr>
              <w:t>及条款</w:t>
            </w:r>
          </w:p>
        </w:tc>
        <w:tc>
          <w:tcPr>
            <w:tcW w:w="1215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涉及部门</w:t>
            </w:r>
          </w:p>
        </w:tc>
        <w:tc>
          <w:tcPr>
            <w:tcW w:w="870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审核员代号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:00-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:30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首次会议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相关人员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0-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生产以及支持过程及生产现场巡查审核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角色职责和权限，6.2.1目标的建立及监视，8.1/8.2.2/8.3.5运行的策划，7.5.3运行控制有关文件的建立及控制，8.5/8.1/7.4生产和服务提供的控制，8.6/7.4产品和服务放行，8.7不合格输出的控制，9.1.3产品和服务符合性的分析与评价，7.1.3基础设施、7.1.5监视和测量资源，7.1.4过程运行环境，9.3.2过程和产品的符合性在管理评审中的输入，10.2不合格及纠正措施，10.3改进机会的识别和实施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生产部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5" w:hRule="atLeast"/>
        </w:trPr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8: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0-1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:00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领导作用及高层管理过程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4.1/6.1组织及其环境的确定及险和机遇的识别及控制措施对的确定，4.2/6.1相关方及其要求的确定及险和机遇的识别及控制措施对的确定，4.3体系边界和范围确定，确认不适用条款的合理性。 5.1.领导十项作用及承诺的证实，5.2/6.2组织宗旨、战略及管理方针、目标的制定，5.3角色职责的分配及授权，4.4/6.3体系建立及变更管理，7.1.1/7.1.2资源提供，7.1.6组织的知识管理，9.1.1监视、测量、分析和评价活动的策划，9.3管理评审的策划及开展，10.1改进机会的识别和实施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现场核查资质有效性，收集与企业合规资质有关的复印件；现场核查质量事故、用户投诉、产品是否存在召回、法律法规和合同的执行情况等。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管理层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:00-1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:00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体系建立、推进及资源管理过程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5.3组织整体角色职权的分配，6.2组织质量目标的建立及分解，7.1.2人员配备，7.1.6知识管理，7.2/7.3各级人员的能力和意识，7.5.1/7.5.2/7.5.3形成文件的信息的管理，9.2内部审核，10.2不合格及纠正措施，10.3改进机会的识别和实施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8:00-1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:00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外部提供的过程、产品和服务的控制及市场开拓及客户管理过程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5.3角色职责和权限，6.2.1外部提供过程管理目标的建立及监视，8.4/7.4/8.5.2/8.5.4外部提供过程产品和服务的确定和控制，</w:t>
            </w:r>
            <w:bookmarkStart w:id="17" w:name="_GoBack"/>
            <w:r>
              <w:rPr>
                <w:rFonts w:hint="eastAsia"/>
                <w:szCs w:val="21"/>
              </w:rPr>
              <w:t>8.2/7.4与产品有关要求的识别确认评审更改及沟通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8.6外部提供过程、产品和服务的放行管理，8.7不合格产品和服务的控制，8.5.3顾客财产的控制，8.5.5交付后活动的确定及实施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9.1.2顾客感受的监视及信息的获得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9.1.3外部供方的绩效评价，9.3.2外部供方的绩效在管理评审中的输入，10.3改进机会的识别和实施。</w:t>
            </w:r>
            <w:bookmarkEnd w:id="17"/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供销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760" w:hRule="atLeast"/>
        </w:trPr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0-1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审核组会议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与管理层沟通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0-1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末次会议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相关人员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1F3C3F"/>
    <w:rsid w:val="15847BD2"/>
    <w:rsid w:val="4EE655C3"/>
    <w:rsid w:val="537D3D40"/>
    <w:rsid w:val="76685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2021-01-17T13:56:28Z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