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受审核部门：管理层/战略发展部     主管领导/陪同人员：杨建青/张萝建</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审核时间：2021年1月3日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w:t>
            </w:r>
            <w:r>
              <w:rPr>
                <w:szCs w:val="21"/>
              </w:rPr>
              <w:t>4.1/4.3/4.4/5.2/6.2/7.1/9.3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hint="eastAsia" w:ascii="宋体" w:hAnsi="宋体"/>
                <w:szCs w:val="21"/>
              </w:rPr>
              <w:t>视频查看营业执照原件：</w:t>
            </w:r>
          </w:p>
          <w:p>
            <w:pPr>
              <w:rPr>
                <w:rFonts w:cs="宋体"/>
                <w:szCs w:val="21"/>
              </w:rPr>
            </w:pPr>
            <w:r>
              <w:rPr>
                <w:rFonts w:hint="eastAsia" w:ascii="宋体" w:hAnsi="宋体"/>
                <w:szCs w:val="21"/>
              </w:rPr>
              <w:t>提供</w:t>
            </w:r>
            <w:r>
              <w:rPr>
                <w:rFonts w:hint="eastAsia" w:cs="宋体"/>
                <w:szCs w:val="21"/>
              </w:rPr>
              <w:t>营业执照（91469031MA5T6QA930） 真实有效</w:t>
            </w:r>
          </w:p>
          <w:p>
            <w:pPr>
              <w:rPr>
                <w:szCs w:val="21"/>
              </w:rPr>
            </w:pPr>
            <w:r>
              <w:rPr>
                <w:rFonts w:hint="eastAsia" w:ascii="宋体" w:hAnsi="宋体"/>
                <w:szCs w:val="21"/>
              </w:rPr>
              <w:t>注：审核为远程审核，与企业沟通/文件传输/现场视频查看通过微信</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p>
        </w:tc>
        <w:tc>
          <w:tcPr>
            <w:tcW w:w="960" w:type="dxa"/>
            <w:vAlign w:val="center"/>
          </w:tcPr>
          <w:p>
            <w:pPr>
              <w:rPr>
                <w:szCs w:val="21"/>
              </w:rPr>
            </w:pPr>
            <w:r>
              <w:rPr>
                <w:rFonts w:hint="eastAsia"/>
                <w:szCs w:val="21"/>
              </w:rPr>
              <w:t>Q</w:t>
            </w:r>
            <w:r>
              <w:rPr>
                <w:szCs w:val="21"/>
              </w:rPr>
              <w:t>4.1</w:t>
            </w:r>
          </w:p>
        </w:tc>
        <w:tc>
          <w:tcPr>
            <w:tcW w:w="10004" w:type="dxa"/>
            <w:vAlign w:val="center"/>
          </w:tcPr>
          <w:p>
            <w:pPr>
              <w:widowControl/>
              <w:jc w:val="left"/>
              <w:rPr>
                <w:rFonts w:ascii="宋体" w:hAnsi="宋体"/>
                <w:szCs w:val="21"/>
              </w:rPr>
            </w:pPr>
            <w:r>
              <w:rPr>
                <w:rFonts w:hint="eastAsia" w:ascii="宋体" w:hAnsi="宋体"/>
                <w:szCs w:val="21"/>
              </w:rPr>
              <w:t>确认受审方名称：</w:t>
            </w:r>
            <w:r>
              <w:rPr>
                <w:rFonts w:hint="eastAsia"/>
              </w:rPr>
              <w:t>海南河道综合整治工程有限公司</w:t>
            </w:r>
          </w:p>
          <w:p>
            <w:r>
              <w:t>注册地址：</w:t>
            </w:r>
            <w:r>
              <w:rPr>
                <w:rFonts w:hint="eastAsia"/>
              </w:rPr>
              <w:t>海南省昌江黎族自治县石碌镇环城西一路海钢八达城7号</w:t>
            </w:r>
          </w:p>
          <w:p>
            <w:pPr>
              <w:widowControl/>
              <w:jc w:val="left"/>
              <w:rPr>
                <w:rFonts w:ascii="宋体" w:hAnsi="宋体"/>
                <w:szCs w:val="21"/>
              </w:rPr>
            </w:pPr>
            <w:r>
              <w:t>经营地址：</w:t>
            </w:r>
            <w:bookmarkStart w:id="0" w:name="注册地址"/>
            <w:r>
              <w:t>海南省昌江黎族自治县石碌镇环城西一路海钢八达城7号</w:t>
            </w:r>
            <w:bookmarkEnd w:id="0"/>
            <w:r>
              <w:rPr>
                <w:rFonts w:hint="eastAsia"/>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审核范围：河砂的销售</w:t>
            </w:r>
          </w:p>
          <w:p>
            <w:pPr>
              <w:tabs>
                <w:tab w:val="left" w:pos="7380"/>
              </w:tabs>
              <w:rPr>
                <w:rFonts w:ascii="宋体" w:hAnsi="宋体"/>
                <w:szCs w:val="21"/>
              </w:rPr>
            </w:pPr>
            <w:r>
              <w:rPr>
                <w:rFonts w:hint="eastAsia"/>
                <w:szCs w:val="21"/>
              </w:rPr>
              <w:t>总经理：</w:t>
            </w:r>
            <w:r>
              <w:rPr>
                <w:rFonts w:hint="eastAsia" w:ascii="宋体" w:hAnsi="宋体"/>
                <w:szCs w:val="21"/>
              </w:rPr>
              <w:t>杨建青</w:t>
            </w:r>
            <w:r>
              <w:rPr>
                <w:rFonts w:hint="eastAsia"/>
                <w:szCs w:val="21"/>
              </w:rPr>
              <w:t>，管理者代表：邓志刚</w:t>
            </w:r>
          </w:p>
          <w:p>
            <w:pPr>
              <w:tabs>
                <w:tab w:val="left" w:pos="7380"/>
              </w:tabs>
              <w:rPr>
                <w:rFonts w:ascii="宋体" w:hAnsi="宋体"/>
                <w:szCs w:val="21"/>
              </w:rPr>
            </w:pPr>
            <w:r>
              <w:rPr>
                <w:rFonts w:hint="eastAsia" w:ascii="宋体" w:hAnsi="宋体"/>
                <w:szCs w:val="21"/>
              </w:rPr>
              <w:t xml:space="preserve">公司识别、确定了与战略、目标相关、影响实现管理体系预期结果的内、外部因素，并且关注不断变化的内外部信息. </w:t>
            </w:r>
          </w:p>
          <w:p>
            <w:pPr>
              <w:rPr>
                <w:rFonts w:ascii="宋体" w:hAnsi="宋体"/>
                <w:szCs w:val="21"/>
              </w:rPr>
            </w:pPr>
            <w:r>
              <w:rPr>
                <w:rFonts w:hint="eastAsia" w:ascii="宋体" w:hAnsi="宋体"/>
                <w:szCs w:val="21"/>
              </w:rPr>
              <w:t>识别的外部环境因素及其影响包括：产品质量和价格不稳定，直接影响采购成本；地方政府部门对食品行业的扶持及控制对产品供应产行相应影响；国家法律法规宏观调控，对公司发展具有促进作用；行业竞争对公司经营产生促进作用，推动提升产品和服务的满意度等。</w:t>
            </w:r>
          </w:p>
          <w:p>
            <w:pPr>
              <w:rPr>
                <w:rFonts w:ascii="宋体" w:hAnsi="宋体"/>
                <w:szCs w:val="21"/>
              </w:rPr>
            </w:pPr>
            <w:r>
              <w:rPr>
                <w:rFonts w:hint="eastAsia" w:ascii="宋体" w:hAnsi="宋体"/>
                <w:szCs w:val="21"/>
              </w:rPr>
              <w:t>识别的内部环境因素及其影响包括：公司基础设施配置能够满足经营需要，可保证产品和服务提供；公司现有人员能力满足运行要求，在实现公司管理方针和目标的过程中，能够保证其实现的质量和进度；公司在经营过程中绩效和顾客评价，促进了产品和服务质量，有效提升了管理绩效，有助于提高顾客满意。</w:t>
            </w:r>
          </w:p>
          <w:p>
            <w:pPr>
              <w:rPr>
                <w:szCs w:val="21"/>
              </w:rPr>
            </w:pPr>
            <w:r>
              <w:rPr>
                <w:rFonts w:hint="eastAsia" w:ascii="宋体" w:hAnsi="宋体"/>
                <w:szCs w:val="21"/>
              </w:rPr>
              <w:t>公司每年不定期召开工作会议，对收集的公司内外部环境因素动态进行评审，确定有利因素，对不利因素制定出改进措施，对识别出的内外部环境因素进行监视；并将识别出的相关内外部因素作为制定和调整战略方向、管理方针、目标、管理评审的输入内容。基本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Q4.3</w:t>
            </w:r>
          </w:p>
        </w:tc>
        <w:tc>
          <w:tcPr>
            <w:tcW w:w="10004" w:type="dxa"/>
            <w:vAlign w:val="center"/>
          </w:tcPr>
          <w:p>
            <w:pPr>
              <w:tabs>
                <w:tab w:val="left" w:pos="7380"/>
              </w:tabs>
              <w:rPr>
                <w:rFonts w:ascii="宋体" w:cs="宋体"/>
                <w:kern w:val="0"/>
                <w:szCs w:val="21"/>
              </w:rPr>
            </w:pPr>
            <w:r>
              <w:rPr>
                <w:rFonts w:hint="eastAsia" w:ascii="宋体" w:hAnsi="宋体"/>
                <w:szCs w:val="21"/>
              </w:rPr>
              <w:t>管理手册4.3章节中明确了</w:t>
            </w:r>
            <w:r>
              <w:rPr>
                <w:rFonts w:hint="eastAsia" w:ascii="宋体" w:cs="宋体"/>
                <w:kern w:val="0"/>
                <w:szCs w:val="21"/>
              </w:rPr>
              <w:t>体系的范围、覆盖场所。</w:t>
            </w:r>
          </w:p>
          <w:p>
            <w:pPr>
              <w:tabs>
                <w:tab w:val="left" w:pos="7380"/>
              </w:tabs>
              <w:rPr>
                <w:rFonts w:ascii="宋体" w:cs="宋体"/>
                <w:kern w:val="0"/>
                <w:szCs w:val="21"/>
              </w:rPr>
            </w:pPr>
            <w:r>
              <w:rPr>
                <w:rFonts w:hint="eastAsia" w:ascii="宋体" w:cs="宋体"/>
                <w:kern w:val="0"/>
                <w:szCs w:val="21"/>
              </w:rPr>
              <w:t>在确定管理体系的范围时考虑了公司的内、外部因素和相关方的需求和期望，考虑了公司的产品和服务</w:t>
            </w:r>
          </w:p>
          <w:p>
            <w:pPr>
              <w:tabs>
                <w:tab w:val="left" w:pos="7380"/>
              </w:tabs>
              <w:rPr>
                <w:rFonts w:ascii="宋体" w:cs="宋体"/>
                <w:kern w:val="0"/>
                <w:szCs w:val="21"/>
              </w:rPr>
            </w:pPr>
            <w:r>
              <w:rPr>
                <w:rFonts w:hint="eastAsia" w:ascii="宋体" w:hAnsi="宋体" w:cs="宋体"/>
                <w:szCs w:val="21"/>
              </w:rPr>
              <w:t>管理体系覆盖的过程或活动</w:t>
            </w:r>
            <w:r>
              <w:rPr>
                <w:rFonts w:hint="eastAsia" w:ascii="宋体" w:cs="宋体"/>
                <w:kern w:val="0"/>
                <w:szCs w:val="21"/>
              </w:rPr>
              <w:t>：</w:t>
            </w:r>
            <w:r>
              <w:rPr>
                <w:rFonts w:hint="eastAsia" w:ascii="宋体" w:hAnsi="宋体"/>
                <w:szCs w:val="21"/>
              </w:rPr>
              <w:t>河砂的销售</w:t>
            </w:r>
          </w:p>
          <w:p>
            <w:pPr>
              <w:rPr>
                <w:rFonts w:ascii="宋体" w:hAnsi="宋体" w:cs="宋体"/>
                <w:szCs w:val="21"/>
              </w:rPr>
            </w:pPr>
            <w:r>
              <w:rPr>
                <w:rFonts w:hint="eastAsia" w:ascii="宋体" w:hAnsi="宋体" w:cs="宋体"/>
                <w:szCs w:val="21"/>
              </w:rPr>
              <w:t>覆盖的场所：</w:t>
            </w:r>
          </w:p>
          <w:p>
            <w:pPr>
              <w:ind w:firstLine="420" w:firstLineChars="200"/>
            </w:pPr>
            <w:r>
              <w:t>注册</w:t>
            </w:r>
            <w:r>
              <w:rPr>
                <w:rFonts w:hint="eastAsia"/>
              </w:rPr>
              <w:t>/</w:t>
            </w:r>
            <w:r>
              <w:t>经营地址：海南省昌江黎族自治县石碌镇环城西一路海钢八达城7号</w:t>
            </w:r>
          </w:p>
          <w:p>
            <w:pPr>
              <w:widowControl/>
              <w:ind w:firstLine="420" w:firstLineChars="200"/>
              <w:jc w:val="left"/>
              <w:rPr>
                <w:rFonts w:hAnsi="宋体" w:cs="宋体"/>
                <w:bCs/>
              </w:rPr>
            </w:pPr>
            <w:r>
              <w:rPr>
                <w:rFonts w:hint="eastAsia" w:ascii="宋体" w:hAnsi="宋体"/>
                <w:szCs w:val="21"/>
              </w:rPr>
              <w:t>不适用条款：</w:t>
            </w:r>
            <w:r>
              <w:rPr>
                <w:rFonts w:hint="eastAsia" w:hAnsi="宋体" w:cs="宋体"/>
                <w:bCs/>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rPr>
                <w:szCs w:val="21"/>
              </w:rPr>
            </w:pPr>
            <w:r>
              <w:rPr>
                <w:rFonts w:hint="eastAsia" w:hAnsi="宋体" w:cs="宋体"/>
                <w:bCs/>
              </w:rPr>
              <w:t>外包：运输过程外包</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Q4.4</w:t>
            </w:r>
          </w:p>
        </w:tc>
        <w:tc>
          <w:tcPr>
            <w:tcW w:w="10004" w:type="dxa"/>
            <w:vAlign w:val="center"/>
          </w:tcPr>
          <w:p>
            <w:pPr>
              <w:tabs>
                <w:tab w:val="left" w:pos="7380"/>
              </w:tabs>
              <w:rPr>
                <w:rFonts w:ascii="宋体" w:hAnsi="宋体"/>
                <w:szCs w:val="21"/>
              </w:rPr>
            </w:pPr>
            <w:r>
              <w:rPr>
                <w:rFonts w:hint="eastAsia" w:ascii="宋体" w:hAnsi="宋体" w:cs="宋体"/>
                <w:szCs w:val="21"/>
              </w:rPr>
              <w:t>公司于2020-5-8按ISO 9001:2015标准的要求，发布了管理体系等文件化信息，编制了管理手册、程序文件及作业管理性文件、记录表格等；通过管理手册、程序文件、作业文件、流程图等明确了职责和权限以及对职能的分配；在管理体系文件中规定了确保有效运行和控制所需的准则和方法；明确了相关的管理职责、资源、测量分析和改进、运行控制等过程，阐述了相互关系的接口和联系；在实现其管理目标和预期结果的经营活动中，明确了公司所处的公司内外部环境， 通过对各相关过程进行了风险的评估，识别评价并制定相应措施进行风险处理。明确规定了相关过程的输入、输出及开展的活动和投入的资源，公司已对各职能人员配置了适宜的资源和信息，来支持这些过程的运行和对这些过程的监视、测量和分析；并通过监视、测量和分析的结果以及内部审核、管理评审等进行自我完善，不断改进管理体系的适宜性、有效性。微信沟通了解，公司日常经营过程中的管理过程、支持过程、顾客导向过程明确，职责清晰且基本落实，对过程控制基本有效，资源配制基本充分。管理体系运行基本符合组织的实际情况，管理体系相关要求对于公司适用且具有一定的可操作性，可以达到持续改进的目的。</w:t>
            </w:r>
          </w:p>
          <w:p>
            <w:pPr>
              <w:tabs>
                <w:tab w:val="left" w:pos="7380"/>
              </w:tabs>
              <w:rPr>
                <w:rFonts w:ascii="宋体" w:hAnsi="宋体"/>
                <w:szCs w:val="21"/>
              </w:rPr>
            </w:pPr>
            <w:r>
              <w:rPr>
                <w:rFonts w:hint="eastAsia" w:ascii="宋体" w:hAnsi="宋体"/>
                <w:szCs w:val="21"/>
              </w:rPr>
              <w:t>经识别，外包过程为运输。</w:t>
            </w:r>
          </w:p>
          <w:p>
            <w:pPr>
              <w:rPr>
                <w:szCs w:val="21"/>
              </w:rPr>
            </w:pPr>
            <w:r>
              <w:rPr>
                <w:rFonts w:hint="eastAsia" w:ascii="宋体" w:hAnsi="宋体"/>
                <w:szCs w:val="21"/>
              </w:rPr>
              <w:t>不适用：</w:t>
            </w:r>
            <w:r>
              <w:rPr>
                <w:rFonts w:hint="eastAsia" w:hAnsi="宋体" w:cs="宋体"/>
                <w:bCs/>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Q5.2</w:t>
            </w:r>
          </w:p>
        </w:tc>
        <w:tc>
          <w:tcPr>
            <w:tcW w:w="10004" w:type="dxa"/>
            <w:vAlign w:val="center"/>
          </w:tcPr>
          <w:p>
            <w:pPr>
              <w:rPr>
                <w:szCs w:val="21"/>
              </w:rPr>
            </w:pPr>
            <w:r>
              <w:rPr>
                <w:rFonts w:hint="eastAsia"/>
                <w:szCs w:val="21"/>
              </w:rPr>
              <w:t>质量方针：全员参与, 点滴做起；过程监控, 持续改进。</w:t>
            </w:r>
          </w:p>
          <w:p>
            <w:pPr>
              <w:rPr>
                <w:szCs w:val="21"/>
              </w:rPr>
            </w:pPr>
            <w:r>
              <w:rPr>
                <w:rFonts w:hint="eastAsia"/>
                <w:szCs w:val="21"/>
              </w:rPr>
              <w:t>管理方针包含在管理手册中，为制定管理目标提供了框架；体现了对满足顾客要求、法规要求等承诺，经总经理批准发布实施。为了保证管理方针的最终能够实现，并适应公司宗旨和不断变化的内、外部环境，公司通过报告、培训等方式使全体员工都充分理解并坚持贯彻执行，并在在每年的管理评审会议上对管理方针的持续适宜性进行评审。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Q6.2</w:t>
            </w:r>
          </w:p>
        </w:tc>
        <w:tc>
          <w:tcPr>
            <w:tcW w:w="10004" w:type="dxa"/>
            <w:vAlign w:val="center"/>
          </w:tcPr>
          <w:p>
            <w:pPr>
              <w:rPr>
                <w:szCs w:val="21"/>
              </w:rPr>
            </w:pPr>
            <w:r>
              <w:rPr>
                <w:rFonts w:hint="eastAsia"/>
                <w:szCs w:val="21"/>
              </w:rPr>
              <w:t>质量目标：</w:t>
            </w:r>
          </w:p>
          <w:p>
            <w:pPr>
              <w:rPr>
                <w:szCs w:val="21"/>
              </w:rPr>
            </w:pPr>
            <w:r>
              <w:rPr>
                <w:rFonts w:hint="eastAsia"/>
                <w:szCs w:val="21"/>
              </w:rPr>
              <w:t>顾客满意度≥96%；</w:t>
            </w:r>
          </w:p>
          <w:p>
            <w:pPr>
              <w:rPr>
                <w:szCs w:val="21"/>
              </w:rPr>
            </w:pPr>
            <w:r>
              <w:rPr>
                <w:rFonts w:hint="eastAsia"/>
                <w:szCs w:val="21"/>
              </w:rPr>
              <w:t>合同履约率100%。</w:t>
            </w:r>
          </w:p>
          <w:p>
            <w:pPr>
              <w:rPr>
                <w:szCs w:val="21"/>
              </w:rPr>
            </w:pPr>
            <w:r>
              <w:rPr>
                <w:rFonts w:hint="eastAsia"/>
                <w:szCs w:val="21"/>
              </w:rPr>
              <w:t>2020年5月-2020年12月目标完成情况：均完成。公司的管理目标已分解到相关职能部门。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Q7.1.1</w:t>
            </w:r>
          </w:p>
        </w:tc>
        <w:tc>
          <w:tcPr>
            <w:tcW w:w="10004" w:type="dxa"/>
            <w:vAlign w:val="center"/>
          </w:tcPr>
          <w:p>
            <w:pPr>
              <w:rPr>
                <w:szCs w:val="21"/>
              </w:rPr>
            </w:pPr>
            <w:r>
              <w:rPr>
                <w:rFonts w:hint="eastAsia"/>
                <w:szCs w:val="21"/>
              </w:rPr>
              <w:t>公司管理体系组织机构设置：管理层/管代、综合管理部、运输调度不啊、市场营销部、工程技术部、质量安环部。制定了各职能人员岗位人员职责、权限并形成了文件。</w:t>
            </w:r>
          </w:p>
          <w:p>
            <w:r>
              <w:rPr>
                <w:rFonts w:hint="eastAsia"/>
              </w:rPr>
              <w:t xml:space="preserve">为实施、保持并持续改进管理体系的有效性，公司配置了相应的人力资源、基础设施等。资源配置基本合理，如：公司目前总办公面积约800平米，位于海南省昌江黎族自治县石碌镇环城西一路海钢八达城7号，工作环境温度适宜、宽敞明亮、水电配套齐全；配备有办公设备包括电脑、电话、打印机、水电、网络等，计量器设备为地磅，企业主要销售模式为招投标，运输过程外包。公司现有员工25人。 </w:t>
            </w:r>
          </w:p>
          <w:p>
            <w:pPr>
              <w:rPr>
                <w:szCs w:val="21"/>
              </w:rPr>
            </w:pPr>
            <w:r>
              <w:rPr>
                <w:rFonts w:hint="eastAsia"/>
                <w:szCs w:val="21"/>
              </w:rPr>
              <w:t>经与受审方沟通了解到，目前公司所提供的人、财、物等资源基本能满足体系运行的需要。尚未出现因资源配备不足产生的不合格或客户投诉。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Q9.3</w:t>
            </w:r>
          </w:p>
        </w:tc>
        <w:tc>
          <w:tcPr>
            <w:tcW w:w="10004" w:type="dxa"/>
            <w:vAlign w:val="center"/>
          </w:tcPr>
          <w:p>
            <w:pPr>
              <w:rPr>
                <w:szCs w:val="21"/>
              </w:rPr>
            </w:pPr>
            <w:r>
              <w:rPr>
                <w:rFonts w:hint="eastAsia"/>
                <w:szCs w:val="21"/>
              </w:rPr>
              <w:t>提供了2020年度管理评审材料。查看管理评审计划，包含评审目的、评审内容、评审准备工作要求、评审时间、参加人员等内容。公司于</w:t>
            </w:r>
            <w:r>
              <w:rPr>
                <w:szCs w:val="21"/>
              </w:rPr>
              <w:t>2020.11.28</w:t>
            </w:r>
            <w:r>
              <w:rPr>
                <w:rFonts w:hint="eastAsia"/>
                <w:szCs w:val="21"/>
              </w:rPr>
              <w:t>，由公司总经理组织各职能人员召开了管理评审会议，对公司管理体系符合ISO9001:2015标准程度及公司管理体系的持续适宜性、充分性、有效性、与公司战略方向的一致性进行综合评审。输入资料包括：与质量管理体系相关的内外部因素的变化；有关质量管理体系绩效和有效性的信息；资源的充分性；应对风险和机遇所采取措施的有效性等。评审结束后形成了管理评审报告，评审结果：公司新版体系自2020年7月以来，体系运行是有效的、充分的、适宜的。质量目标是适宜的；</w:t>
            </w:r>
          </w:p>
          <w:p>
            <w:pPr>
              <w:rPr>
                <w:szCs w:val="21"/>
              </w:rPr>
            </w:pPr>
            <w:r>
              <w:rPr>
                <w:rFonts w:hint="eastAsia"/>
                <w:szCs w:val="21"/>
              </w:rPr>
              <w:t>改进建议：1、对质量管理体系进一步审入了解。</w:t>
            </w:r>
          </w:p>
          <w:p>
            <w:pPr>
              <w:rPr>
                <w:szCs w:val="21"/>
              </w:rPr>
            </w:pPr>
            <w:r>
              <w:rPr>
                <w:rFonts w:hint="eastAsia"/>
                <w:szCs w:val="21"/>
              </w:rPr>
              <w:t>2、提高销售人员的销售技巧。</w:t>
            </w:r>
          </w:p>
          <w:p>
            <w:pPr>
              <w:rPr>
                <w:szCs w:val="21"/>
              </w:rPr>
            </w:pPr>
            <w:r>
              <w:rPr>
                <w:rFonts w:hint="eastAsia"/>
                <w:szCs w:val="21"/>
              </w:rPr>
              <w:t>改进已完成。</w:t>
            </w:r>
          </w:p>
          <w:p>
            <w:pPr>
              <w:rPr>
                <w:szCs w:val="21"/>
              </w:rPr>
            </w:pPr>
            <w:r>
              <w:rPr>
                <w:rFonts w:hint="eastAsia"/>
                <w:szCs w:val="21"/>
              </w:rPr>
              <w:t>管理评审基本有效。</w:t>
            </w:r>
          </w:p>
        </w:tc>
        <w:tc>
          <w:tcPr>
            <w:tcW w:w="1585" w:type="dxa"/>
          </w:tcPr>
          <w:p>
            <w:pPr>
              <w:rPr>
                <w:szCs w:val="21"/>
              </w:rPr>
            </w:pPr>
            <w:r>
              <w:rPr>
                <w:rFonts w:hint="eastAsia"/>
                <w:szCs w:val="21"/>
              </w:rPr>
              <w:t>Y</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 综合管理部     主管领导/陪同人员：</w:t>
            </w:r>
            <w:r>
              <w:rPr>
                <w:szCs w:val="21"/>
              </w:rPr>
              <w:t xml:space="preserve"> 李庆清</w:t>
            </w:r>
            <w:r>
              <w:rPr>
                <w:rFonts w:hint="eastAsia"/>
                <w:szCs w:val="21"/>
              </w:rPr>
              <w:t>/张萝建</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审核时间：2021年1月3日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审核条款：6.2/7.5/9.2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szCs w:val="21"/>
              </w:rPr>
            </w:pPr>
            <w:r>
              <w:rPr>
                <w:rFonts w:hint="eastAsia"/>
                <w:szCs w:val="21"/>
              </w:rPr>
              <w:t>（1）按资料归存档的规定，确保归档文件的完整和齐全，存档文件符合易检索、完好和安全的要求；</w:t>
            </w:r>
          </w:p>
          <w:p>
            <w:pPr>
              <w:rPr>
                <w:szCs w:val="21"/>
              </w:rPr>
            </w:pPr>
            <w:r>
              <w:rPr>
                <w:rFonts w:hint="eastAsia"/>
                <w:szCs w:val="21"/>
              </w:rPr>
              <w:t xml:space="preserve"> （2）年培训计划的完成率为100%</w:t>
            </w:r>
          </w:p>
          <w:p>
            <w:pPr>
              <w:rPr>
                <w:szCs w:val="21"/>
              </w:rPr>
            </w:pPr>
            <w:r>
              <w:rPr>
                <w:rFonts w:hint="eastAsia"/>
                <w:szCs w:val="21"/>
              </w:rPr>
              <w:t xml:space="preserve">2020年5月-2020年12月质量目标完成情况：已完成    </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查：公司质量《管理手册》、《程序文件》为依据GB/T19001-2016版编制，于2020年5月8日发布实施，目前版本为A版。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查：“文件发放记录”，内容涵盖：序号、文件名称、编号、发放记录、回收记录等。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已建立“记录清单”内容含盖：序号、记录名称、记录编号、保存期限。</w:t>
            </w:r>
          </w:p>
          <w:p>
            <w:pPr>
              <w:rPr>
                <w:szCs w:val="21"/>
              </w:rPr>
            </w:pPr>
            <w:r>
              <w:rPr>
                <w:rFonts w:hint="eastAsia"/>
                <w:szCs w:val="21"/>
              </w:rPr>
              <w:t>微信查看，文件、记录保持清晰，保存完好。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rPr>
                <w:szCs w:val="21"/>
              </w:rPr>
            </w:pPr>
            <w:r>
              <w:rPr>
                <w:rFonts w:hint="eastAsia"/>
                <w:szCs w:val="21"/>
              </w:rPr>
              <w:t>内审时间：</w:t>
            </w:r>
            <w:r>
              <w:rPr>
                <w:color w:val="auto"/>
                <w:szCs w:val="21"/>
              </w:rPr>
              <w:t>2020.</w:t>
            </w:r>
            <w:r>
              <w:rPr>
                <w:rFonts w:hint="eastAsia"/>
                <w:color w:val="auto"/>
                <w:szCs w:val="21"/>
                <w:lang w:val="en-US" w:eastAsia="zh-CN"/>
              </w:rPr>
              <w:t>11</w:t>
            </w:r>
            <w:r>
              <w:rPr>
                <w:color w:val="auto"/>
                <w:szCs w:val="21"/>
              </w:rPr>
              <w:t>.15-2020.</w:t>
            </w:r>
            <w:r>
              <w:rPr>
                <w:rFonts w:hint="eastAsia"/>
                <w:color w:val="auto"/>
                <w:szCs w:val="21"/>
                <w:lang w:val="en-US" w:eastAsia="zh-CN"/>
              </w:rPr>
              <w:t>11</w:t>
            </w:r>
            <w:r>
              <w:rPr>
                <w:color w:val="auto"/>
                <w:szCs w:val="21"/>
              </w:rPr>
              <w:t>.17</w:t>
            </w:r>
            <w:r>
              <w:rPr>
                <w:rFonts w:hint="eastAsia"/>
                <w:szCs w:val="21"/>
              </w:rPr>
              <w:t>。</w:t>
            </w:r>
          </w:p>
          <w:p>
            <w:pPr>
              <w:rPr>
                <w:szCs w:val="21"/>
              </w:rPr>
            </w:pPr>
            <w:r>
              <w:rPr>
                <w:rFonts w:hint="eastAsia"/>
                <w:szCs w:val="21"/>
              </w:rPr>
              <w:t>依据GB/T19001-2016版标准，质量管理手册和体系其他文件。计划由总经理批准后实施。</w:t>
            </w:r>
          </w:p>
          <w:p>
            <w:pPr>
              <w:rPr>
                <w:szCs w:val="21"/>
              </w:rPr>
            </w:pPr>
            <w:r>
              <w:rPr>
                <w:rFonts w:hint="eastAsia"/>
                <w:szCs w:val="21"/>
              </w:rPr>
              <w:t>公司按计划实施了内审。</w:t>
            </w:r>
          </w:p>
          <w:p>
            <w:pPr>
              <w:rPr>
                <w:szCs w:val="21"/>
              </w:rPr>
            </w:pPr>
            <w:r>
              <w:rPr>
                <w:rFonts w:hint="eastAsia"/>
                <w:szCs w:val="21"/>
              </w:rPr>
              <w:t>组长：陈少雄（代号：A）</w:t>
            </w:r>
          </w:p>
          <w:p>
            <w:pPr>
              <w:rPr>
                <w:szCs w:val="21"/>
              </w:rPr>
            </w:pPr>
            <w:r>
              <w:rPr>
                <w:rFonts w:hint="eastAsia"/>
                <w:szCs w:val="21"/>
              </w:rPr>
              <w:t>组员：张萝建（代号：B）</w:t>
            </w:r>
          </w:p>
          <w:p>
            <w:pPr>
              <w:rPr>
                <w:szCs w:val="21"/>
              </w:rPr>
            </w:pPr>
            <w:r>
              <w:rPr>
                <w:rFonts w:hint="eastAsia"/>
                <w:szCs w:val="21"/>
              </w:rPr>
              <w:t xml:space="preserve">提供了内审员任命书，写明了内审员任职要求及审核要求。内审员的安排考虑了审核过程的客观性和公正性，没有发现自己审核本部门的情况。  </w:t>
            </w:r>
          </w:p>
          <w:p>
            <w:pPr>
              <w:rPr>
                <w:szCs w:val="21"/>
              </w:rPr>
            </w:pPr>
            <w:r>
              <w:rPr>
                <w:rFonts w:hint="eastAsia"/>
                <w:szCs w:val="21"/>
              </w:rPr>
              <w:t>内审首末次会议签到（领导层、各部门负责人）；</w:t>
            </w:r>
          </w:p>
          <w:p>
            <w:pPr>
              <w:rPr>
                <w:szCs w:val="21"/>
              </w:rPr>
            </w:pPr>
            <w:r>
              <w:rPr>
                <w:rFonts w:hint="eastAsia"/>
                <w:szCs w:val="21"/>
              </w:rPr>
              <w:t>——内部审核检查表，审核按计划进行，没有遗漏标准条款及体系覆盖的部门和场所，内审员没有审核自己的工作</w:t>
            </w:r>
          </w:p>
          <w:p>
            <w:pPr>
              <w:rPr>
                <w:szCs w:val="21"/>
              </w:rPr>
            </w:pPr>
            <w:r>
              <w:rPr>
                <w:rFonts w:hint="eastAsia"/>
                <w:szCs w:val="21"/>
              </w:rPr>
              <w:t>内审不符合1项，已整改验收合格。</w:t>
            </w:r>
          </w:p>
          <w:p>
            <w:pPr>
              <w:rPr>
                <w:szCs w:val="21"/>
              </w:rPr>
            </w:pPr>
            <w:r>
              <w:rPr>
                <w:rFonts w:hint="eastAsia"/>
                <w:szCs w:val="21"/>
              </w:rPr>
              <w:t>内审结论：审核组认为：公司的管理体系基本符合： ISO9001:2015、ISO14001：2015、ISO45001：2018标准的要求，且运行有效，</w:t>
            </w:r>
            <w:bookmarkStart w:id="1" w:name="_GoBack"/>
            <w:r>
              <w:rPr>
                <w:rFonts w:hint="eastAsia"/>
                <w:szCs w:val="21"/>
              </w:rPr>
              <w:t>因此建议公司在对本次审核提出的不合格项在10天内纠正完成</w:t>
            </w:r>
            <w:bookmarkEnd w:id="1"/>
            <w:r>
              <w:rPr>
                <w:rFonts w:hint="eastAsia"/>
                <w:szCs w:val="21"/>
              </w:rPr>
              <w:t>。</w:t>
            </w:r>
          </w:p>
          <w:p>
            <w:pPr>
              <w:rPr>
                <w:szCs w:val="21"/>
              </w:rPr>
            </w:pPr>
            <w:r>
              <w:rPr>
                <w:rFonts w:hint="eastAsia"/>
                <w:szCs w:val="21"/>
              </w:rPr>
              <w:t>内审报告显示本公司的质量体系均运行良好。</w:t>
            </w:r>
          </w:p>
        </w:tc>
        <w:tc>
          <w:tcPr>
            <w:tcW w:w="1585" w:type="dxa"/>
          </w:tcPr>
          <w:p>
            <w:pPr>
              <w:rPr>
                <w:szCs w:val="21"/>
              </w:rPr>
            </w:pPr>
            <w:r>
              <w:rPr>
                <w:rFonts w:hint="eastAsia"/>
                <w:szCs w:val="21"/>
              </w:rPr>
              <w:t>Y</w:t>
            </w:r>
          </w:p>
        </w:tc>
      </w:tr>
    </w:tbl>
    <w:p>
      <w:pPr>
        <w:rPr>
          <w:rFonts w:hint="eastAsia"/>
        </w:rPr>
      </w:pPr>
    </w:p>
    <w:p>
      <w:pPr>
        <w:rPr>
          <w:rFonts w:hint="eastAsia"/>
        </w:rPr>
      </w:pPr>
    </w:p>
    <w:p>
      <w:pPr>
        <w:rPr>
          <w:rFonts w:hint="eastAsia"/>
        </w:rPr>
      </w:pPr>
    </w:p>
    <w:p>
      <w:pPr>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受审核部门：运输调度部/</w:t>
            </w:r>
            <w:r>
              <w:rPr>
                <w:rFonts w:hint="eastAsia"/>
              </w:rPr>
              <w:t>质量安环部/工程技术部</w:t>
            </w:r>
            <w:r>
              <w:rPr>
                <w:rFonts w:hint="eastAsia"/>
                <w:szCs w:val="21"/>
              </w:rPr>
              <w:t xml:space="preserve">      主管领导/陪同人员：张萝建</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审核时间：2021年1月3日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szCs w:val="21"/>
              </w:rPr>
            </w:pPr>
            <w:r>
              <w:rPr>
                <w:rFonts w:hint="eastAsia"/>
                <w:szCs w:val="21"/>
              </w:rPr>
              <w:t>审核条款</w:t>
            </w:r>
            <w:r>
              <w:rPr>
                <w:szCs w:val="21"/>
              </w:rPr>
              <w:t>Q: 7.1.3/8.4/8.6/8.7/8.5.5</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设施设备管理</w:t>
            </w:r>
          </w:p>
        </w:tc>
        <w:tc>
          <w:tcPr>
            <w:tcW w:w="960" w:type="dxa"/>
            <w:vAlign w:val="center"/>
          </w:tcPr>
          <w:p>
            <w:pPr>
              <w:rPr>
                <w:szCs w:val="21"/>
              </w:rPr>
            </w:pPr>
            <w:r>
              <w:rPr>
                <w:rFonts w:hint="eastAsia"/>
                <w:szCs w:val="21"/>
              </w:rPr>
              <w:t>7.1.3</w:t>
            </w:r>
          </w:p>
        </w:tc>
        <w:tc>
          <w:tcPr>
            <w:tcW w:w="10004" w:type="dxa"/>
            <w:vAlign w:val="center"/>
          </w:tcPr>
          <w:p>
            <w:pPr>
              <w:rPr>
                <w:rFonts w:ascii="宋体" w:hAnsi="宋体"/>
              </w:rPr>
            </w:pPr>
            <w:r>
              <w:rPr>
                <w:rFonts w:hint="eastAsia" w:ascii="宋体" w:hAnsi="宋体"/>
              </w:rPr>
              <w:t>公司目前总办公面积约800平米，位于海南省昌江黎族自治县石碌镇环城西一路海钢八达城7号，水电配套齐全；配备有办公设备包括电脑、电话、打印机、网络等，计量器设备为地磅，运输过程外包，满足要求。</w:t>
            </w:r>
          </w:p>
          <w:p>
            <w:pPr>
              <w:rPr>
                <w:rFonts w:ascii="宋体" w:hAnsi="宋体"/>
              </w:rPr>
            </w:pPr>
            <w:r>
              <w:rPr>
                <w:rFonts w:hint="eastAsia" w:ascii="宋体" w:hAnsi="宋体"/>
              </w:rPr>
              <w:t>目前基础设施能够满足经营管理和产品销售售后服务的要求。</w:t>
            </w:r>
          </w:p>
          <w:p>
            <w:pPr>
              <w:rPr>
                <w:szCs w:val="21"/>
              </w:rPr>
            </w:pPr>
            <w:r>
              <w:rPr>
                <w:rFonts w:hint="eastAsia" w:ascii="宋体" w:hAnsi="宋体"/>
              </w:rPr>
              <w:t>无特种设备使用情况。</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tabs>
                <w:tab w:val="left" w:pos="7380"/>
              </w:tabs>
              <w:rPr>
                <w:rFonts w:ascii="Tahoma" w:hAnsi="Tahoma" w:cs="Tahoma"/>
                <w:szCs w:val="21"/>
              </w:rPr>
            </w:pPr>
            <w:r>
              <w:rPr>
                <w:rFonts w:hint="eastAsia" w:ascii="Tahoma" w:hAnsi="Tahoma" w:cs="Tahoma"/>
                <w:szCs w:val="21"/>
              </w:rPr>
              <w:t>外部提供过程、产品和服务的控制</w:t>
            </w:r>
          </w:p>
          <w:p>
            <w:pPr>
              <w:tabs>
                <w:tab w:val="left" w:pos="7380"/>
              </w:tabs>
              <w:rPr>
                <w:rFonts w:ascii="Tahoma" w:hAnsi="Tahoma" w:cs="Tahoma"/>
                <w:szCs w:val="21"/>
              </w:rPr>
            </w:pPr>
            <w:r>
              <w:rPr>
                <w:rFonts w:hint="eastAsia" w:ascii="Tahoma" w:hAnsi="Tahoma" w:cs="Tahoma"/>
                <w:szCs w:val="21"/>
              </w:rPr>
              <w:t>总则</w:t>
            </w:r>
          </w:p>
          <w:p>
            <w:pPr>
              <w:tabs>
                <w:tab w:val="left" w:pos="7380"/>
              </w:tabs>
              <w:rPr>
                <w:rFonts w:ascii="宋体" w:hAnsi="宋体"/>
                <w:szCs w:val="21"/>
              </w:rPr>
            </w:pPr>
            <w:r>
              <w:rPr>
                <w:rFonts w:hint="eastAsia" w:ascii="宋体" w:hAnsi="宋体"/>
                <w:szCs w:val="21"/>
              </w:rPr>
              <w:t>提供给外部供方的信息</w:t>
            </w:r>
          </w:p>
          <w:p>
            <w:pPr>
              <w:rPr>
                <w:szCs w:val="21"/>
              </w:rPr>
            </w:pPr>
          </w:p>
        </w:tc>
        <w:tc>
          <w:tcPr>
            <w:tcW w:w="960" w:type="dxa"/>
            <w:vAlign w:val="center"/>
          </w:tcPr>
          <w:p>
            <w:pPr>
              <w:rPr>
                <w:szCs w:val="21"/>
              </w:rPr>
            </w:pPr>
            <w:r>
              <w:rPr>
                <w:rFonts w:hint="eastAsia"/>
                <w:szCs w:val="21"/>
              </w:rPr>
              <w:t>8.4</w:t>
            </w:r>
          </w:p>
        </w:tc>
        <w:tc>
          <w:tcPr>
            <w:tcW w:w="10004" w:type="dxa"/>
            <w:vAlign w:val="center"/>
          </w:tcPr>
          <w:p>
            <w:pPr>
              <w:tabs>
                <w:tab w:val="left" w:pos="7380"/>
              </w:tabs>
              <w:rPr>
                <w:rFonts w:ascii="宋体" w:hAnsi="宋体"/>
                <w:szCs w:val="21"/>
              </w:rPr>
            </w:pPr>
            <w:r>
              <w:rPr>
                <w:rFonts w:hint="eastAsia" w:ascii="宋体" w:hAnsi="宋体"/>
                <w:szCs w:val="21"/>
              </w:rPr>
              <w:t>公司通过供方调查和现场评审的形式，对外部提供过程的供方相关信息进行调查和确认。</w:t>
            </w:r>
          </w:p>
          <w:p>
            <w:pPr>
              <w:rPr>
                <w:rFonts w:ascii="宋体" w:hAnsi="宋体"/>
                <w:szCs w:val="21"/>
              </w:rPr>
            </w:pPr>
            <w:r>
              <w:rPr>
                <w:rFonts w:hint="eastAsia" w:ascii="宋体" w:hAnsi="宋体"/>
                <w:szCs w:val="21"/>
              </w:rPr>
              <w:t>公司采购的产品主要是：河砂</w:t>
            </w:r>
          </w:p>
          <w:p>
            <w:pPr>
              <w:tabs>
                <w:tab w:val="left" w:pos="7380"/>
              </w:tabs>
              <w:rPr>
                <w:szCs w:val="21"/>
              </w:rPr>
            </w:pPr>
            <w:r>
              <w:rPr>
                <w:rFonts w:hint="eastAsia"/>
                <w:szCs w:val="21"/>
              </w:rPr>
              <w:t>主要供方：海南绿峰资源开发有限公司/北海金海恒业船务有限公司（外包方）/中交一航局第五工程有限公司/中海工程建设总局有限公司</w:t>
            </w:r>
          </w:p>
          <w:p>
            <w:pPr>
              <w:tabs>
                <w:tab w:val="left" w:pos="7380"/>
              </w:tabs>
              <w:rPr>
                <w:rFonts w:ascii="宋体" w:hAnsi="宋体"/>
                <w:b/>
                <w:szCs w:val="21"/>
              </w:rPr>
            </w:pPr>
            <w:r>
              <w:rPr>
                <w:rFonts w:hint="eastAsia" w:ascii="宋体" w:hAnsi="宋体"/>
                <w:szCs w:val="21"/>
              </w:rPr>
              <w:t>外包过程：运输</w:t>
            </w:r>
          </w:p>
          <w:p>
            <w:pPr>
              <w:rPr>
                <w:szCs w:val="21"/>
              </w:rPr>
            </w:pPr>
            <w:r>
              <w:rPr>
                <w:rFonts w:hint="eastAsia"/>
                <w:szCs w:val="21"/>
              </w:rPr>
              <w:t>抽《供方评定表》</w:t>
            </w:r>
          </w:p>
          <w:p>
            <w:pPr>
              <w:rPr>
                <w:rFonts w:ascii="宋体" w:hAnsi="宋体"/>
                <w:szCs w:val="21"/>
              </w:rPr>
            </w:pPr>
            <w:r>
              <w:rPr>
                <w:rFonts w:hint="eastAsia" w:ascii="宋体" w:hAnsi="宋体"/>
                <w:szCs w:val="21"/>
              </w:rPr>
              <w:t xml:space="preserve">评价内容：商品质量、价格、交货期等 </w:t>
            </w:r>
          </w:p>
          <w:p>
            <w:pPr>
              <w:rPr>
                <w:rFonts w:ascii="宋体" w:hAnsi="宋体"/>
                <w:szCs w:val="21"/>
              </w:rPr>
            </w:pPr>
            <w:r>
              <w:rPr>
                <w:rFonts w:hint="eastAsia" w:ascii="宋体" w:hAnsi="宋体"/>
                <w:szCs w:val="21"/>
              </w:rPr>
              <w:t>参与评价人：各部门负责人及相关人员   2020年5月10日</w:t>
            </w:r>
          </w:p>
          <w:p>
            <w:pPr>
              <w:tabs>
                <w:tab w:val="left" w:pos="7380"/>
              </w:tabs>
              <w:rPr>
                <w:rFonts w:ascii="宋体" w:hAnsi="宋体"/>
                <w:szCs w:val="21"/>
              </w:rPr>
            </w:pPr>
          </w:p>
          <w:p>
            <w:pPr>
              <w:rPr>
                <w:rFonts w:ascii="宋体" w:hAnsi="宋体"/>
              </w:rPr>
            </w:pPr>
            <w:r>
              <w:rPr>
                <w:rFonts w:hint="eastAsia" w:ascii="宋体" w:hAnsi="宋体"/>
                <w:szCs w:val="21"/>
              </w:rPr>
              <w:t>采购信息</w:t>
            </w:r>
            <w:r>
              <w:rPr>
                <w:rFonts w:hint="eastAsia"/>
                <w:szCs w:val="21"/>
              </w:rPr>
              <w:t>主要通过</w:t>
            </w:r>
            <w:r>
              <w:rPr>
                <w:rFonts w:hint="eastAsia" w:ascii="宋体" w:hAnsi="宋体"/>
              </w:rPr>
              <w:t>采购合同和采购单的形式体现</w:t>
            </w:r>
          </w:p>
          <w:p>
            <w:pPr>
              <w:tabs>
                <w:tab w:val="left" w:pos="7380"/>
              </w:tabs>
              <w:rPr>
                <w:rFonts w:ascii="宋体" w:hAnsi="宋体"/>
                <w:szCs w:val="21"/>
              </w:rPr>
            </w:pPr>
            <w:r>
              <w:rPr>
                <w:rFonts w:hint="eastAsia" w:ascii="宋体" w:hAnsi="宋体"/>
                <w:szCs w:val="21"/>
              </w:rPr>
              <w:t>查《采购合同》</w:t>
            </w:r>
          </w:p>
          <w:p>
            <w:pPr>
              <w:tabs>
                <w:tab w:val="left" w:pos="7380"/>
              </w:tabs>
              <w:rPr>
                <w:rFonts w:ascii="宋体" w:hAnsi="宋体"/>
              </w:rPr>
            </w:pPr>
            <w:r>
              <w:rPr>
                <w:rFonts w:hint="eastAsia" w:ascii="宋体" w:hAnsi="宋体"/>
                <w:szCs w:val="21"/>
              </w:rPr>
              <w:t>供方：北海金海恒业船务有限公司</w:t>
            </w:r>
          </w:p>
          <w:p>
            <w:pPr>
              <w:tabs>
                <w:tab w:val="left" w:pos="7380"/>
              </w:tabs>
              <w:rPr>
                <w:rFonts w:ascii="宋体" w:hAnsi="宋体"/>
                <w:szCs w:val="21"/>
              </w:rPr>
            </w:pPr>
            <w:r>
              <w:rPr>
                <w:rFonts w:hint="eastAsia" w:ascii="宋体" w:hAnsi="宋体"/>
                <w:szCs w:val="21"/>
              </w:rPr>
              <w:t>产品名称：海上运输</w:t>
            </w:r>
          </w:p>
          <w:p>
            <w:pPr>
              <w:tabs>
                <w:tab w:val="left" w:pos="7380"/>
              </w:tabs>
              <w:rPr>
                <w:rFonts w:ascii="宋体" w:hAnsi="宋体"/>
                <w:szCs w:val="21"/>
              </w:rPr>
            </w:pPr>
            <w:r>
              <w:rPr>
                <w:rFonts w:hint="eastAsia" w:ascii="宋体" w:hAnsi="宋体"/>
                <w:szCs w:val="21"/>
              </w:rPr>
              <w:t>写明了运输内容及船舶要求，合同期限、双方权利义务等</w:t>
            </w:r>
          </w:p>
          <w:p>
            <w:pPr>
              <w:tabs>
                <w:tab w:val="left" w:pos="7380"/>
              </w:tabs>
              <w:rPr>
                <w:rFonts w:ascii="宋体" w:hAnsi="宋体"/>
                <w:szCs w:val="21"/>
              </w:rPr>
            </w:pPr>
            <w:r>
              <w:rPr>
                <w:rFonts w:hint="eastAsia" w:ascii="宋体" w:hAnsi="宋体"/>
                <w:szCs w:val="21"/>
              </w:rPr>
              <w:t>签订日期：2020年9月27日</w:t>
            </w:r>
          </w:p>
          <w:p>
            <w:r>
              <w:rPr>
                <w:rFonts w:hint="eastAsia"/>
              </w:rPr>
              <w:t>由双方签字确认后执行。</w:t>
            </w:r>
          </w:p>
          <w:p>
            <w:pPr>
              <w:tabs>
                <w:tab w:val="left" w:pos="7380"/>
              </w:tabs>
              <w:rPr>
                <w:rFonts w:ascii="宋体" w:hAnsi="宋体"/>
                <w:szCs w:val="21"/>
              </w:rPr>
            </w:pPr>
          </w:p>
          <w:p>
            <w:pPr>
              <w:tabs>
                <w:tab w:val="left" w:pos="7380"/>
              </w:tabs>
              <w:rPr>
                <w:rFonts w:hint="eastAsia" w:ascii="宋体" w:hAnsi="宋体"/>
                <w:szCs w:val="21"/>
              </w:rPr>
            </w:pPr>
            <w:r>
              <w:rPr>
                <w:rFonts w:hint="eastAsia" w:ascii="宋体" w:hAnsi="宋体"/>
                <w:szCs w:val="21"/>
              </w:rPr>
              <w:t>另抽其他产品采购合同，均符合要求</w:t>
            </w:r>
          </w:p>
          <w:p>
            <w:pPr>
              <w:tabs>
                <w:tab w:val="left" w:pos="7380"/>
              </w:tabs>
              <w:rPr>
                <w:rFonts w:ascii="宋体" w:hAnsi="宋体"/>
                <w:szCs w:val="21"/>
              </w:rPr>
            </w:pPr>
            <w:r>
              <w:rPr>
                <w:rFonts w:hint="eastAsia" w:ascii="宋体" w:hAnsi="宋体"/>
                <w:szCs w:val="21"/>
              </w:rPr>
              <w:t>采购产品的信息明确</w:t>
            </w:r>
          </w:p>
          <w:p>
            <w:pPr>
              <w:tabs>
                <w:tab w:val="left" w:pos="7380"/>
              </w:tabs>
              <w:rPr>
                <w:rFonts w:ascii="宋体" w:hAnsi="宋体"/>
                <w:szCs w:val="21"/>
              </w:rPr>
            </w:pPr>
          </w:p>
          <w:p>
            <w:pPr>
              <w:tabs>
                <w:tab w:val="left" w:pos="7380"/>
              </w:tabs>
              <w:rPr>
                <w:rFonts w:ascii="宋体" w:hAnsi="宋体"/>
                <w:szCs w:val="21"/>
              </w:rPr>
            </w:pPr>
            <w:r>
              <w:rPr>
                <w:rFonts w:hint="eastAsia" w:ascii="宋体" w:hAnsi="宋体"/>
                <w:szCs w:val="21"/>
              </w:rPr>
              <w:t>采购检验记录：主要为客户对账单，</w:t>
            </w:r>
            <w:r>
              <w:rPr>
                <w:rFonts w:hint="eastAsia"/>
                <w:szCs w:val="21"/>
              </w:rPr>
              <w:t>有产品检验报告，符合要求。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szCs w:val="21"/>
              </w:rPr>
            </w:pPr>
            <w:r>
              <w:rPr>
                <w:rFonts w:hint="eastAsia"/>
                <w:szCs w:val="21"/>
              </w:rPr>
              <w:t>放行控制</w:t>
            </w:r>
          </w:p>
        </w:tc>
        <w:tc>
          <w:tcPr>
            <w:tcW w:w="960" w:type="dxa"/>
            <w:vAlign w:val="center"/>
          </w:tcPr>
          <w:p>
            <w:pPr>
              <w:rPr>
                <w:rFonts w:hint="eastAsia"/>
                <w:szCs w:val="21"/>
              </w:rPr>
            </w:pPr>
            <w:r>
              <w:rPr>
                <w:rFonts w:hint="eastAsia"/>
                <w:szCs w:val="21"/>
              </w:rPr>
              <w:t>8.6</w:t>
            </w:r>
          </w:p>
        </w:tc>
        <w:tc>
          <w:tcPr>
            <w:tcW w:w="10004" w:type="dxa"/>
            <w:vAlign w:val="center"/>
          </w:tcPr>
          <w:p>
            <w:pPr>
              <w:rPr>
                <w:rFonts w:hint="eastAsia"/>
                <w:szCs w:val="21"/>
              </w:rPr>
            </w:pPr>
            <w:r>
              <w:rPr>
                <w:rFonts w:hint="eastAsia"/>
                <w:szCs w:val="21"/>
              </w:rPr>
              <w:t>原材料控制/服务过程及放行控制：标准：GB/T14684-2011建设用砂</w:t>
            </w:r>
          </w:p>
          <w:p>
            <w:pPr>
              <w:rPr>
                <w:rFonts w:hint="eastAsia"/>
                <w:szCs w:val="21"/>
              </w:rPr>
            </w:pPr>
            <w:r>
              <w:rPr>
                <w:rFonts w:hint="eastAsia"/>
                <w:szCs w:val="21"/>
              </w:rPr>
              <w:t>有对账单，产品检验报告，符合要求</w:t>
            </w:r>
          </w:p>
          <w:p>
            <w:pPr>
              <w:rPr>
                <w:rFonts w:hint="eastAsia"/>
                <w:szCs w:val="21"/>
              </w:rPr>
            </w:pPr>
            <w:r>
              <w:rPr>
                <w:rFonts w:hint="eastAsia"/>
                <w:szCs w:val="21"/>
              </w:rPr>
              <w:t>顾客满意度调查见9.1.2</w:t>
            </w:r>
          </w:p>
          <w:p>
            <w:pPr>
              <w:rPr>
                <w:rFonts w:hint="eastAsia"/>
                <w:szCs w:val="21"/>
              </w:rPr>
            </w:pPr>
          </w:p>
          <w:p>
            <w:pPr>
              <w:rPr>
                <w:szCs w:val="21"/>
                <w:lang w:val="en-GB"/>
              </w:rPr>
            </w:pPr>
            <w:r>
              <w:rPr>
                <w:rFonts w:hint="eastAsia"/>
                <w:szCs w:val="21"/>
                <w:lang w:val="en-GB"/>
              </w:rPr>
              <w:t>抽：2020年5月-2020年12月部门检查记录</w:t>
            </w:r>
          </w:p>
          <w:p>
            <w:pPr>
              <w:rPr>
                <w:szCs w:val="21"/>
                <w:lang w:val="en-GB"/>
              </w:rPr>
            </w:pPr>
          </w:p>
          <w:p>
            <w:pPr>
              <w:rPr>
                <w:szCs w:val="21"/>
                <w:lang w:val="en-GB"/>
              </w:rPr>
            </w:pPr>
            <w:r>
              <w:rPr>
                <w:rFonts w:hint="eastAsia"/>
                <w:szCs w:val="21"/>
              </w:rPr>
              <w:t>抽：</w:t>
            </w:r>
            <w:r>
              <w:rPr>
                <w:rFonts w:hint="eastAsia"/>
                <w:szCs w:val="21"/>
                <w:lang w:val="en-GB"/>
              </w:rPr>
              <w:t>2020年5月-2020年12月销售服务检查记录</w:t>
            </w:r>
          </w:p>
          <w:p>
            <w:pPr>
              <w:rPr>
                <w:rFonts w:hint="eastAsia"/>
                <w:szCs w:val="21"/>
              </w:rPr>
            </w:pPr>
            <w:r>
              <w:rPr>
                <w:rFonts w:hint="eastAsia"/>
                <w:szCs w:val="21"/>
              </w:rPr>
              <w:t>放行受控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tabs>
                <w:tab w:val="left" w:pos="7380"/>
              </w:tabs>
              <w:rPr>
                <w:rFonts w:ascii="宋体" w:hAnsi="宋体"/>
                <w:szCs w:val="21"/>
              </w:rPr>
            </w:pPr>
            <w:r>
              <w:rPr>
                <w:rFonts w:hint="eastAsia" w:ascii="宋体" w:hAnsi="宋体"/>
                <w:szCs w:val="21"/>
              </w:rPr>
              <w:t>不合格输出的控制，不合格与纠正措施</w:t>
            </w:r>
          </w:p>
        </w:tc>
        <w:tc>
          <w:tcPr>
            <w:tcW w:w="960" w:type="dxa"/>
          </w:tcPr>
          <w:p>
            <w:pPr>
              <w:tabs>
                <w:tab w:val="left" w:pos="7380"/>
              </w:tabs>
              <w:rPr>
                <w:rFonts w:ascii="宋体" w:hAnsi="宋体"/>
                <w:szCs w:val="21"/>
              </w:rPr>
            </w:pPr>
            <w:r>
              <w:rPr>
                <w:rFonts w:hint="eastAsia" w:ascii="宋体" w:hAnsi="宋体"/>
                <w:szCs w:val="21"/>
              </w:rPr>
              <w:t>8.7</w:t>
            </w:r>
          </w:p>
          <w:p>
            <w:pPr>
              <w:tabs>
                <w:tab w:val="left" w:pos="7380"/>
              </w:tabs>
              <w:rPr>
                <w:rFonts w:ascii="宋体" w:hAnsi="宋体"/>
                <w:szCs w:val="21"/>
              </w:rPr>
            </w:pPr>
            <w:r>
              <w:rPr>
                <w:rFonts w:hint="eastAsia" w:ascii="宋体" w:hAnsi="宋体"/>
                <w:szCs w:val="21"/>
              </w:rPr>
              <w:t>10.2</w:t>
            </w:r>
          </w:p>
        </w:tc>
        <w:tc>
          <w:tcPr>
            <w:tcW w:w="10004" w:type="dxa"/>
          </w:tcPr>
          <w:p>
            <w:pPr>
              <w:rPr>
                <w:szCs w:val="21"/>
              </w:rPr>
            </w:pPr>
            <w:r>
              <w:rPr>
                <w:rFonts w:hint="eastAsia"/>
                <w:szCs w:val="21"/>
              </w:rPr>
              <w:t>企业提供的《不合格品控制程序》中规定了对不合格品的标识、隔离、记录评审和处置的控制要求。组织采购产品验收相关文件规定，采购/销售产品交付客户，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产品和销售和服务过程监视和测量过程中有导入风险思维，主要有通过加强员工培训，加大监督和检查力度等措施，以达到预防措施的目的。。</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顾客满意度调查</w:t>
            </w:r>
          </w:p>
        </w:tc>
        <w:tc>
          <w:tcPr>
            <w:tcW w:w="960" w:type="dxa"/>
            <w:vAlign w:val="center"/>
          </w:tcPr>
          <w:p>
            <w:pPr>
              <w:rPr>
                <w:szCs w:val="21"/>
              </w:rPr>
            </w:pPr>
            <w:r>
              <w:rPr>
                <w:rFonts w:hint="eastAsia"/>
                <w:szCs w:val="21"/>
              </w:rPr>
              <w:t>9.1.2</w:t>
            </w:r>
          </w:p>
        </w:tc>
        <w:tc>
          <w:tcPr>
            <w:tcW w:w="10004" w:type="dxa"/>
            <w:vAlign w:val="center"/>
          </w:tcPr>
          <w:p>
            <w:pPr>
              <w:rPr>
                <w:szCs w:val="21"/>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97%，超过了质量目标要求，目标完成。</w:t>
            </w:r>
          </w:p>
        </w:tc>
        <w:tc>
          <w:tcPr>
            <w:tcW w:w="1585" w:type="dxa"/>
          </w:tcPr>
          <w:p>
            <w:pPr>
              <w:rPr>
                <w:szCs w:val="21"/>
              </w:rPr>
            </w:pPr>
            <w:r>
              <w:rPr>
                <w:rFonts w:hint="eastAsia"/>
                <w:szCs w:val="21"/>
              </w:rPr>
              <w:t>Y</w:t>
            </w:r>
          </w:p>
        </w:tc>
      </w:tr>
    </w:tbl>
    <w:p>
      <w:pPr>
        <w:rPr>
          <w:rFonts w:hint="eastAsia"/>
        </w:rPr>
      </w:pPr>
    </w:p>
    <w:p>
      <w:pPr>
        <w:rPr>
          <w:rFonts w:hint="eastAsia"/>
        </w:rPr>
      </w:pPr>
    </w:p>
    <w:p>
      <w:pPr>
        <w:rPr>
          <w:rFonts w:hint="eastAsia"/>
        </w:rPr>
      </w:pPr>
    </w:p>
    <w:p>
      <w:pPr>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受审核部门：市场营销部      主管领导/陪同人员：张萝建</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审核时间：2021年1月3日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szCs w:val="21"/>
              </w:rPr>
            </w:pPr>
            <w:r>
              <w:rPr>
                <w:rFonts w:hint="eastAsia"/>
                <w:szCs w:val="21"/>
              </w:rPr>
              <w:t>审核条款</w:t>
            </w:r>
            <w:r>
              <w:rPr>
                <w:szCs w:val="21"/>
              </w:rPr>
              <w:t>:8.1/8.2/8.5</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tabs>
                <w:tab w:val="left" w:pos="7380"/>
              </w:tabs>
              <w:rPr>
                <w:rFonts w:ascii="宋体" w:hAnsi="宋体"/>
                <w:szCs w:val="21"/>
              </w:rPr>
            </w:pPr>
            <w:r>
              <w:rPr>
                <w:rFonts w:hint="eastAsia" w:ascii="宋体" w:hAnsi="宋体"/>
                <w:szCs w:val="21"/>
              </w:rPr>
              <w:t>运行策划和控制</w:t>
            </w:r>
          </w:p>
        </w:tc>
        <w:tc>
          <w:tcPr>
            <w:tcW w:w="960" w:type="dxa"/>
            <w:vAlign w:val="center"/>
          </w:tcPr>
          <w:p>
            <w:pPr>
              <w:rPr>
                <w:szCs w:val="21"/>
              </w:rPr>
            </w:pPr>
            <w:r>
              <w:rPr>
                <w:rFonts w:hint="eastAsia"/>
                <w:szCs w:val="21"/>
              </w:rPr>
              <w:t>8.1</w:t>
            </w:r>
          </w:p>
        </w:tc>
        <w:tc>
          <w:tcPr>
            <w:tcW w:w="10004" w:type="dxa"/>
            <w:vAlign w:val="center"/>
          </w:tcPr>
          <w:p>
            <w:pPr>
              <w:rPr>
                <w:szCs w:val="21"/>
              </w:rPr>
            </w:pPr>
            <w:r>
              <w:rPr>
                <w:rFonts w:hint="eastAsia"/>
                <w:szCs w:val="21"/>
              </w:rPr>
              <w:t>公司主要进行河砂的销售</w:t>
            </w:r>
          </w:p>
          <w:p>
            <w:pPr>
              <w:rPr>
                <w:szCs w:val="21"/>
              </w:rPr>
            </w:pPr>
            <w:r>
              <w:rPr>
                <w:rFonts w:hint="eastAsia"/>
                <w:szCs w:val="21"/>
              </w:rPr>
              <w:t>针对销售服务的特点，进行了如下策划：</w:t>
            </w:r>
          </w:p>
          <w:p>
            <w:pPr>
              <w:rPr>
                <w:szCs w:val="21"/>
              </w:rPr>
            </w:pPr>
            <w:r>
              <w:rPr>
                <w:rFonts w:hint="eastAsia"/>
                <w:szCs w:val="21"/>
              </w:rPr>
              <w:t>1、公司产品销售形式主要采取的投标。无网上销售。未开展过促销活动。</w:t>
            </w:r>
          </w:p>
          <w:p>
            <w:pPr>
              <w:rPr>
                <w:szCs w:val="21"/>
              </w:rPr>
            </w:pPr>
            <w:r>
              <w:rPr>
                <w:rFonts w:hint="eastAsia"/>
                <w:szCs w:val="21"/>
              </w:rPr>
              <w:t>2、产品实现流程：投标--采购—运输—结算。需确认过程：销售服务过程中的面对面服务过程。</w:t>
            </w:r>
          </w:p>
          <w:p>
            <w:pPr>
              <w:rPr>
                <w:szCs w:val="21"/>
              </w:rPr>
            </w:pPr>
            <w:r>
              <w:rPr>
                <w:rFonts w:hint="eastAsia"/>
                <w:szCs w:val="21"/>
              </w:rPr>
              <w:t xml:space="preserve">3、识别了规范和接收和放行准则：产品销售过程符合《中华人民共和国合同法》《中华人民共和国消费者权益保护法》、《中华人民共和国消防法》、《中华人民共和国安全生产法》《中华人民共和国产品质量法》《中华人民共和国食品安全法》《中华人民共和国计量法》GB/T14684-2011建设用砂等法律法规和标准要求。策划了员工考核记录表等提供证据的所需记录。 </w:t>
            </w:r>
          </w:p>
          <w:p>
            <w:pPr>
              <w:rPr>
                <w:szCs w:val="21"/>
              </w:rPr>
            </w:pPr>
            <w:r>
              <w:rPr>
                <w:rFonts w:hint="eastAsia"/>
                <w:szCs w:val="21"/>
              </w:rPr>
              <w:t>4、通过日常销售服务监督、绩效考核等形式对销售服务过程进行监测。</w:t>
            </w:r>
          </w:p>
          <w:p>
            <w:pPr>
              <w:rPr>
                <w:szCs w:val="21"/>
              </w:rPr>
            </w:pPr>
            <w:r>
              <w:rPr>
                <w:rFonts w:hint="eastAsia"/>
                <w:szCs w:val="21"/>
              </w:rPr>
              <w:t>产品实现策划的结果与QMS其他过程的要求基本一致。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8.2</w:t>
            </w:r>
          </w:p>
        </w:tc>
        <w:tc>
          <w:tcPr>
            <w:tcW w:w="10004" w:type="dxa"/>
            <w:vAlign w:val="center"/>
          </w:tcPr>
          <w:p>
            <w:r>
              <w:rPr>
                <w:rFonts w:hint="eastAsia"/>
              </w:rPr>
              <w:t>1、顾客对产品的要求通常有：产品名称、规格及品牌、交货期、价格、保质期等要求；还有顾客虽没有明示，但规定用途或已知预期用途所必须的要求，如《产品质量法》的法律责任的要求；</w:t>
            </w:r>
          </w:p>
          <w:p>
            <w:pPr>
              <w:rPr>
                <w:szCs w:val="21"/>
              </w:rPr>
            </w:pPr>
            <w:r>
              <w:rPr>
                <w:rFonts w:hint="eastAsia"/>
                <w:szCs w:val="21"/>
              </w:rPr>
              <w:t>2、公司规定的附加要求或承诺：如价格及付款方式、时间和让步承诺、退换货保证等的要求。</w:t>
            </w:r>
          </w:p>
          <w:p>
            <w:pPr>
              <w:rPr>
                <w:szCs w:val="21"/>
              </w:rPr>
            </w:pPr>
            <w:r>
              <w:rPr>
                <w:rFonts w:hint="eastAsia"/>
                <w:szCs w:val="21"/>
              </w:rPr>
              <w:t>3与产品有关的要求已得到识别和充分的沟通，合同双方均无异议。</w:t>
            </w:r>
          </w:p>
          <w:p>
            <w:pPr>
              <w:rPr>
                <w:szCs w:val="21"/>
              </w:rPr>
            </w:pPr>
            <w:r>
              <w:rPr>
                <w:rFonts w:hint="eastAsia"/>
                <w:szCs w:val="21"/>
              </w:rPr>
              <w:t>通过合同和订单来确定产品和服务要求。</w:t>
            </w:r>
          </w:p>
          <w:p>
            <w:pPr>
              <w:rPr>
                <w:szCs w:val="21"/>
              </w:rPr>
            </w:pPr>
            <w:r>
              <w:rPr>
                <w:rFonts w:hint="eastAsia"/>
                <w:szCs w:val="21"/>
              </w:rPr>
              <w:t>抽销售记录，符合要求</w:t>
            </w:r>
          </w:p>
          <w:p>
            <w:pPr>
              <w:rPr>
                <w:szCs w:val="21"/>
              </w:rPr>
            </w:pPr>
          </w:p>
          <w:p>
            <w:pPr>
              <w:rPr>
                <w:szCs w:val="21"/>
              </w:rPr>
            </w:pPr>
            <w:r>
              <w:rPr>
                <w:rFonts w:hint="eastAsia"/>
                <w:szCs w:val="21"/>
              </w:rPr>
              <w:t>另抽海南菀商建筑材料有限公司、海南文大环保工程有限公司、文昌和达货运有限公司等销售合同及合同评审，均保存完好，符合要求。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szCs w:val="21"/>
              </w:rPr>
            </w:pPr>
            <w:r>
              <w:rPr>
                <w:rFonts w:hint="eastAsia"/>
                <w:szCs w:val="21"/>
              </w:rPr>
              <w:t>目前无合同更改情况发生。</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产品和服务的设计和开发</w:t>
            </w:r>
          </w:p>
        </w:tc>
        <w:tc>
          <w:tcPr>
            <w:tcW w:w="960" w:type="dxa"/>
            <w:vAlign w:val="center"/>
          </w:tcPr>
          <w:p>
            <w:pPr>
              <w:rPr>
                <w:szCs w:val="21"/>
              </w:rPr>
            </w:pPr>
            <w:r>
              <w:rPr>
                <w:rFonts w:hint="eastAsia"/>
                <w:szCs w:val="21"/>
              </w:rPr>
              <w:t>8.3</w:t>
            </w:r>
          </w:p>
        </w:tc>
        <w:tc>
          <w:tcPr>
            <w:tcW w:w="10004" w:type="dxa"/>
            <w:vAlign w:val="center"/>
          </w:tcPr>
          <w:p>
            <w:pPr>
              <w:tabs>
                <w:tab w:val="left" w:pos="7380"/>
              </w:tabs>
              <w:rPr>
                <w:rFonts w:hAnsi="宋体"/>
                <w:szCs w:val="21"/>
                <w:lang w:val="en-GB"/>
              </w:rPr>
            </w:pPr>
            <w:r>
              <w:rPr>
                <w:rFonts w:hint="eastAsia"/>
                <w:szCs w:val="21"/>
              </w:rPr>
              <w:t>销售方式主要是投标。无网上销售活动。</w:t>
            </w:r>
            <w:r>
              <w:rPr>
                <w:rFonts w:hint="eastAsia"/>
                <w:szCs w:val="21"/>
                <w:lang w:val="en-GB"/>
              </w:rPr>
              <w:t>也未进行促销活动。</w:t>
            </w:r>
          </w:p>
          <w:p>
            <w:pPr>
              <w:rPr>
                <w:szCs w:val="21"/>
              </w:rPr>
            </w:pPr>
            <w:r>
              <w:rPr>
                <w:rFonts w:hint="eastAsia" w:hAnsi="宋体"/>
                <w:szCs w:val="21"/>
              </w:rPr>
              <w:t>公司文件规定当顾客要求或国家、行业标准没有充分表述产品和服务的详细要求，包括交付或交付后活动的有特定要求时，公司将按标准要求对销售过程进行设计。自体系运行以来，公司的销售模式、方法基本稳定，产品未发生变更，目前与销售过程有关的设计输出文件、组织的职责部门、资源（人力资源、基础设施等）、能力、组织知识等能满足标准要求。对销售过程暂不需要进行新的设计和开发。</w:t>
            </w:r>
            <w:r>
              <w:rPr>
                <w:rFonts w:hint="eastAsia" w:ascii="宋体" w:hAnsi="宋体" w:cs="宋体"/>
                <w:kern w:val="0"/>
                <w:szCs w:val="21"/>
              </w:rPr>
              <w:t>本次认证范围不包括服务的“设计/开发”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 xml:space="preserve">生产和服务提供； </w:t>
            </w:r>
          </w:p>
          <w:p>
            <w:pPr>
              <w:rPr>
                <w:szCs w:val="21"/>
              </w:rPr>
            </w:pPr>
          </w:p>
        </w:tc>
        <w:tc>
          <w:tcPr>
            <w:tcW w:w="960" w:type="dxa"/>
            <w:vAlign w:val="center"/>
          </w:tcPr>
          <w:p>
            <w:pPr>
              <w:rPr>
                <w:szCs w:val="21"/>
              </w:rPr>
            </w:pPr>
          </w:p>
          <w:p>
            <w:pPr>
              <w:rPr>
                <w:szCs w:val="21"/>
              </w:rPr>
            </w:pPr>
            <w:r>
              <w:rPr>
                <w:rFonts w:hint="eastAsia"/>
                <w:szCs w:val="21"/>
              </w:rPr>
              <w:t>8.5.1</w:t>
            </w:r>
          </w:p>
          <w:p>
            <w:pPr>
              <w:rPr>
                <w:szCs w:val="21"/>
              </w:rPr>
            </w:pPr>
          </w:p>
        </w:tc>
        <w:tc>
          <w:tcPr>
            <w:tcW w:w="10004" w:type="dxa"/>
            <w:vAlign w:val="center"/>
          </w:tcPr>
          <w:p>
            <w:pPr>
              <w:rPr>
                <w:szCs w:val="21"/>
              </w:rPr>
            </w:pPr>
            <w:r>
              <w:rPr>
                <w:rFonts w:hint="eastAsia"/>
                <w:szCs w:val="21"/>
              </w:rPr>
              <w:t>a）获得的文件化信息</w:t>
            </w:r>
          </w:p>
          <w:p>
            <w:pPr>
              <w:rPr>
                <w:szCs w:val="21"/>
              </w:rPr>
            </w:pPr>
            <w:r>
              <w:rPr>
                <w:rFonts w:hint="eastAsia"/>
                <w:szCs w:val="21"/>
              </w:rPr>
              <w:t>1）《管理手册》中8.5.1明确了控制的过程、活动、要求以及控制的职责和方法。公司针对产品和服务的特点编制有《采购管理程序》等规章制度和操作标准文件 。</w:t>
            </w:r>
          </w:p>
          <w:p>
            <w:pPr>
              <w:rPr>
                <w:szCs w:val="21"/>
              </w:rPr>
            </w:pPr>
            <w:r>
              <w:rPr>
                <w:rFonts w:hint="eastAsia"/>
                <w:szCs w:val="21"/>
              </w:rPr>
              <w:t>2）公司销售的产品主要依据客户的订单合同</w:t>
            </w:r>
          </w:p>
          <w:p>
            <w:pPr>
              <w:rPr>
                <w:szCs w:val="21"/>
              </w:rPr>
            </w:pPr>
            <w:r>
              <w:rPr>
                <w:rFonts w:hint="eastAsia"/>
                <w:szCs w:val="21"/>
              </w:rPr>
              <w:t>b）获得和使用监视和测量资源：</w:t>
            </w:r>
          </w:p>
          <w:p>
            <w:pPr>
              <w:rPr>
                <w:szCs w:val="21"/>
              </w:rPr>
            </w:pPr>
            <w:r>
              <w:rPr>
                <w:rFonts w:hint="eastAsia"/>
                <w:szCs w:val="21"/>
              </w:rPr>
              <w:t>识别销售和服务过程涉及的监视和测量资源主要是电子汽车衡及《顾客满意情况调查表》等，通过表格来对产品的销售服务过程进行监督和检查，以确保满足顾客要求。</w:t>
            </w:r>
          </w:p>
          <w:p>
            <w:pPr>
              <w:rPr>
                <w:szCs w:val="21"/>
              </w:rPr>
            </w:pPr>
            <w:r>
              <w:rPr>
                <w:rFonts w:hint="eastAsia"/>
                <w:szCs w:val="21"/>
              </w:rPr>
              <w:t>有电子汽车衡校准报告符合要求。</w:t>
            </w:r>
          </w:p>
          <w:p>
            <w:pPr>
              <w:rPr>
                <w:szCs w:val="21"/>
              </w:rPr>
            </w:pPr>
            <w:r>
              <w:rPr>
                <w:rFonts w:hint="eastAsia"/>
                <w:szCs w:val="21"/>
              </w:rPr>
              <w:t>操作较简单，员工能正确使用。</w:t>
            </w:r>
          </w:p>
          <w:p>
            <w:pPr>
              <w:rPr>
                <w:rFonts w:hint="eastAsia"/>
                <w:szCs w:val="21"/>
              </w:rPr>
            </w:pPr>
            <w:r>
              <w:rPr>
                <w:rFonts w:hint="eastAsia"/>
                <w:szCs w:val="21"/>
              </w:rPr>
              <w:t>c）接收准则：识别了规范和接收和放行准则：产品销售过程符合《合同法》GB/T14684-2011建设用砂等国家法律法规要求及合同要求等接收准则。</w:t>
            </w:r>
          </w:p>
          <w:p>
            <w:pPr>
              <w:rPr>
                <w:rFonts w:hint="eastAsia"/>
                <w:szCs w:val="21"/>
              </w:rPr>
            </w:pPr>
            <w:r>
              <w:rPr>
                <w:rFonts w:hint="eastAsia"/>
                <w:szCs w:val="21"/>
              </w:rPr>
              <w:t>审核获悉，主要依据招标文件和合同要求，在合格供方采购客户所需的产品转卖给顾客，相关责任人员负责与供方单位和顾客联络，与供方协调产品采购和客户协调产品的交货事宜，供方直接将产品送到客户所在地，客户进行验货。</w:t>
            </w:r>
          </w:p>
          <w:p>
            <w:pPr>
              <w:rPr>
                <w:szCs w:val="21"/>
              </w:rPr>
            </w:pPr>
          </w:p>
          <w:p>
            <w:pPr>
              <w:rPr>
                <w:rFonts w:hint="eastAsia"/>
                <w:szCs w:val="21"/>
              </w:rPr>
            </w:pPr>
            <w:r>
              <w:rPr>
                <w:rFonts w:hint="eastAsia"/>
                <w:szCs w:val="21"/>
              </w:rPr>
              <w:t>抽合同、对账单，均保存完好，符合要求</w:t>
            </w:r>
          </w:p>
          <w:p>
            <w:pPr>
              <w:rPr>
                <w:szCs w:val="21"/>
              </w:rPr>
            </w:pPr>
          </w:p>
          <w:p>
            <w:pPr>
              <w:rPr>
                <w:szCs w:val="21"/>
              </w:rPr>
            </w:pPr>
            <w:r>
              <w:rPr>
                <w:rFonts w:hint="eastAsia"/>
                <w:szCs w:val="21"/>
              </w:rPr>
              <w:t>对销售和服务结果进行监测主要是通过顾客满意度调查，提供《顾客满意度调查表》，对客户进行了回访电话调查，对服务、价格等进行了评价，未发生不满意情况。</w:t>
            </w:r>
          </w:p>
          <w:p>
            <w:pPr>
              <w:rPr>
                <w:szCs w:val="21"/>
              </w:rPr>
            </w:pPr>
            <w:r>
              <w:rPr>
                <w:rFonts w:hint="eastAsia"/>
                <w:szCs w:val="21"/>
              </w:rPr>
              <w:t>d)使用适宜的基础设施，保持适宜的环境</w:t>
            </w:r>
          </w:p>
          <w:p>
            <w:pPr>
              <w:rPr>
                <w:szCs w:val="21"/>
              </w:rPr>
            </w:pPr>
            <w:r>
              <w:rPr>
                <w:rFonts w:hint="eastAsia"/>
                <w:szCs w:val="21"/>
              </w:rPr>
              <w:t>配备了台式电脑、打印机、等办公设备设施，无特种设备。设备设施基本能满足销售和服务需要。</w:t>
            </w:r>
          </w:p>
          <w:p>
            <w:pPr>
              <w:rPr>
                <w:szCs w:val="21"/>
              </w:rPr>
            </w:pPr>
            <w:r>
              <w:rPr>
                <w:rFonts w:hint="eastAsia"/>
                <w:szCs w:val="21"/>
              </w:rPr>
              <w:t>e)配备胜任的人员，包括所要求的资格</w:t>
            </w:r>
          </w:p>
          <w:p>
            <w:pPr>
              <w:rPr>
                <w:szCs w:val="21"/>
              </w:rPr>
            </w:pPr>
            <w:r>
              <w:rPr>
                <w:rFonts w:hint="eastAsia"/>
                <w:szCs w:val="21"/>
              </w:rPr>
              <w:t>抽查2名销售人员，工作经验均在2年以上，培训合格上岗，符合任职条件要求。</w:t>
            </w:r>
          </w:p>
          <w:p>
            <w:pPr>
              <w:rPr>
                <w:szCs w:val="21"/>
              </w:rPr>
            </w:pPr>
            <w:r>
              <w:rPr>
                <w:rFonts w:hint="eastAsia"/>
                <w:szCs w:val="21"/>
              </w:rPr>
              <w:t>f) 需确认过程</w:t>
            </w:r>
          </w:p>
          <w:p>
            <w:pPr>
              <w:rPr>
                <w:szCs w:val="21"/>
              </w:rPr>
            </w:pPr>
            <w:r>
              <w:rPr>
                <w:rFonts w:hint="eastAsia"/>
                <w:szCs w:val="21"/>
              </w:rPr>
              <w:t>识别了需要确认的过程为销售过程，提供《确认表》</w:t>
            </w:r>
          </w:p>
          <w:p>
            <w:pPr>
              <w:rPr>
                <w:szCs w:val="21"/>
              </w:rPr>
            </w:pPr>
            <w:r>
              <w:rPr>
                <w:rFonts w:hint="eastAsia"/>
                <w:szCs w:val="21"/>
              </w:rPr>
              <w:t>评估时间：2020年5月10日</w:t>
            </w:r>
          </w:p>
          <w:p>
            <w:pPr>
              <w:rPr>
                <w:szCs w:val="21"/>
              </w:rPr>
            </w:pPr>
            <w:r>
              <w:rPr>
                <w:rFonts w:hint="eastAsia"/>
                <w:szCs w:val="21"/>
              </w:rPr>
              <w:t>评估内容包括服务人员能、服务设施、供应产品、服务环境、服务方式</w:t>
            </w:r>
          </w:p>
          <w:p>
            <w:pPr>
              <w:rPr>
                <w:szCs w:val="21"/>
              </w:rPr>
            </w:pPr>
            <w:r>
              <w:rPr>
                <w:rFonts w:hint="eastAsia"/>
                <w:szCs w:val="21"/>
              </w:rPr>
              <w:t>评估结论：服务过程能力满足要求    参与评估人：邓志刚等。</w:t>
            </w:r>
          </w:p>
          <w:p>
            <w:pPr>
              <w:rPr>
                <w:szCs w:val="21"/>
              </w:rPr>
            </w:pPr>
            <w:r>
              <w:rPr>
                <w:rFonts w:hint="eastAsia"/>
                <w:szCs w:val="21"/>
              </w:rPr>
              <w:t>g)采取措施，防止人为错误</w:t>
            </w:r>
          </w:p>
          <w:p>
            <w:pPr>
              <w:rPr>
                <w:szCs w:val="21"/>
              </w:rPr>
            </w:pPr>
            <w:r>
              <w:rPr>
                <w:rFonts w:hint="eastAsia"/>
                <w:szCs w:val="21"/>
              </w:rPr>
              <w:t>通过以下几个方面防止人为错误，并制定措施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rPr>
                <w:szCs w:val="21"/>
              </w:rPr>
            </w:pPr>
            <w:r>
              <w:rPr>
                <w:rFonts w:hint="eastAsia"/>
                <w:szCs w:val="21"/>
              </w:rPr>
              <w:t>h）实施放行、交付和交付后的活动</w:t>
            </w:r>
          </w:p>
          <w:p>
            <w:pPr>
              <w:rPr>
                <w:szCs w:val="21"/>
              </w:rPr>
            </w:pPr>
            <w:r>
              <w:rPr>
                <w:rFonts w:hint="eastAsia"/>
                <w:szCs w:val="21"/>
              </w:rPr>
              <w:t>产品交付前，确定产品质量，不合格的产品不得交付。通过客户现场、电话咨询等方式向顾客了解满意信息及顾客意见包括抱怨。当有改进的信息时，及时反馈到相关部门。</w:t>
            </w:r>
          </w:p>
          <w:p>
            <w:pPr>
              <w:rPr>
                <w:szCs w:val="21"/>
              </w:rPr>
            </w:pPr>
          </w:p>
          <w:p>
            <w:pPr>
              <w:rPr>
                <w:rFonts w:hint="eastAsia"/>
                <w:szCs w:val="21"/>
              </w:rPr>
            </w:pPr>
            <w:r>
              <w:rPr>
                <w:rFonts w:hint="eastAsia"/>
                <w:szCs w:val="21"/>
              </w:rPr>
              <w:t>查看销售情况：现场办公环境整洁，员工着重整洁，现场办公设备运转正常。</w:t>
            </w:r>
          </w:p>
          <w:p>
            <w:pPr>
              <w:rPr>
                <w:szCs w:val="21"/>
              </w:rPr>
            </w:pPr>
            <w:r>
              <w:rPr>
                <w:szCs w:val="21"/>
              </w:rPr>
              <w:t xml:space="preserve"> </w:t>
            </w:r>
          </w:p>
          <w:p>
            <w:pPr>
              <w:tabs>
                <w:tab w:val="left" w:pos="795"/>
              </w:tabs>
              <w:rPr>
                <w:rFonts w:ascii="宋体" w:hAnsi="宋体"/>
                <w:szCs w:val="21"/>
              </w:rPr>
            </w:pPr>
            <w:r>
              <w:rPr>
                <w:rFonts w:ascii="宋体" w:hAnsi="宋体"/>
                <w:szCs w:val="21"/>
              </w:rPr>
              <w:t>服务过程受控</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标识和可追溯性管理</w:t>
            </w:r>
          </w:p>
        </w:tc>
        <w:tc>
          <w:tcPr>
            <w:tcW w:w="960" w:type="dxa"/>
            <w:vAlign w:val="center"/>
          </w:tcPr>
          <w:p>
            <w:pPr>
              <w:rPr>
                <w:szCs w:val="21"/>
              </w:rPr>
            </w:pPr>
            <w:r>
              <w:rPr>
                <w:rFonts w:hint="eastAsia"/>
                <w:szCs w:val="21"/>
              </w:rPr>
              <w:t>8.5.2</w:t>
            </w:r>
          </w:p>
        </w:tc>
        <w:tc>
          <w:tcPr>
            <w:tcW w:w="10004"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3、可追溯性：对账单—销售记录—购货合同</w:t>
            </w:r>
          </w:p>
          <w:p>
            <w:pPr>
              <w:rPr>
                <w:szCs w:val="21"/>
              </w:rPr>
            </w:pPr>
            <w:r>
              <w:rPr>
                <w:rFonts w:hint="eastAsia"/>
                <w:szCs w:val="21"/>
              </w:rPr>
              <w:t>可满足追溯要求</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防护</w:t>
            </w:r>
          </w:p>
        </w:tc>
        <w:tc>
          <w:tcPr>
            <w:tcW w:w="960" w:type="dxa"/>
            <w:vAlign w:val="center"/>
          </w:tcPr>
          <w:p>
            <w:pPr>
              <w:rPr>
                <w:szCs w:val="21"/>
              </w:rPr>
            </w:pPr>
            <w:r>
              <w:rPr>
                <w:rFonts w:hint="eastAsia"/>
                <w:szCs w:val="21"/>
              </w:rPr>
              <w:t>8.5.4</w:t>
            </w:r>
          </w:p>
        </w:tc>
        <w:tc>
          <w:tcPr>
            <w:tcW w:w="10004" w:type="dxa"/>
            <w:vAlign w:val="center"/>
          </w:tcPr>
          <w:p>
            <w:pPr>
              <w:rPr>
                <w:szCs w:val="21"/>
              </w:rPr>
            </w:pPr>
            <w:r>
              <w:rPr>
                <w:rFonts w:hint="eastAsia"/>
                <w:szCs w:val="21"/>
              </w:rPr>
              <w:t>公司采购产品采用苫布进行防护，搬运方式采用船只/汽车运输。</w:t>
            </w:r>
            <w:r>
              <w:rPr>
                <w:szCs w:val="21"/>
              </w:rPr>
              <w:t xml:space="preserve"> </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交付后活动</w:t>
            </w:r>
          </w:p>
        </w:tc>
        <w:tc>
          <w:tcPr>
            <w:tcW w:w="960" w:type="dxa"/>
            <w:vAlign w:val="center"/>
          </w:tcPr>
          <w:p>
            <w:pPr>
              <w:rPr>
                <w:szCs w:val="21"/>
              </w:rPr>
            </w:pPr>
            <w:r>
              <w:rPr>
                <w:rFonts w:hint="eastAsia"/>
                <w:szCs w:val="21"/>
              </w:rPr>
              <w:t>8.5.5</w:t>
            </w:r>
          </w:p>
        </w:tc>
        <w:tc>
          <w:tcPr>
            <w:tcW w:w="10004" w:type="dxa"/>
            <w:vAlign w:val="center"/>
          </w:tcPr>
          <w:p>
            <w:pPr>
              <w:tabs>
                <w:tab w:val="left" w:pos="7380"/>
              </w:tabs>
              <w:rPr>
                <w:rFonts w:ascii="宋体" w:hAnsi="宋体"/>
                <w:szCs w:val="21"/>
              </w:rPr>
            </w:pPr>
            <w:r>
              <w:rPr>
                <w:rFonts w:hint="eastAsia" w:ascii="宋体" w:hAnsi="宋体"/>
                <w:szCs w:val="21"/>
              </w:rPr>
              <w:t>识别的交付后的活动：本部门与其它部门通过电话、网络或客户来现场等方式向顾客了解满意信息及顾客意见包括抱怨。当有改进的信息时，及时反馈到相关部门。</w:t>
            </w:r>
          </w:p>
          <w:p>
            <w:pPr>
              <w:rPr>
                <w:szCs w:val="21"/>
              </w:rPr>
            </w:pPr>
            <w:r>
              <w:rPr>
                <w:rFonts w:hint="eastAsia" w:ascii="宋体" w:hAnsi="宋体"/>
                <w:szCs w:val="21"/>
              </w:rPr>
              <w:t>目前未发生因产品质量问题导致的客户反馈及投诉的情况。</w:t>
            </w:r>
            <w:r>
              <w:rPr>
                <w:rFonts w:hint="eastAsia"/>
                <w:szCs w:val="21"/>
              </w:rPr>
              <w:t>。</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顾客或外部供方财产管理</w:t>
            </w:r>
          </w:p>
        </w:tc>
        <w:tc>
          <w:tcPr>
            <w:tcW w:w="960" w:type="dxa"/>
            <w:vAlign w:val="center"/>
          </w:tcPr>
          <w:p>
            <w:pPr>
              <w:rPr>
                <w:szCs w:val="21"/>
              </w:rPr>
            </w:pPr>
            <w:r>
              <w:rPr>
                <w:rFonts w:hint="eastAsia"/>
                <w:szCs w:val="21"/>
              </w:rPr>
              <w:t>8.5.3</w:t>
            </w:r>
          </w:p>
        </w:tc>
        <w:tc>
          <w:tcPr>
            <w:tcW w:w="10004" w:type="dxa"/>
            <w:vAlign w:val="center"/>
          </w:tcPr>
          <w:p>
            <w:pPr>
              <w:rPr>
                <w:szCs w:val="21"/>
              </w:rPr>
            </w:pPr>
            <w:r>
              <w:rPr>
                <w:rFonts w:hint="eastAsia"/>
                <w:szCs w:val="21"/>
              </w:rPr>
              <w:t>公司的顾客财产主要是顾客及外部供方的提供的信息，如有问题填写《顾客问题财产记录》，自体系运行以来未发生问题记录。</w:t>
            </w:r>
          </w:p>
          <w:p>
            <w:pPr>
              <w:rPr>
                <w:szCs w:val="21"/>
              </w:rPr>
            </w:pPr>
            <w:r>
              <w:rPr>
                <w:rFonts w:hint="eastAsia"/>
                <w:szCs w:val="21"/>
              </w:rPr>
              <w:t>顾客财产中暂无知识产权</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w:t>
            </w:r>
          </w:p>
          <w:p>
            <w:pPr>
              <w:rPr>
                <w:szCs w:val="21"/>
              </w:rPr>
            </w:pPr>
            <w:r>
              <w:rPr>
                <w:rFonts w:hint="eastAsia"/>
                <w:szCs w:val="21"/>
              </w:rPr>
              <w:t>控制</w:t>
            </w:r>
          </w:p>
        </w:tc>
        <w:tc>
          <w:tcPr>
            <w:tcW w:w="960" w:type="dxa"/>
            <w:vAlign w:val="center"/>
          </w:tcPr>
          <w:p>
            <w:pPr>
              <w:rPr>
                <w:szCs w:val="21"/>
              </w:rPr>
            </w:pPr>
            <w:r>
              <w:rPr>
                <w:rFonts w:hint="eastAsia"/>
                <w:szCs w:val="21"/>
              </w:rPr>
              <w:t>8.5.6</w:t>
            </w:r>
          </w:p>
        </w:tc>
        <w:tc>
          <w:tcPr>
            <w:tcW w:w="10004" w:type="dxa"/>
            <w:vAlign w:val="center"/>
          </w:tcPr>
          <w:p>
            <w:pPr>
              <w:rPr>
                <w:szCs w:val="21"/>
              </w:rPr>
            </w:pPr>
            <w:r>
              <w:rPr>
                <w:rFonts w:hint="eastAsia"/>
                <w:szCs w:val="21"/>
              </w:rPr>
              <w:t>组织明确组织应对生产和服务提供的更改进行必要的评审和控制，以确保持续地符合要求，</w:t>
            </w:r>
          </w:p>
          <w:p>
            <w:pPr>
              <w:rPr>
                <w:szCs w:val="21"/>
              </w:rPr>
            </w:pPr>
            <w:r>
              <w:rPr>
                <w:rFonts w:hint="eastAsia"/>
                <w:szCs w:val="21"/>
              </w:rPr>
              <w:t>组织应保留形成文件的信息，包括有关更改评审结果、授权进行更改的人员以及根据评审所采取的必要措施的要求。</w:t>
            </w:r>
          </w:p>
          <w:p>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szCs w:val="21"/>
              </w:rPr>
            </w:pPr>
            <w:r>
              <w:rPr>
                <w:rFonts w:hint="eastAsia"/>
                <w:szCs w:val="21"/>
              </w:rPr>
              <w:t>微信与负责人交流沟通，负责人介绍说，目前，尚无上述情况的变更，无变更情况。</w:t>
            </w:r>
          </w:p>
        </w:tc>
        <w:tc>
          <w:tcPr>
            <w:tcW w:w="1585" w:type="dxa"/>
          </w:tcPr>
          <w:p>
            <w:pPr>
              <w:rPr>
                <w:rFonts w:hint="eastAsia"/>
                <w:szCs w:val="21"/>
              </w:rPr>
            </w:p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3373A"/>
    <w:rsid w:val="00105A91"/>
    <w:rsid w:val="001348EB"/>
    <w:rsid w:val="00136B0C"/>
    <w:rsid w:val="00195544"/>
    <w:rsid w:val="001A2D7F"/>
    <w:rsid w:val="001B2690"/>
    <w:rsid w:val="002D1E13"/>
    <w:rsid w:val="00337922"/>
    <w:rsid w:val="00340867"/>
    <w:rsid w:val="00380837"/>
    <w:rsid w:val="003C5490"/>
    <w:rsid w:val="00410914"/>
    <w:rsid w:val="00471E93"/>
    <w:rsid w:val="004A753C"/>
    <w:rsid w:val="004E2167"/>
    <w:rsid w:val="00536930"/>
    <w:rsid w:val="00564E53"/>
    <w:rsid w:val="00644FE2"/>
    <w:rsid w:val="0064553C"/>
    <w:rsid w:val="0067640C"/>
    <w:rsid w:val="006C3AA2"/>
    <w:rsid w:val="006E28A9"/>
    <w:rsid w:val="006E678B"/>
    <w:rsid w:val="007757F3"/>
    <w:rsid w:val="007E6AEB"/>
    <w:rsid w:val="00824194"/>
    <w:rsid w:val="00871C15"/>
    <w:rsid w:val="008973EE"/>
    <w:rsid w:val="008C1A09"/>
    <w:rsid w:val="008C7D6A"/>
    <w:rsid w:val="009165D4"/>
    <w:rsid w:val="00971600"/>
    <w:rsid w:val="009973B4"/>
    <w:rsid w:val="009C14CD"/>
    <w:rsid w:val="009F7EED"/>
    <w:rsid w:val="00A33D2A"/>
    <w:rsid w:val="00A45556"/>
    <w:rsid w:val="00AC6F83"/>
    <w:rsid w:val="00AF0AAB"/>
    <w:rsid w:val="00B258C1"/>
    <w:rsid w:val="00B42D42"/>
    <w:rsid w:val="00B90BE4"/>
    <w:rsid w:val="00BF597E"/>
    <w:rsid w:val="00C224AB"/>
    <w:rsid w:val="00C31B6B"/>
    <w:rsid w:val="00C51A36"/>
    <w:rsid w:val="00C55228"/>
    <w:rsid w:val="00CD497E"/>
    <w:rsid w:val="00CE315A"/>
    <w:rsid w:val="00D06F59"/>
    <w:rsid w:val="00D8388C"/>
    <w:rsid w:val="00E4200A"/>
    <w:rsid w:val="00E45053"/>
    <w:rsid w:val="00E8687A"/>
    <w:rsid w:val="00E87525"/>
    <w:rsid w:val="00EB0164"/>
    <w:rsid w:val="00ED0F62"/>
    <w:rsid w:val="00EE6E5A"/>
    <w:rsid w:val="00EE7319"/>
    <w:rsid w:val="00F71ED3"/>
    <w:rsid w:val="00F83303"/>
    <w:rsid w:val="00FD4533"/>
    <w:rsid w:val="05E05213"/>
    <w:rsid w:val="08440B10"/>
    <w:rsid w:val="0A803C45"/>
    <w:rsid w:val="0AC33088"/>
    <w:rsid w:val="0F150599"/>
    <w:rsid w:val="108219C2"/>
    <w:rsid w:val="116A65DE"/>
    <w:rsid w:val="13E76FEC"/>
    <w:rsid w:val="13EE7160"/>
    <w:rsid w:val="16CB152A"/>
    <w:rsid w:val="16F44480"/>
    <w:rsid w:val="1B070AA2"/>
    <w:rsid w:val="213C65C1"/>
    <w:rsid w:val="246D6560"/>
    <w:rsid w:val="24827A9C"/>
    <w:rsid w:val="273C3BE6"/>
    <w:rsid w:val="2CB047C5"/>
    <w:rsid w:val="30287923"/>
    <w:rsid w:val="3324760B"/>
    <w:rsid w:val="33916486"/>
    <w:rsid w:val="34C423F2"/>
    <w:rsid w:val="3ED60D18"/>
    <w:rsid w:val="402E10C3"/>
    <w:rsid w:val="46F22BB2"/>
    <w:rsid w:val="47766DA1"/>
    <w:rsid w:val="4B824F90"/>
    <w:rsid w:val="4F2A6CB8"/>
    <w:rsid w:val="4FA7328E"/>
    <w:rsid w:val="53B012B0"/>
    <w:rsid w:val="54404C9E"/>
    <w:rsid w:val="55DA302B"/>
    <w:rsid w:val="55E1221B"/>
    <w:rsid w:val="5CBD73D0"/>
    <w:rsid w:val="5EA12B9A"/>
    <w:rsid w:val="612C3687"/>
    <w:rsid w:val="6FD92115"/>
    <w:rsid w:val="749C4896"/>
    <w:rsid w:val="78566C6F"/>
    <w:rsid w:val="7A3453A2"/>
    <w:rsid w:val="7B772E07"/>
    <w:rsid w:val="7CC359A0"/>
    <w:rsid w:val="7E333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uiPriority w:val="99"/>
    <w:rPr>
      <w:rFonts w:ascii="Times New Roman" w:hAnsi="Times New Roman" w:eastAsia="宋体" w:cs="Times New Roman"/>
      <w:sz w:val="18"/>
      <w:szCs w:val="18"/>
    </w:rPr>
  </w:style>
  <w:style w:type="character" w:customStyle="1" w:styleId="12">
    <w:name w:val="批注框文本 Char"/>
    <w:basedOn w:val="8"/>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1187</Words>
  <Characters>6769</Characters>
  <Lines>56</Lines>
  <Paragraphs>15</Paragraphs>
  <TotalTime>1</TotalTime>
  <ScaleCrop>false</ScaleCrop>
  <LinksUpToDate>false</LinksUpToDate>
  <CharactersWithSpaces>7941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2021-01-10T01:15:00Z</dcterms:created>
  <dc:creator>微软用户</dc:creator>
  <cp:lastModifiedBy>叶子</cp:lastModifiedBy>
  <dcterms:modified xsi:type="dcterms:W3CDTF">2021-01-28T06:33:16Z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