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8"/>
          <w:szCs w:val="28"/>
        </w:rPr>
      </w:pPr>
      <w:r>
        <w:rPr>
          <w:b/>
          <w:bCs/>
          <w:sz w:val="32"/>
          <w:szCs w:val="32"/>
        </w:rPr>
        <w:t>附</w:t>
      </w:r>
      <w:r>
        <w:rPr>
          <w:rFonts w:hint="eastAsia"/>
          <w:b/>
          <w:bCs/>
          <w:sz w:val="32"/>
          <w:szCs w:val="32"/>
          <w:lang w:val="en-US" w:eastAsia="zh-CN"/>
        </w:rPr>
        <w:t>C</w:t>
      </w:r>
      <w:r>
        <w:rPr>
          <w:b/>
          <w:bCs/>
          <w:sz w:val="32"/>
          <w:szCs w:val="32"/>
        </w:rPr>
        <w:t>：</w:t>
      </w:r>
      <w:r>
        <w:rPr>
          <w:rFonts w:hint="eastAsia" w:ascii="宋体" w:hAnsi="宋体" w:eastAsia="宋体" w:cs="宋体"/>
          <w:b/>
          <w:bCs/>
          <w:sz w:val="28"/>
          <w:szCs w:val="28"/>
          <w:lang w:val="en-US" w:eastAsia="zh-CN"/>
        </w:rPr>
        <w:t>WTE100B气体涡轮流量计</w:t>
      </w:r>
      <w:bookmarkStart w:id="0" w:name="_GoBack"/>
      <w:bookmarkEnd w:id="0"/>
      <w:r>
        <w:rPr>
          <w:rFonts w:hint="eastAsia" w:ascii="宋体" w:hAnsi="宋体" w:eastAsia="宋体" w:cs="宋体"/>
          <w:b/>
          <w:bCs/>
          <w:sz w:val="28"/>
          <w:szCs w:val="28"/>
          <w:lang w:val="en-US" w:eastAsia="zh-CN"/>
        </w:rPr>
        <w:t>气密</w:t>
      </w:r>
      <w:r>
        <w:rPr>
          <w:rFonts w:hint="eastAsia" w:ascii="宋体" w:hAnsi="宋体" w:eastAsia="宋体" w:cs="宋体"/>
          <w:b/>
          <w:bCs/>
          <w:sz w:val="28"/>
          <w:szCs w:val="28"/>
        </w:rPr>
        <w:t>试验测量过程有效性确认记录</w:t>
      </w:r>
    </w:p>
    <w:tbl>
      <w:tblPr>
        <w:tblStyle w:val="4"/>
        <w:tblpPr w:leftFromText="180" w:rightFromText="180" w:vertAnchor="text" w:horzAnchor="page" w:tblpX="877" w:tblpY="610"/>
        <w:tblOverlap w:val="never"/>
        <w:tblW w:w="10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16"/>
        <w:gridCol w:w="1290"/>
        <w:gridCol w:w="1628"/>
        <w:gridCol w:w="1960"/>
        <w:gridCol w:w="399"/>
        <w:gridCol w:w="1391"/>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440" w:type="dxa"/>
            <w:gridSpan w:val="2"/>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测量过程</w:t>
            </w:r>
          </w:p>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编号</w:t>
            </w:r>
          </w:p>
        </w:tc>
        <w:tc>
          <w:tcPr>
            <w:tcW w:w="1290" w:type="dxa"/>
            <w:vAlign w:val="center"/>
          </w:tcPr>
          <w:p>
            <w:pPr>
              <w:spacing w:line="36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20</w:t>
            </w:r>
            <w:r>
              <w:rPr>
                <w:rFonts w:hint="default" w:ascii="Times New Roman" w:hAnsi="Times New Roman" w:eastAsia="宋体" w:cs="Times New Roman"/>
                <w:kern w:val="0"/>
                <w:sz w:val="21"/>
                <w:szCs w:val="21"/>
                <w:lang w:val="en-US" w:eastAsia="zh-CN"/>
              </w:rPr>
              <w:t>2001</w:t>
            </w:r>
          </w:p>
        </w:tc>
        <w:tc>
          <w:tcPr>
            <w:tcW w:w="1628" w:type="dxa"/>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测量过程</w:t>
            </w:r>
          </w:p>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1960" w:type="dxa"/>
            <w:vAlign w:val="center"/>
          </w:tcPr>
          <w:p>
            <w:pPr>
              <w:spacing w:line="360" w:lineRule="auto"/>
              <w:jc w:val="center"/>
              <w:rPr>
                <w:rFonts w:hint="default" w:ascii="Times New Roman" w:hAnsi="Times New Roman" w:eastAsia="宋体" w:cs="Times New Roman"/>
                <w:kern w:val="0"/>
                <w:sz w:val="21"/>
                <w:szCs w:val="21"/>
                <w:lang w:val="en-US"/>
              </w:rPr>
            </w:pPr>
            <w:r>
              <w:rPr>
                <w:rFonts w:hint="eastAsia" w:ascii="宋体" w:hAnsi="宋体" w:cs="宋体"/>
                <w:kern w:val="0"/>
                <w:szCs w:val="21"/>
                <w:lang w:val="en-US" w:eastAsia="zh-CN"/>
              </w:rPr>
              <w:t>WTE100B气体涡轮流量计气密试验</w:t>
            </w:r>
          </w:p>
        </w:tc>
        <w:tc>
          <w:tcPr>
            <w:tcW w:w="1790" w:type="dxa"/>
            <w:gridSpan w:val="2"/>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测量过程规范编号</w:t>
            </w:r>
          </w:p>
        </w:tc>
        <w:tc>
          <w:tcPr>
            <w:tcW w:w="1920" w:type="dxa"/>
            <w:vAlign w:val="center"/>
          </w:tcPr>
          <w:p>
            <w:pPr>
              <w:jc w:val="center"/>
              <w:rPr>
                <w:rFonts w:hint="default" w:ascii="Times New Roman" w:hAnsi="Times New Roman" w:eastAsia="宋体" w:cs="Times New Roman"/>
                <w:color w:val="FF0000"/>
                <w:kern w:val="2"/>
                <w:sz w:val="21"/>
                <w:szCs w:val="21"/>
                <w:lang w:val="en-US" w:eastAsia="zh-CN" w:bidi="ar-SA"/>
              </w:rPr>
            </w:pPr>
            <w:r>
              <w:rPr>
                <w:rFonts w:hint="eastAsia"/>
                <w:lang w:val="en-US" w:eastAsia="zh-CN"/>
              </w:rPr>
              <w:t>Q/WD</w:t>
            </w: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0" w:type="dxa"/>
            <w:gridSpan w:val="2"/>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所在部门</w:t>
            </w:r>
          </w:p>
        </w:tc>
        <w:tc>
          <w:tcPr>
            <w:tcW w:w="1290" w:type="dxa"/>
            <w:vAlign w:val="center"/>
          </w:tcPr>
          <w:p>
            <w:pPr>
              <w:spacing w:line="360" w:lineRule="auto"/>
              <w:jc w:val="both"/>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品管部</w:t>
            </w:r>
          </w:p>
        </w:tc>
        <w:tc>
          <w:tcPr>
            <w:tcW w:w="1628" w:type="dxa"/>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测量项目</w:t>
            </w:r>
          </w:p>
        </w:tc>
        <w:tc>
          <w:tcPr>
            <w:tcW w:w="1960" w:type="dxa"/>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lang w:val="en-US" w:eastAsia="zh-CN"/>
              </w:rPr>
              <w:t>压力（</w:t>
            </w:r>
            <w:r>
              <w:rPr>
                <w:rFonts w:hint="eastAsia" w:cs="Times New Roman"/>
                <w:sz w:val="21"/>
                <w:szCs w:val="21"/>
                <w:lang w:val="en-US" w:eastAsia="zh-CN"/>
              </w:rPr>
              <w:t>0.5</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0.6）</w:t>
            </w:r>
            <w:r>
              <w:rPr>
                <w:rFonts w:hint="default" w:ascii="Times New Roman" w:hAnsi="Times New Roman" w:eastAsia="宋体" w:cs="Times New Roman"/>
                <w:sz w:val="21"/>
                <w:szCs w:val="21"/>
                <w:lang w:val="en-US" w:eastAsia="zh-CN"/>
              </w:rPr>
              <w:t>MPa</w:t>
            </w:r>
          </w:p>
        </w:tc>
        <w:tc>
          <w:tcPr>
            <w:tcW w:w="1790" w:type="dxa"/>
            <w:gridSpan w:val="2"/>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控制程度</w:t>
            </w:r>
          </w:p>
        </w:tc>
        <w:tc>
          <w:tcPr>
            <w:tcW w:w="1920" w:type="dxa"/>
            <w:vAlign w:val="center"/>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10028" w:type="dxa"/>
            <w:gridSpan w:val="8"/>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sz w:val="21"/>
                <w:szCs w:val="21"/>
              </w:rPr>
            </w:pPr>
            <w:r>
              <w:rPr>
                <w:rFonts w:hint="default" w:ascii="Times New Roman" w:hAnsi="Times New Roman" w:eastAsia="宋体" w:cs="Times New Roman"/>
                <w:kern w:val="0"/>
                <w:sz w:val="21"/>
                <w:szCs w:val="21"/>
              </w:rPr>
              <w:t>测量过程要素概述：</w:t>
            </w:r>
            <w:r>
              <w:rPr>
                <w:rFonts w:hint="default" w:ascii="Times New Roman" w:hAnsi="Times New Roman" w:eastAsia="宋体" w:cs="Times New Roman"/>
                <w:bCs/>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kern w:val="0"/>
                <w:sz w:val="21"/>
                <w:szCs w:val="21"/>
              </w:rPr>
              <w:t>测量设备：</w:t>
            </w:r>
            <w:r>
              <w:rPr>
                <w:rFonts w:hint="eastAsia" w:cs="Times New Roman"/>
                <w:kern w:val="0"/>
                <w:sz w:val="21"/>
                <w:szCs w:val="21"/>
                <w:lang w:val="en-US" w:eastAsia="zh-CN"/>
              </w:rPr>
              <w:t>耐震</w:t>
            </w:r>
            <w:r>
              <w:rPr>
                <w:rFonts w:hint="default" w:ascii="Times New Roman" w:hAnsi="Times New Roman" w:eastAsia="宋体" w:cs="Times New Roman"/>
                <w:sz w:val="21"/>
                <w:szCs w:val="21"/>
                <w:lang w:val="en-US" w:eastAsia="zh-CN"/>
              </w:rPr>
              <w:t>压力表</w:t>
            </w:r>
            <w:r>
              <w:rPr>
                <w:rFonts w:hint="default" w:ascii="Times New Roman" w:hAnsi="Times New Roman" w:eastAsia="宋体" w:cs="Times New Roman"/>
                <w:sz w:val="21"/>
                <w:szCs w:val="21"/>
              </w:rPr>
              <w:t>，测量范围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sz w:val="21"/>
                <w:szCs w:val="21"/>
                <w:shd w:val="clear" w:color="auto" w:fill="FFFFFF"/>
              </w:rPr>
              <w:t>0</w:t>
            </w:r>
            <w:r>
              <w:rPr>
                <w:rFonts w:hint="default" w:ascii="Times New Roman" w:hAnsi="Times New Roman" w:eastAsia="宋体" w:cs="Times New Roman"/>
                <w:color w:val="000000"/>
                <w:sz w:val="21"/>
                <w:szCs w:val="21"/>
                <w:shd w:val="clear" w:color="auto" w:fill="FFFFFF"/>
                <w:lang w:val="en-US" w:eastAsia="zh-CN"/>
              </w:rPr>
              <w:t>-</w:t>
            </w:r>
            <w:r>
              <w:rPr>
                <w:rFonts w:hint="eastAsia" w:cs="Times New Roman"/>
                <w:color w:val="000000"/>
                <w:sz w:val="21"/>
                <w:szCs w:val="21"/>
                <w:shd w:val="clear" w:color="auto" w:fill="FFFFFF"/>
                <w:lang w:val="en-US" w:eastAsia="zh-CN"/>
              </w:rPr>
              <w:t>4</w:t>
            </w:r>
            <w:r>
              <w:rPr>
                <w:rFonts w:hint="default" w:ascii="Times New Roman" w:hAnsi="Times New Roman" w:eastAsia="宋体" w:cs="Times New Roman"/>
                <w:color w:val="000000"/>
                <w:sz w:val="21"/>
                <w:szCs w:val="21"/>
                <w:shd w:val="clear" w:color="auto" w:fill="FFFFFF"/>
                <w:lang w:val="en-US" w:eastAsia="zh-CN"/>
              </w:rPr>
              <w:t>）MPa</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允许示值误差</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0025</w:t>
            </w:r>
            <w:r>
              <w:rPr>
                <w:rFonts w:hint="default" w:ascii="Times New Roman" w:hAnsi="Times New Roman" w:eastAsia="宋体" w:cs="Times New Roman"/>
                <w:sz w:val="21"/>
                <w:szCs w:val="21"/>
                <w:lang w:val="en-US" w:eastAsia="zh-CN"/>
              </w:rPr>
              <w:t>MPa</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kern w:val="0"/>
                <w:sz w:val="21"/>
                <w:szCs w:val="21"/>
              </w:rPr>
              <w:t>测量方法：</w:t>
            </w:r>
            <w:r>
              <w:rPr>
                <w:rFonts w:hint="eastAsia" w:cs="Times New Roman"/>
                <w:kern w:val="0"/>
                <w:sz w:val="21"/>
                <w:szCs w:val="21"/>
                <w:lang w:val="en-US" w:eastAsia="zh-CN"/>
              </w:rPr>
              <w:t>Q/WD</w:t>
            </w:r>
            <w:r>
              <w:rPr>
                <w:rFonts w:hint="eastAsia"/>
              </w:rPr>
              <w:t>/-01</w:t>
            </w:r>
            <w:r>
              <w:rPr>
                <w:rFonts w:hint="eastAsia"/>
                <w:lang w:eastAsia="zh-CN"/>
              </w:rPr>
              <w:t>《</w:t>
            </w:r>
            <w:r>
              <w:rPr>
                <w:rFonts w:hint="eastAsia" w:ascii="宋体" w:hAnsi="宋体" w:cs="宋体"/>
                <w:kern w:val="0"/>
                <w:szCs w:val="21"/>
                <w:lang w:val="en-US" w:eastAsia="zh-CN"/>
              </w:rPr>
              <w:t>WTE100B气体涡轮流量计气密</w:t>
            </w:r>
            <w:r>
              <w:rPr>
                <w:rFonts w:hint="eastAsia"/>
              </w:rPr>
              <w:t>试验</w:t>
            </w:r>
            <w:r>
              <w:rPr>
                <w:rFonts w:hint="eastAsia" w:ascii="Times New Roman" w:hAnsi="Times New Roman" w:cs="Times New Roman"/>
              </w:rPr>
              <w:t>测量过程控制规范</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环境条件：常温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测量软件；无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操作者技能：仪器操作人员，经培训合格，有两年以上经验，操作人员取得操作上岗证。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其他影响量：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trPr>
        <w:tc>
          <w:tcPr>
            <w:tcW w:w="10028" w:type="dxa"/>
            <w:gridSpan w:val="8"/>
          </w:tcPr>
          <w:p>
            <w:pPr>
              <w:jc w:val="left"/>
              <w:rPr>
                <w:kern w:val="0"/>
                <w:szCs w:val="21"/>
              </w:rPr>
            </w:pPr>
            <w:r>
              <w:rPr>
                <w:rFonts w:hint="eastAsia" w:ascii="宋体" w:hAnsi="宋体" w:cs="宋体"/>
                <w:kern w:val="0"/>
                <w:szCs w:val="21"/>
                <w:lang w:val="en-US" w:eastAsia="zh-CN"/>
              </w:rPr>
              <w:t>WTE100B气体涡轮流量计气密试验</w:t>
            </w:r>
            <w:r>
              <w:rPr>
                <w:rFonts w:hint="eastAsia"/>
                <w:kern w:val="0"/>
                <w:szCs w:val="21"/>
              </w:rPr>
              <w:t>测量过程的有效性，是用一只标准数字压力表与试验中加载压力所使用压力表之间差值进行比对</w:t>
            </w:r>
            <w:r>
              <w:rPr>
                <w:rFonts w:hint="eastAsia" w:ascii="宋体" w:hAnsi="宋体"/>
                <w:color w:val="000000"/>
                <w:szCs w:val="20"/>
              </w:rPr>
              <w:t>，来</w:t>
            </w:r>
            <w:r>
              <w:rPr>
                <w:rFonts w:hint="eastAsia" w:ascii="宋体" w:hAnsi="宋体" w:cs="宋体"/>
                <w:szCs w:val="20"/>
              </w:rPr>
              <w:t>确认测量过程有效性：</w:t>
            </w:r>
          </w:p>
          <w:p>
            <w:pPr>
              <w:widowControl/>
              <w:spacing w:line="360" w:lineRule="auto"/>
              <w:ind w:firstLine="420" w:firstLineChars="200"/>
              <w:rPr>
                <w:rFonts w:ascii="宋体" w:hAnsi="宋体" w:cs="宋体"/>
                <w:szCs w:val="20"/>
              </w:rPr>
            </w:pPr>
            <w:r>
              <w:rPr>
                <w:rFonts w:hint="eastAsia" w:ascii="宋体" w:hAnsi="宋体" w:cs="宋体"/>
                <w:szCs w:val="20"/>
              </w:rPr>
              <w:t>对</w:t>
            </w:r>
            <w:r>
              <w:rPr>
                <w:rFonts w:hint="eastAsia" w:ascii="宋体" w:hAnsi="宋体" w:cs="宋体"/>
                <w:kern w:val="0"/>
                <w:szCs w:val="21"/>
                <w:lang w:val="en-US" w:eastAsia="zh-CN"/>
              </w:rPr>
              <w:t>WTE100B气体涡轮流量计气密试验</w:t>
            </w:r>
            <w:r>
              <w:rPr>
                <w:rFonts w:hint="eastAsia"/>
                <w:kern w:val="0"/>
                <w:szCs w:val="21"/>
              </w:rPr>
              <w:t>：</w:t>
            </w:r>
          </w:p>
          <w:p>
            <w:pPr>
              <w:widowControl/>
              <w:spacing w:line="360" w:lineRule="auto"/>
              <w:ind w:firstLine="420" w:firstLineChars="200"/>
              <w:rPr>
                <w:rFonts w:ascii="宋体" w:hAnsi="宋体" w:cs="宋体"/>
                <w:szCs w:val="20"/>
              </w:rPr>
            </w:pPr>
            <w:r>
              <w:rPr>
                <w:rFonts w:hint="eastAsia" w:ascii="宋体" w:hAnsi="宋体" w:cs="宋体"/>
                <w:szCs w:val="20"/>
              </w:rPr>
              <w:t>试验用压力表显示值为</w:t>
            </w:r>
            <w:r>
              <w:rPr>
                <w:rFonts w:hint="eastAsia" w:ascii="宋体" w:hAnsi="宋体" w:cs="宋体"/>
                <w:szCs w:val="20"/>
                <w:lang w:val="en-US" w:eastAsia="zh-CN"/>
              </w:rPr>
              <w:t>0.55</w:t>
            </w:r>
            <w:r>
              <w:rPr>
                <w:rFonts w:hint="eastAsia" w:ascii="宋体" w:hAnsi="宋体" w:cs="宋体"/>
                <w:szCs w:val="20"/>
              </w:rPr>
              <w:t>MPa,标准数字压力表显示值为</w:t>
            </w:r>
            <w:r>
              <w:rPr>
                <w:rFonts w:hint="eastAsia" w:ascii="宋体" w:hAnsi="宋体" w:cs="宋体"/>
                <w:szCs w:val="20"/>
                <w:lang w:val="en-US" w:eastAsia="zh-CN"/>
              </w:rPr>
              <w:t>0.5</w:t>
            </w:r>
            <w:r>
              <w:rPr>
                <w:rFonts w:hint="eastAsia" w:ascii="宋体" w:hAnsi="宋体" w:cs="宋体"/>
                <w:szCs w:val="20"/>
              </w:rPr>
              <w:t>MPa，</w:t>
            </w:r>
          </w:p>
          <w:p>
            <w:pPr>
              <w:widowControl/>
              <w:spacing w:line="360" w:lineRule="auto"/>
              <w:ind w:firstLine="525" w:firstLineChars="250"/>
              <w:rPr>
                <w:rFonts w:hint="eastAsia" w:ascii="宋体" w:hAnsi="宋体" w:eastAsia="宋体" w:cs="宋体"/>
                <w:kern w:val="0"/>
                <w:sz w:val="24"/>
                <w:szCs w:val="24"/>
                <w:shd w:val="clear" w:color="auto" w:fill="auto"/>
              </w:rPr>
            </w:pPr>
            <w:r>
              <w:rPr>
                <w:rFonts w:hint="eastAsia" w:ascii="宋体" w:hAnsi="宋体"/>
                <w:color w:val="000000"/>
                <w:shd w:val="clear" w:color="auto" w:fill="auto"/>
              </w:rPr>
              <w:t>测量过程的有效性按下列方法计算，</w:t>
            </w:r>
            <w:r>
              <w:rPr>
                <w:rFonts w:hint="eastAsia" w:ascii="宋体" w:hAnsi="宋体" w:eastAsia="宋体" w:cs="宋体"/>
                <w:kern w:val="0"/>
                <w:sz w:val="24"/>
                <w:szCs w:val="24"/>
                <w:shd w:val="clear" w:color="auto" w:fill="auto"/>
              </w:rPr>
              <w:t xml:space="preserve">E= </w:t>
            </w:r>
            <w:r>
              <w:rPr>
                <w:rFonts w:hint="eastAsia" w:ascii="宋体" w:hAnsi="宋体" w:eastAsia="宋体" w:cs="宋体"/>
                <w:position w:val="-28"/>
                <w:sz w:val="24"/>
                <w:szCs w:val="24"/>
                <w:shd w:val="clear" w:color="auto" w:fill="auto"/>
              </w:rPr>
              <w:object>
                <v:shape id="_x0000_i1025" o:spt="75" type="#_x0000_t75" style="height:35.25pt;width:40.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ascii="宋体" w:hAnsi="宋体" w:eastAsia="宋体" w:cs="宋体"/>
                <w:kern w:val="0"/>
                <w:sz w:val="24"/>
                <w:szCs w:val="24"/>
                <w:shd w:val="clear" w:color="auto" w:fill="auto"/>
              </w:rPr>
              <w:t>=0.</w:t>
            </w:r>
            <w:r>
              <w:rPr>
                <w:rFonts w:hint="eastAsia" w:ascii="宋体" w:hAnsi="宋体" w:cs="宋体"/>
                <w:kern w:val="0"/>
                <w:sz w:val="24"/>
                <w:szCs w:val="24"/>
                <w:shd w:val="clear" w:color="auto" w:fill="auto"/>
                <w:lang w:val="en-US" w:eastAsia="zh-CN"/>
              </w:rPr>
              <w:t>18</w:t>
            </w:r>
            <w:r>
              <w:rPr>
                <w:rFonts w:hint="eastAsia" w:ascii="宋体" w:hAnsi="宋体" w:eastAsia="宋体" w:cs="宋体"/>
                <w:kern w:val="0"/>
                <w:sz w:val="24"/>
                <w:szCs w:val="24"/>
                <w:shd w:val="clear" w:color="auto" w:fill="auto"/>
              </w:rPr>
              <w:t xml:space="preserve">≤1   </w:t>
            </w:r>
          </w:p>
          <w:p>
            <w:pPr>
              <w:widowControl/>
              <w:spacing w:line="360" w:lineRule="auto"/>
              <w:ind w:firstLine="525" w:firstLineChars="250"/>
              <w:rPr>
                <w:rFonts w:ascii="宋体" w:hAnsi="宋体"/>
                <w:color w:val="000000"/>
              </w:rPr>
            </w:pPr>
          </w:p>
          <w:p>
            <w:pPr>
              <w:spacing w:line="400" w:lineRule="exact"/>
              <w:ind w:firstLine="420" w:firstLineChars="200"/>
              <w:rPr>
                <w:rFonts w:ascii="宋体" w:hAnsi="宋体"/>
                <w:color w:val="000000"/>
              </w:rPr>
            </w:pPr>
            <w:r>
              <w:rPr>
                <w:rFonts w:hint="eastAsia" w:ascii="宋体" w:hAnsi="宋体"/>
                <w:color w:val="000000"/>
              </w:rPr>
              <w:t>压力表试验过程正常，</w:t>
            </w:r>
            <w:r>
              <w:rPr>
                <w:rFonts w:hint="eastAsia" w:ascii="宋体" w:hAnsi="宋体"/>
                <w:szCs w:val="21"/>
              </w:rPr>
              <w:t>测量数据稳定，</w:t>
            </w:r>
            <w:r>
              <w:rPr>
                <w:rFonts w:hint="eastAsia" w:ascii="宋体" w:hAnsi="宋体"/>
                <w:color w:val="000000"/>
              </w:rPr>
              <w:t>满足计量要求，</w:t>
            </w:r>
            <w:r>
              <w:rPr>
                <w:rFonts w:hint="eastAsia" w:ascii="宋体" w:hAnsi="宋体" w:cs="宋体"/>
                <w:kern w:val="0"/>
                <w:szCs w:val="21"/>
              </w:rPr>
              <w:t>此测量过程有效</w:t>
            </w:r>
            <w:r>
              <w:rPr>
                <w:rFonts w:hint="eastAsia" w:ascii="宋体" w:hAnsi="宋体" w:cs="宋体"/>
                <w:kern w:val="0"/>
                <w:sz w:val="24"/>
              </w:rPr>
              <w:t>。</w:t>
            </w:r>
          </w:p>
          <w:p>
            <w:pPr>
              <w:rPr>
                <w:rFonts w:ascii="宋体" w:hAnsi="宋体"/>
                <w:kern w:val="0"/>
                <w:sz w:val="20"/>
              </w:rPr>
            </w:pPr>
          </w:p>
          <w:p>
            <w:pPr>
              <w:keepNext w:val="0"/>
              <w:keepLines w:val="0"/>
              <w:pageBreakBefore w:val="0"/>
              <w:kinsoku/>
              <w:wordWrap/>
              <w:overflowPunct/>
              <w:topLinePunct w:val="0"/>
              <w:autoSpaceDE/>
              <w:autoSpaceDN/>
              <w:bidi w:val="0"/>
              <w:snapToGrid/>
              <w:spacing w:line="360" w:lineRule="auto"/>
              <w:textAlignment w:val="auto"/>
              <w:rPr>
                <w:rFonts w:hint="eastAsia" w:ascii="Times New Roman" w:hAnsi="Times New Roman" w:eastAsia="宋体" w:cs="Times New Roman"/>
                <w:kern w:val="0"/>
                <w:sz w:val="21"/>
                <w:szCs w:val="21"/>
                <w:lang w:eastAsia="zh-CN"/>
              </w:rPr>
            </w:pPr>
            <w:r>
              <w:rPr>
                <w:rFonts w:hint="eastAsia" w:ascii="宋体" w:hAnsi="宋体"/>
                <w:kern w:val="0"/>
                <w:sz w:val="20"/>
              </w:rPr>
              <w:t xml:space="preserve">确认人员： </w:t>
            </w:r>
            <w:r>
              <w:rPr>
                <w:rFonts w:hint="eastAsia" w:eastAsiaTheme="minorEastAsia"/>
                <w:lang w:eastAsia="zh-CN"/>
              </w:rPr>
              <w:drawing>
                <wp:inline distT="0" distB="0" distL="114300" distR="114300">
                  <wp:extent cx="641350" cy="285750"/>
                  <wp:effectExtent l="0" t="0" r="6350" b="6350"/>
                  <wp:docPr id="39" name="图片 39" descr="bbb69df184dcb25f98870c98ec10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bb69df184dcb25f98870c98ec10a99"/>
                          <pic:cNvPicPr>
                            <a:picLocks noChangeAspect="1"/>
                          </pic:cNvPicPr>
                        </pic:nvPicPr>
                        <pic:blipFill>
                          <a:blip r:embed="rId6">
                            <a:biLevel thresh="50000"/>
                          </a:blip>
                          <a:srcRect l="15080" t="31413" r="26384" b="53894"/>
                          <a:stretch>
                            <a:fillRect/>
                          </a:stretch>
                        </pic:blipFill>
                        <pic:spPr>
                          <a:xfrm>
                            <a:off x="0" y="0"/>
                            <a:ext cx="641350" cy="285750"/>
                          </a:xfrm>
                          <a:prstGeom prst="rect">
                            <a:avLst/>
                          </a:prstGeom>
                        </pic:spPr>
                      </pic:pic>
                    </a:graphicData>
                  </a:graphic>
                </wp:inline>
              </w:drawing>
            </w:r>
            <w:r>
              <w:rPr>
                <w:rFonts w:hint="eastAsia" w:ascii="宋体" w:hAnsi="宋体"/>
                <w:kern w:val="0"/>
                <w:sz w:val="20"/>
              </w:rPr>
              <w:t xml:space="preserve">             日期：</w:t>
            </w:r>
            <w:r>
              <w:rPr>
                <w:rFonts w:hint="eastAsia" w:ascii="宋体" w:hAnsi="宋体"/>
                <w:kern w:val="0"/>
                <w:sz w:val="20"/>
                <w:lang w:val="en-US" w:eastAsia="zh-CN"/>
              </w:rPr>
              <w:t>2020.12.28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8" w:type="dxa"/>
            <w:gridSpan w:val="8"/>
          </w:tcPr>
          <w:p>
            <w:pPr>
              <w:spacing w:line="360"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变更记录: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spacing w:line="360" w:lineRule="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日  期</w:t>
            </w:r>
          </w:p>
        </w:tc>
        <w:tc>
          <w:tcPr>
            <w:tcW w:w="5593" w:type="dxa"/>
            <w:gridSpan w:val="5"/>
          </w:tcPr>
          <w:p>
            <w:pPr>
              <w:spacing w:line="36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变   更   内   容</w:t>
            </w:r>
          </w:p>
        </w:tc>
        <w:tc>
          <w:tcPr>
            <w:tcW w:w="3311" w:type="dxa"/>
            <w:gridSpan w:val="2"/>
          </w:tcPr>
          <w:p>
            <w:pPr>
              <w:spacing w:line="360" w:lineRule="auto"/>
              <w:ind w:firstLine="315" w:firstLineChars="15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spacing w:line="360" w:lineRule="auto"/>
              <w:rPr>
                <w:rFonts w:hint="default" w:ascii="Times New Roman" w:hAnsi="Times New Roman" w:eastAsia="宋体" w:cs="Times New Roman"/>
                <w:kern w:val="0"/>
                <w:sz w:val="21"/>
                <w:szCs w:val="21"/>
              </w:rPr>
            </w:pPr>
          </w:p>
        </w:tc>
        <w:tc>
          <w:tcPr>
            <w:tcW w:w="5593" w:type="dxa"/>
            <w:gridSpan w:val="5"/>
          </w:tcPr>
          <w:p>
            <w:pPr>
              <w:spacing w:line="360" w:lineRule="auto"/>
              <w:rPr>
                <w:rFonts w:hint="default" w:ascii="Times New Roman" w:hAnsi="Times New Roman" w:eastAsia="宋体" w:cs="Times New Roman"/>
                <w:kern w:val="0"/>
                <w:sz w:val="21"/>
                <w:szCs w:val="21"/>
              </w:rPr>
            </w:pPr>
          </w:p>
        </w:tc>
        <w:tc>
          <w:tcPr>
            <w:tcW w:w="3311" w:type="dxa"/>
            <w:gridSpan w:val="2"/>
          </w:tcPr>
          <w:p>
            <w:pPr>
              <w:spacing w:line="360" w:lineRule="auto"/>
              <w:rPr>
                <w:rFonts w:hint="default" w:ascii="Times New Roman" w:hAnsi="Times New Roman" w:eastAsia="宋体" w:cs="Times New Roman"/>
                <w:kern w:val="0"/>
                <w:sz w:val="21"/>
                <w:szCs w:val="21"/>
              </w:rPr>
            </w:pPr>
          </w:p>
        </w:tc>
      </w:tr>
    </w:tbl>
    <w:p>
      <w:pPr>
        <w:spacing w:line="360" w:lineRule="auto"/>
        <w:rPr>
          <w:sz w:val="24"/>
        </w:rPr>
      </w:pPr>
      <w:r>
        <w:rPr>
          <w:rFonts w:hint="eastAsia" w:eastAsiaTheme="minorEastAsia"/>
          <w:lang w:eastAsia="zh-CN"/>
        </w:rPr>
        <w:drawing>
          <wp:inline distT="0" distB="0" distL="114300" distR="114300">
            <wp:extent cx="909320" cy="415290"/>
            <wp:effectExtent l="0" t="0" r="5080" b="3810"/>
            <wp:docPr id="37" name="图片 37" descr="a6ae4af733a8e4b332bb1e0594c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6ae4af733a8e4b332bb1e0594c3749"/>
                    <pic:cNvPicPr>
                      <a:picLocks noChangeAspect="1"/>
                    </pic:cNvPicPr>
                  </pic:nvPicPr>
                  <pic:blipFill>
                    <a:blip r:embed="rId7">
                      <a:clrChange>
                        <a:clrFrom>
                          <a:srgbClr val="80807E">
                            <a:alpha val="100000"/>
                          </a:srgbClr>
                        </a:clrFrom>
                        <a:clrTo>
                          <a:srgbClr val="80807E">
                            <a:alpha val="100000"/>
                            <a:alpha val="0"/>
                          </a:srgbClr>
                        </a:clrTo>
                      </a:clrChange>
                      <a:biLevel thresh="50000"/>
                    </a:blip>
                    <a:srcRect l="24407" t="40942" r="28630" b="42273"/>
                    <a:stretch>
                      <a:fillRect/>
                    </a:stretch>
                  </pic:blipFill>
                  <pic:spPr>
                    <a:xfrm>
                      <a:off x="0" y="0"/>
                      <a:ext cx="909320" cy="415290"/>
                    </a:xfrm>
                    <a:prstGeom prst="rect">
                      <a:avLst/>
                    </a:prstGeom>
                  </pic:spPr>
                </pic:pic>
              </a:graphicData>
            </a:graphic>
          </wp:inline>
        </w:drawing>
      </w:r>
    </w:p>
    <w:sectPr>
      <w:pgSz w:w="11906" w:h="16838"/>
      <w:pgMar w:top="1134" w:right="1077"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C41"/>
    <w:rsid w:val="00015D69"/>
    <w:rsid w:val="00017121"/>
    <w:rsid w:val="00017D4B"/>
    <w:rsid w:val="00033738"/>
    <w:rsid w:val="00085035"/>
    <w:rsid w:val="000A31E5"/>
    <w:rsid w:val="000E64D5"/>
    <w:rsid w:val="00155CCF"/>
    <w:rsid w:val="0019548E"/>
    <w:rsid w:val="002044C5"/>
    <w:rsid w:val="00242719"/>
    <w:rsid w:val="002769A3"/>
    <w:rsid w:val="00285C9B"/>
    <w:rsid w:val="002C1369"/>
    <w:rsid w:val="002C4A34"/>
    <w:rsid w:val="00327686"/>
    <w:rsid w:val="003752B0"/>
    <w:rsid w:val="0038590B"/>
    <w:rsid w:val="003C5179"/>
    <w:rsid w:val="003D394F"/>
    <w:rsid w:val="0040009A"/>
    <w:rsid w:val="00421646"/>
    <w:rsid w:val="004372F5"/>
    <w:rsid w:val="004C697D"/>
    <w:rsid w:val="004E37C1"/>
    <w:rsid w:val="004E3DE6"/>
    <w:rsid w:val="005009BE"/>
    <w:rsid w:val="00512497"/>
    <w:rsid w:val="00516F19"/>
    <w:rsid w:val="0052329F"/>
    <w:rsid w:val="005462A5"/>
    <w:rsid w:val="00553385"/>
    <w:rsid w:val="00562C19"/>
    <w:rsid w:val="005B1D01"/>
    <w:rsid w:val="005C0ED0"/>
    <w:rsid w:val="005D10F0"/>
    <w:rsid w:val="005F2E7A"/>
    <w:rsid w:val="006245B9"/>
    <w:rsid w:val="00664C7E"/>
    <w:rsid w:val="006B4C2F"/>
    <w:rsid w:val="006C46E7"/>
    <w:rsid w:val="006D2339"/>
    <w:rsid w:val="00712B77"/>
    <w:rsid w:val="00756D95"/>
    <w:rsid w:val="007C3D73"/>
    <w:rsid w:val="007C70B9"/>
    <w:rsid w:val="00860C7C"/>
    <w:rsid w:val="00872EEB"/>
    <w:rsid w:val="008A0DD7"/>
    <w:rsid w:val="008D45F0"/>
    <w:rsid w:val="00990523"/>
    <w:rsid w:val="00990928"/>
    <w:rsid w:val="009F4E1A"/>
    <w:rsid w:val="009F7572"/>
    <w:rsid w:val="00A04902"/>
    <w:rsid w:val="00A36CBF"/>
    <w:rsid w:val="00A67C41"/>
    <w:rsid w:val="00A76DE9"/>
    <w:rsid w:val="00A921C5"/>
    <w:rsid w:val="00AD28DD"/>
    <w:rsid w:val="00AE1D82"/>
    <w:rsid w:val="00B0374D"/>
    <w:rsid w:val="00B71468"/>
    <w:rsid w:val="00BB4677"/>
    <w:rsid w:val="00BD30CD"/>
    <w:rsid w:val="00BF73F1"/>
    <w:rsid w:val="00BF7D97"/>
    <w:rsid w:val="00C262C4"/>
    <w:rsid w:val="00C31A69"/>
    <w:rsid w:val="00C45DE0"/>
    <w:rsid w:val="00C56103"/>
    <w:rsid w:val="00D33312"/>
    <w:rsid w:val="00D4674A"/>
    <w:rsid w:val="00D6253A"/>
    <w:rsid w:val="00D64B35"/>
    <w:rsid w:val="00E174D8"/>
    <w:rsid w:val="00E46334"/>
    <w:rsid w:val="00E90CF8"/>
    <w:rsid w:val="00EA755A"/>
    <w:rsid w:val="00EC2A71"/>
    <w:rsid w:val="00ED58C3"/>
    <w:rsid w:val="00EF6280"/>
    <w:rsid w:val="00F17418"/>
    <w:rsid w:val="00F56595"/>
    <w:rsid w:val="00F7042C"/>
    <w:rsid w:val="00F75E28"/>
    <w:rsid w:val="00F77A09"/>
    <w:rsid w:val="00FA7837"/>
    <w:rsid w:val="00FF0DB2"/>
    <w:rsid w:val="00FF7566"/>
    <w:rsid w:val="02325D64"/>
    <w:rsid w:val="02433C40"/>
    <w:rsid w:val="0250330A"/>
    <w:rsid w:val="03167C92"/>
    <w:rsid w:val="0480597B"/>
    <w:rsid w:val="04A837F3"/>
    <w:rsid w:val="04C950A2"/>
    <w:rsid w:val="05FD30FB"/>
    <w:rsid w:val="062171DC"/>
    <w:rsid w:val="064938E7"/>
    <w:rsid w:val="09C65D77"/>
    <w:rsid w:val="09E20BCB"/>
    <w:rsid w:val="0A187D34"/>
    <w:rsid w:val="0A7D22C2"/>
    <w:rsid w:val="0AD474E0"/>
    <w:rsid w:val="0AD65606"/>
    <w:rsid w:val="0B2E06AB"/>
    <w:rsid w:val="0B8602EE"/>
    <w:rsid w:val="0E63755A"/>
    <w:rsid w:val="0E7B77A9"/>
    <w:rsid w:val="0E8F268F"/>
    <w:rsid w:val="0EDA7075"/>
    <w:rsid w:val="0FA8224E"/>
    <w:rsid w:val="0FD35B6A"/>
    <w:rsid w:val="10D97158"/>
    <w:rsid w:val="12C063C8"/>
    <w:rsid w:val="131F5434"/>
    <w:rsid w:val="135A7270"/>
    <w:rsid w:val="142025D9"/>
    <w:rsid w:val="146F541C"/>
    <w:rsid w:val="150A6223"/>
    <w:rsid w:val="15C86F9E"/>
    <w:rsid w:val="160419C5"/>
    <w:rsid w:val="16304F76"/>
    <w:rsid w:val="16CA1642"/>
    <w:rsid w:val="17082EC9"/>
    <w:rsid w:val="182E5CC8"/>
    <w:rsid w:val="186B1671"/>
    <w:rsid w:val="1A2047B5"/>
    <w:rsid w:val="1AC00ACD"/>
    <w:rsid w:val="1B1703EE"/>
    <w:rsid w:val="1B90325C"/>
    <w:rsid w:val="1D42750D"/>
    <w:rsid w:val="1D6C4CA0"/>
    <w:rsid w:val="1EE64F1E"/>
    <w:rsid w:val="1FCE64FF"/>
    <w:rsid w:val="20072A16"/>
    <w:rsid w:val="200E18AA"/>
    <w:rsid w:val="201B2488"/>
    <w:rsid w:val="20BC4738"/>
    <w:rsid w:val="20D153D7"/>
    <w:rsid w:val="216B60FB"/>
    <w:rsid w:val="222D08D6"/>
    <w:rsid w:val="2451656B"/>
    <w:rsid w:val="247B2D9D"/>
    <w:rsid w:val="24F346C3"/>
    <w:rsid w:val="26556FB0"/>
    <w:rsid w:val="266E7D3C"/>
    <w:rsid w:val="2715464B"/>
    <w:rsid w:val="27CC0946"/>
    <w:rsid w:val="287C6B79"/>
    <w:rsid w:val="28C9671B"/>
    <w:rsid w:val="29486A33"/>
    <w:rsid w:val="2A923EBC"/>
    <w:rsid w:val="2AB60244"/>
    <w:rsid w:val="2B027DAA"/>
    <w:rsid w:val="2B9D682F"/>
    <w:rsid w:val="2D0F4C79"/>
    <w:rsid w:val="2D6100A6"/>
    <w:rsid w:val="2DD221A3"/>
    <w:rsid w:val="2EB85A5B"/>
    <w:rsid w:val="30CC05EF"/>
    <w:rsid w:val="30D41BCB"/>
    <w:rsid w:val="310E323E"/>
    <w:rsid w:val="31476007"/>
    <w:rsid w:val="31745A3B"/>
    <w:rsid w:val="31980D2E"/>
    <w:rsid w:val="326C0146"/>
    <w:rsid w:val="32A34BCA"/>
    <w:rsid w:val="32FA3A10"/>
    <w:rsid w:val="331049B2"/>
    <w:rsid w:val="33B92A98"/>
    <w:rsid w:val="34812DFE"/>
    <w:rsid w:val="35971DAE"/>
    <w:rsid w:val="36065254"/>
    <w:rsid w:val="36C251CB"/>
    <w:rsid w:val="36C32C9C"/>
    <w:rsid w:val="37043E05"/>
    <w:rsid w:val="374A0880"/>
    <w:rsid w:val="37DF56DE"/>
    <w:rsid w:val="39894137"/>
    <w:rsid w:val="3AA11502"/>
    <w:rsid w:val="3B1C7502"/>
    <w:rsid w:val="3B4C7F6B"/>
    <w:rsid w:val="3B8B3A81"/>
    <w:rsid w:val="3CCE6492"/>
    <w:rsid w:val="3D64598E"/>
    <w:rsid w:val="3D662ADD"/>
    <w:rsid w:val="3E081277"/>
    <w:rsid w:val="3E9A1737"/>
    <w:rsid w:val="3EC16F05"/>
    <w:rsid w:val="3EF234CC"/>
    <w:rsid w:val="3F622504"/>
    <w:rsid w:val="3FB31B51"/>
    <w:rsid w:val="40293636"/>
    <w:rsid w:val="426E3126"/>
    <w:rsid w:val="42890B95"/>
    <w:rsid w:val="42B355DF"/>
    <w:rsid w:val="43DD09A7"/>
    <w:rsid w:val="43E02C54"/>
    <w:rsid w:val="440344E1"/>
    <w:rsid w:val="463F0CA3"/>
    <w:rsid w:val="466F6414"/>
    <w:rsid w:val="47374E77"/>
    <w:rsid w:val="4905522D"/>
    <w:rsid w:val="494250D6"/>
    <w:rsid w:val="4A517A9F"/>
    <w:rsid w:val="4A522591"/>
    <w:rsid w:val="4B49653C"/>
    <w:rsid w:val="4B8F7419"/>
    <w:rsid w:val="4B9B2BC6"/>
    <w:rsid w:val="4BF83A28"/>
    <w:rsid w:val="4C5D5369"/>
    <w:rsid w:val="4C6931DA"/>
    <w:rsid w:val="4D9F37BB"/>
    <w:rsid w:val="4EB95EF2"/>
    <w:rsid w:val="4FBB0E76"/>
    <w:rsid w:val="50EC4610"/>
    <w:rsid w:val="50F4127C"/>
    <w:rsid w:val="51C225AB"/>
    <w:rsid w:val="51FF790E"/>
    <w:rsid w:val="526D38AB"/>
    <w:rsid w:val="528A64F7"/>
    <w:rsid w:val="52B02E2A"/>
    <w:rsid w:val="53637B61"/>
    <w:rsid w:val="536E4ECD"/>
    <w:rsid w:val="53F7769E"/>
    <w:rsid w:val="54E1182F"/>
    <w:rsid w:val="54E74B4C"/>
    <w:rsid w:val="55077592"/>
    <w:rsid w:val="552D17E9"/>
    <w:rsid w:val="5603500E"/>
    <w:rsid w:val="566674E7"/>
    <w:rsid w:val="569317CE"/>
    <w:rsid w:val="56C3440A"/>
    <w:rsid w:val="57F15CFC"/>
    <w:rsid w:val="57FF67F1"/>
    <w:rsid w:val="587163B7"/>
    <w:rsid w:val="59484BEB"/>
    <w:rsid w:val="59A9776D"/>
    <w:rsid w:val="5D1702B6"/>
    <w:rsid w:val="5D992AD7"/>
    <w:rsid w:val="5E516A0E"/>
    <w:rsid w:val="5FE32D2A"/>
    <w:rsid w:val="61434996"/>
    <w:rsid w:val="62D350FF"/>
    <w:rsid w:val="63A55DC6"/>
    <w:rsid w:val="63D373AA"/>
    <w:rsid w:val="640F6A02"/>
    <w:rsid w:val="64153D54"/>
    <w:rsid w:val="6446508D"/>
    <w:rsid w:val="64DF1110"/>
    <w:rsid w:val="66187213"/>
    <w:rsid w:val="674A0590"/>
    <w:rsid w:val="68C5565A"/>
    <w:rsid w:val="69701A29"/>
    <w:rsid w:val="6A00402B"/>
    <w:rsid w:val="6A6C3816"/>
    <w:rsid w:val="6B6F01C0"/>
    <w:rsid w:val="6BAA4B7F"/>
    <w:rsid w:val="6C9E4167"/>
    <w:rsid w:val="6D051D75"/>
    <w:rsid w:val="6DB53922"/>
    <w:rsid w:val="6E7E370D"/>
    <w:rsid w:val="6EA85132"/>
    <w:rsid w:val="6EBC351E"/>
    <w:rsid w:val="6F944730"/>
    <w:rsid w:val="6FED0A0F"/>
    <w:rsid w:val="70026F8C"/>
    <w:rsid w:val="702B00C5"/>
    <w:rsid w:val="70937879"/>
    <w:rsid w:val="70B86382"/>
    <w:rsid w:val="710E41D8"/>
    <w:rsid w:val="71DF2089"/>
    <w:rsid w:val="73182C21"/>
    <w:rsid w:val="74290083"/>
    <w:rsid w:val="74361C5D"/>
    <w:rsid w:val="74492853"/>
    <w:rsid w:val="75AA4E6E"/>
    <w:rsid w:val="76891A37"/>
    <w:rsid w:val="7690091C"/>
    <w:rsid w:val="76F26C6B"/>
    <w:rsid w:val="78291146"/>
    <w:rsid w:val="78335AEC"/>
    <w:rsid w:val="78E00A15"/>
    <w:rsid w:val="78F81619"/>
    <w:rsid w:val="79041122"/>
    <w:rsid w:val="797234C1"/>
    <w:rsid w:val="7976134F"/>
    <w:rsid w:val="7AC422D3"/>
    <w:rsid w:val="7AD56216"/>
    <w:rsid w:val="7B3613A3"/>
    <w:rsid w:val="7B9176E8"/>
    <w:rsid w:val="7C4679BC"/>
    <w:rsid w:val="7CC96874"/>
    <w:rsid w:val="7CF40067"/>
    <w:rsid w:val="7D243315"/>
    <w:rsid w:val="7D816602"/>
    <w:rsid w:val="7DB21E5C"/>
    <w:rsid w:val="7DF0115E"/>
    <w:rsid w:val="7E197F67"/>
    <w:rsid w:val="7EF62E98"/>
    <w:rsid w:val="7FBF57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rFonts w:ascii="Calibri" w:hAnsi="Calibri"/>
      <w:sz w:val="18"/>
      <w:szCs w:val="18"/>
    </w:rPr>
  </w:style>
  <w:style w:type="paragraph" w:styleId="3">
    <w:name w:val="header"/>
    <w:basedOn w:val="1"/>
    <w:link w:val="8"/>
    <w:qFormat/>
    <w:uiPriority w:val="99"/>
    <w:pPr>
      <w:pBdr>
        <w:bottom w:val="single" w:color="auto" w:sz="6" w:space="1"/>
      </w:pBdr>
      <w:tabs>
        <w:tab w:val="center" w:pos="4153"/>
        <w:tab w:val="right" w:pos="8306"/>
      </w:tabs>
      <w:snapToGrid w:val="0"/>
      <w:jc w:val="center"/>
    </w:pPr>
    <w:rPr>
      <w:rFonts w:ascii="Calibri" w:hAnsi="Calibri"/>
      <w:sz w:val="18"/>
      <w:szCs w:val="18"/>
    </w:rPr>
  </w:style>
  <w:style w:type="table" w:styleId="5">
    <w:name w:val="Table Grid"/>
    <w:basedOn w:val="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脚 字符"/>
    <w:link w:val="2"/>
    <w:qFormat/>
    <w:locked/>
    <w:uiPriority w:val="99"/>
    <w:rPr>
      <w:rFonts w:cs="Times New Roman"/>
      <w:sz w:val="18"/>
      <w:szCs w:val="18"/>
    </w:rPr>
  </w:style>
  <w:style w:type="character" w:customStyle="1" w:styleId="8">
    <w:name w:val="页眉 字符"/>
    <w:link w:val="3"/>
    <w:qFormat/>
    <w:locked/>
    <w:uiPriority w:val="99"/>
    <w:rPr>
      <w:rFonts w:cs="Times New Roman"/>
      <w:sz w:val="18"/>
      <w:szCs w:val="18"/>
    </w:rPr>
  </w:style>
  <w:style w:type="character" w:styleId="9">
    <w:name w:val="Placeholder Text"/>
    <w:basedOn w:val="6"/>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Pages>
  <Words>123</Words>
  <Characters>702</Characters>
  <Lines>5</Lines>
  <Paragraphs>1</Paragraphs>
  <TotalTime>1</TotalTime>
  <ScaleCrop>false</ScaleCrop>
  <LinksUpToDate>false</LinksUpToDate>
  <CharactersWithSpaces>824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2020-05-05T08:23:00Z</dcterms:created>
  <dc:creator>wsp</dc:creator>
  <cp:lastModifiedBy>A樱洁</cp:lastModifiedBy>
  <cp:lastPrinted>2019-11-26T08:36:00Z</cp:lastPrinted>
  <dcterms:modified xsi:type="dcterms:W3CDTF">2021-01-09T12:33:22Z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