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管理层、研发部、行政部、销售部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FF0000"/>
          <w:sz w:val="24"/>
          <w:szCs w:val="24"/>
        </w:rPr>
        <w:t>陪同人员</w:t>
      </w:r>
      <w:r>
        <w:rPr>
          <w:rFonts w:hint="eastAsia"/>
          <w:color w:val="FF0000"/>
          <w:sz w:val="24"/>
          <w:szCs w:val="24"/>
          <w:lang w:eastAsia="zh-CN"/>
        </w:rPr>
        <w:t>：钟波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val="en-US" w:eastAsia="zh-CN"/>
        </w:rPr>
        <w:t>2021年01月03日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83"/>
        <w:gridCol w:w="95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683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950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778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83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重庆予升远胜网络科技有限公司</w:t>
            </w:r>
            <w:bookmarkEnd w:id="0"/>
            <w:r>
              <w:rPr>
                <w:rFonts w:hint="eastAsia"/>
                <w:color w:val="000000"/>
                <w:szCs w:val="21"/>
              </w:rPr>
              <w:t>是一家专业从事应用软件开发的公司，公司的</w:t>
            </w:r>
            <w:r>
              <w:rPr>
                <w:rFonts w:hint="eastAsia"/>
                <w:color w:val="000000"/>
                <w:szCs w:val="21"/>
                <w:lang w:eastAsia="zh-CN"/>
              </w:rPr>
              <w:t>软件开发</w:t>
            </w:r>
            <w:r>
              <w:rPr>
                <w:rFonts w:hint="eastAsia"/>
                <w:color w:val="000000"/>
                <w:szCs w:val="21"/>
              </w:rPr>
              <w:t>主要运用到</w:t>
            </w:r>
            <w:r>
              <w:rPr>
                <w:rFonts w:hint="eastAsia"/>
                <w:color w:val="000000"/>
                <w:szCs w:val="21"/>
                <w:lang w:eastAsia="zh-CN"/>
              </w:rPr>
              <w:t>税务系统运行、监管等</w:t>
            </w:r>
            <w:r>
              <w:rPr>
                <w:rFonts w:hint="eastAsia"/>
                <w:color w:val="000000"/>
                <w:szCs w:val="21"/>
              </w:rPr>
              <w:t>领域。公司坐落于</w:t>
            </w:r>
            <w:bookmarkStart w:id="1" w:name="生产地址"/>
            <w:r>
              <w:rPr>
                <w:rFonts w:hint="eastAsia"/>
                <w:color w:val="000000"/>
                <w:szCs w:val="21"/>
              </w:rPr>
              <w:t>重庆市江北区盘溪路422号3幢46-14</w:t>
            </w:r>
            <w:bookmarkEnd w:id="1"/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经营状况良好。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经现场核实，</w:t>
            </w:r>
            <w:r>
              <w:rPr>
                <w:rFonts w:hint="eastAsia"/>
                <w:color w:val="000000"/>
                <w:szCs w:val="21"/>
              </w:rPr>
              <w:t>该公司目前成立了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个部</w:t>
            </w:r>
            <w:r>
              <w:rPr>
                <w:rFonts w:hint="eastAsia"/>
                <w:color w:val="000000"/>
                <w:szCs w:val="21"/>
                <w:lang w:eastAsia="zh-CN"/>
              </w:rPr>
              <w:t>门：研发部、行政部、销售部，抽查：组织机构图、职能分配表、职责描述，基本保持一致。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经现场核实生产经营地址为：</w:t>
            </w:r>
            <w:r>
              <w:rPr>
                <w:rFonts w:hint="eastAsia"/>
                <w:color w:val="000000"/>
                <w:szCs w:val="21"/>
              </w:rPr>
              <w:t>重庆</w:t>
            </w:r>
            <w:r>
              <w:rPr>
                <w:rFonts w:hint="eastAsia"/>
                <w:sz w:val="21"/>
                <w:szCs w:val="21"/>
              </w:rPr>
              <w:t>市江北区盘溪路422号3幢46-14，与任务书一致。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>经确认认证范围为：</w:t>
            </w:r>
            <w:bookmarkStart w:id="2" w:name="审核范围"/>
            <w:r>
              <w:rPr>
                <w:rFonts w:hint="eastAsia"/>
                <w:sz w:val="21"/>
                <w:szCs w:val="21"/>
              </w:rPr>
              <w:t>应用软件开发</w:t>
            </w:r>
            <w:bookmarkEnd w:id="2"/>
            <w:r>
              <w:rPr>
                <w:rFonts w:hint="eastAsia"/>
                <w:sz w:val="21"/>
                <w:szCs w:val="21"/>
              </w:rPr>
              <w:t xml:space="preserve"> ，与任务书一致。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询问，主要设备为办公设备、电脑和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服务器等，特殊过程</w:t>
            </w:r>
            <w:r>
              <w:rPr>
                <w:rFonts w:hint="eastAsia"/>
                <w:sz w:val="21"/>
                <w:szCs w:val="21"/>
                <w:lang w:eastAsia="zh-CN"/>
              </w:rPr>
              <w:t>：无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关键过程：</w:t>
            </w:r>
            <w:r>
              <w:rPr>
                <w:rFonts w:hint="eastAsia"/>
                <w:sz w:val="21"/>
                <w:szCs w:val="21"/>
                <w:lang w:eastAsia="zh-CN"/>
              </w:rPr>
              <w:t>软件开发过程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sz w:val="21"/>
                <w:szCs w:val="21"/>
              </w:rPr>
              <w:t>日。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 w:val="21"/>
                <w:szCs w:val="21"/>
                <w:lang w:eastAsia="zh-CN"/>
              </w:rPr>
              <w:t>管理层、研发部、行政部、销售部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产品流程见《工艺流程》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查管理体系文件名称：质量手册，程序文件。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kern w:val="44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查见：</w:t>
            </w:r>
            <w:r>
              <w:rPr>
                <w:rFonts w:hint="eastAsia"/>
                <w:sz w:val="21"/>
                <w:szCs w:val="21"/>
              </w:rPr>
              <w:t>公司确定的相关方有员工、股东、银行、主管部门、供应商、客户等</w:t>
            </w:r>
            <w:r>
              <w:rPr>
                <w:rFonts w:hint="eastAsia"/>
                <w:sz w:val="21"/>
                <w:szCs w:val="21"/>
                <w:lang w:eastAsia="zh-CN"/>
              </w:rPr>
              <w:t>，提供</w:t>
            </w:r>
            <w:r>
              <w:rPr>
                <w:rFonts w:hint="eastAsia"/>
                <w:sz w:val="21"/>
                <w:szCs w:val="21"/>
              </w:rPr>
              <w:t>《相关方要求识别和控制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表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公司制定有《内、外部环境风险和机遇分析表》，确定对公司有利的内外部环境因素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。提供对员工进行了标准培训的记录表。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widowControl/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消费者权益保护法</w:t>
            </w:r>
            <w:r>
              <w:rPr>
                <w:rFonts w:hint="eastAsia" w:ascii="宋体" w:hAnsi="宋体"/>
                <w:sz w:val="21"/>
                <w:szCs w:val="21"/>
              </w:rPr>
              <w:t>、中华人民共和国产品质量法等。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产品执行</w:t>
            </w:r>
            <w:r>
              <w:rPr>
                <w:rFonts w:hint="eastAsia" w:ascii="宋体" w:hAnsi="宋体" w:cs="宋体"/>
                <w:sz w:val="21"/>
                <w:szCs w:val="21"/>
              </w:rPr>
              <w:t>标准: 计算机软件文档编制规范GB/T 8567-2006、信息技术 软件维护GB/T 20157-2006、计算机软件测试规范GB/T 15532-2008、《信息技术设备的安全》（GB4943-2001）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《计算机软件需求规格说明规范》GB/T 9385-2008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  <w:p>
            <w:pPr>
              <w:widowControl/>
              <w:spacing w:line="400" w:lineRule="exact"/>
              <w:ind w:left="210" w:hanging="210" w:hangingChars="1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400" w:lineRule="exact"/>
              <w:ind w:left="210" w:hanging="210" w:hanging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年暂无抽检。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软件开发流程：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洽谈项目—立项与策划——需求分析——设计开发——编码——测试——发布上线—验收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--交付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无不适用条款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软件开发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交验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合格率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%；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顾客满意度达90%以上；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合同履约率100%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设计开发产品或项目名称</w:t>
            </w:r>
          </w:p>
          <w:p>
            <w:pPr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主要原材料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近期设计完成的项目：“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重庆市注册税务师协会网站群系统及备案信息管理系统开发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。该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项目已经完成，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进行到验收阶段</w:t>
            </w:r>
          </w:p>
          <w:p>
            <w:pPr>
              <w:rPr>
                <w:rFonts w:hint="eastAsia"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办公设备、办公耗材、网络、服务器等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设计开发人员</w:t>
            </w:r>
          </w:p>
          <w:p>
            <w:pPr>
              <w:spacing w:line="400" w:lineRule="exac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检测设备及设备的检定/校准（QMS）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办公设备、电脑、打印机、办公耗材等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研发部</w:t>
            </w:r>
            <w:r>
              <w:rPr>
                <w:rFonts w:hint="eastAsia" w:ascii="宋体" w:hAnsi="宋体" w:cs="宋体"/>
                <w:szCs w:val="21"/>
              </w:rPr>
              <w:t>均按策划的要求配置了相应的检测设备，主要为测试软件及测试平台，包括：操作系统，windows操作系统，编辑器：java，浏览器：谷歌及火狐浏览器，辅助工具：浏览器自带的网页审查工具；测试软件：Bugfree、Bugzilla、Watir、Selenium、MaxQ等。均采用自己确认的方式进行控制，有确认记录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暂无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Calibri" w:hAnsi="宋体"/>
                <w:color w:val="000000"/>
                <w:szCs w:val="24"/>
              </w:rPr>
              <w:t>方</w:t>
            </w:r>
            <w:r>
              <w:rPr>
                <w:rFonts w:hint="eastAsia" w:ascii="Calibri" w:hAnsi="宋体" w:eastAsia="宋体"/>
                <w:color w:val="000000"/>
                <w:szCs w:val="24"/>
              </w:rPr>
              <w:t>针：持续改进、不断提高、质量第一、顾客满意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83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见有《年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度内审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计划和内部实施计划表》 </w:t>
            </w:r>
          </w:p>
          <w:p>
            <w:pPr>
              <w:spacing w:line="400" w:lineRule="exact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内审时间：2020年12月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14日</w:t>
            </w:r>
          </w:p>
          <w:p>
            <w:pPr>
              <w:spacing w:line="400" w:lineRule="exact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审核组：王林（组长）、杜超（组员）</w:t>
            </w:r>
          </w:p>
          <w:p>
            <w:pPr>
              <w:spacing w:line="400" w:lineRule="exact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见：《不符合项报告》1份，涉及销售部8.2.3“查，被审核部门未能提供与平兴县人民医院签订合同的合同评审证据”针对该不符合项，已及时采取纠正措施后，经内审员验证关闭。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有《内部审核报告》，有审核结论。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83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审计划》、《管理评审报告》等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2020年12月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由总经理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：刘睿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提供主要输入材料有：各部门工作总结，输入信息基本充分和满足要求。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输出见“管理评审报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出改进项：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加大对员工ISO9001:2015标准培训，提高管理水平。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由行政部门牵头，于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2021.1.10对各部门进行标准的培训，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提供管理评审改进验证记录。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83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通过一阶段对受审核方的管理软件开发现场的巡视和资料查阅，对管理体系绩效要求有重大影响的过程、活动、场所和现场运行进行观察、巡视及总体性评价，组织具备二阶段审核条件，可进行二阶段审核。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二阶段质量管理体系宜重点关注（关键软件开发、产品销售过程及经营提供场所）：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重点审核部门：开发部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重点审核场所：办公区域软件开发场所。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733A5"/>
    <w:rsid w:val="00D742AB"/>
    <w:rsid w:val="035C0C17"/>
    <w:rsid w:val="04B41DE5"/>
    <w:rsid w:val="08CB7E3D"/>
    <w:rsid w:val="0CD3024B"/>
    <w:rsid w:val="0EB2054C"/>
    <w:rsid w:val="12C435D2"/>
    <w:rsid w:val="13643DC6"/>
    <w:rsid w:val="18B46A02"/>
    <w:rsid w:val="1CC666A7"/>
    <w:rsid w:val="1E9F0807"/>
    <w:rsid w:val="2AA720EF"/>
    <w:rsid w:val="2F2B758F"/>
    <w:rsid w:val="300672E4"/>
    <w:rsid w:val="32033A2C"/>
    <w:rsid w:val="360F61A9"/>
    <w:rsid w:val="3A8C550D"/>
    <w:rsid w:val="3E2D0B24"/>
    <w:rsid w:val="42F93F88"/>
    <w:rsid w:val="466E1B0A"/>
    <w:rsid w:val="49B438F5"/>
    <w:rsid w:val="4A622105"/>
    <w:rsid w:val="4ABC19C4"/>
    <w:rsid w:val="4D0B0D0C"/>
    <w:rsid w:val="4DDE0D34"/>
    <w:rsid w:val="4EAA69C5"/>
    <w:rsid w:val="4FD31AD2"/>
    <w:rsid w:val="516538E2"/>
    <w:rsid w:val="54A11EDA"/>
    <w:rsid w:val="55734CA0"/>
    <w:rsid w:val="573F6936"/>
    <w:rsid w:val="63881F2F"/>
    <w:rsid w:val="64FE62F1"/>
    <w:rsid w:val="66BF5506"/>
    <w:rsid w:val="68FC6492"/>
    <w:rsid w:val="693D57A6"/>
    <w:rsid w:val="6BE83B24"/>
    <w:rsid w:val="6C8C58E1"/>
    <w:rsid w:val="6CD97046"/>
    <w:rsid w:val="7000650A"/>
    <w:rsid w:val="744164BA"/>
    <w:rsid w:val="781208CA"/>
    <w:rsid w:val="7AF20C93"/>
    <w:rsid w:val="7D2F3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2021-01-15T06:53:34Z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