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0753-2020-EO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德阳中大电力成套设备制造有限公司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E:17.10.02</w:t>
            </w:r>
          </w:p>
          <w:p>
            <w:pPr>
              <w:spacing w:line="240" w:lineRule="exact"/>
              <w:jc w:val="center"/>
              <w:rPr>
                <w:b/>
                <w:color w:val="000000"/>
                <w:sz w:val="20"/>
                <w:szCs w:val="20"/>
              </w:rPr>
            </w:pPr>
            <w:r>
              <w:rPr>
                <w:b/>
                <w:color w:val="000000"/>
                <w:sz w:val="20"/>
                <w:szCs w:val="20"/>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 xml:space="preserve">ISO45001：2018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德阳中大电力成套设备制造有限公司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四川省德阳市旌阳区天元镇九龙江路66号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618019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四川省德阳市旌阳区天元镇九龙江路66号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618019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郭伟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0838-2233213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唐瑞雪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韩成蓉</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lang w:val="en-US" w:eastAsia="zh-CN"/>
              </w:rPr>
              <w:t>2020.5.10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E：一般机械加工所涉及场所的相关环境管理活动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O：一般机械加工所涉及场所的相关职业健康安全管理活动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E：17.10.02</w:t>
            </w:r>
          </w:p>
          <w:p>
            <w:pPr>
              <w:spacing w:line="280" w:lineRule="exact"/>
              <w:rPr>
                <w:rFonts w:ascii="宋体"/>
                <w:b/>
                <w:color w:val="000000"/>
                <w:sz w:val="20"/>
                <w:szCs w:val="20"/>
              </w:rPr>
            </w:pPr>
            <w:r>
              <w:rPr>
                <w:rFonts w:ascii="宋体"/>
                <w:b/>
                <w:color w:val="000000"/>
                <w:sz w:val="20"/>
                <w:szCs w:val="20"/>
              </w:rPr>
              <w:t>O：17.10.02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黑体" w:hAnsi="黑体" w:eastAsia="黑体" w:cs="黑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综合部、生产部、质量部、市场部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场所：四川省德阳市旌阳区天元镇九龙江路66号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一般机械加工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综合部、生产部、质量部、市场部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vAlign w:val="top"/>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受审核方位于：四川省德阳市旌阳区天元镇九龙江路66号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leftChars="0" w:hanging="357" w:firstLineChars="0"/>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受审核方适用法律许可类文件的获取及其有效性的情况</w:t>
            </w:r>
          </w:p>
          <w:p>
            <w:pPr>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其他资质：</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hAnsi="宋体" w:cs="宋体"/>
                <w:color w:val="000000"/>
                <w:kern w:val="0"/>
                <w:szCs w:val="21"/>
              </w:rPr>
              <w:t>《污水排入城镇下水道水质标准》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表1中B级标准</w:t>
            </w:r>
            <w:r>
              <w:rPr>
                <w:rFonts w:hint="eastAsia" w:ascii="宋体"/>
                <w:color w:val="000000"/>
                <w:sz w:val="20"/>
                <w:szCs w:val="20"/>
                <w:lang w:val="en-US" w:eastAsia="zh-CN"/>
              </w:rPr>
              <w:t>；</w:t>
            </w:r>
            <w:r>
              <w:rPr>
                <w:rFonts w:hint="eastAsia" w:ascii="宋体" w:hAnsi="宋体"/>
                <w:szCs w:val="21"/>
              </w:rPr>
              <w:t>《工业企业厂界环境噪声排放标准》（GB12348-2008）</w:t>
            </w:r>
            <w:r>
              <w:rPr>
                <w:rFonts w:hint="eastAsia" w:ascii="宋体" w:hAnsi="宋体"/>
                <w:szCs w:val="21"/>
                <w:lang w:val="en-US" w:eastAsia="zh-CN"/>
              </w:rPr>
              <w:t>表1中2</w:t>
            </w:r>
            <w:r>
              <w:rPr>
                <w:rFonts w:hint="eastAsia" w:ascii="宋体" w:hAnsi="宋体"/>
                <w:szCs w:val="21"/>
              </w:rPr>
              <w:t>类</w:t>
            </w:r>
            <w:r>
              <w:rPr>
                <w:rFonts w:hint="eastAsia" w:ascii="宋体"/>
                <w:color w:val="000000"/>
                <w:sz w:val="20"/>
                <w:szCs w:val="20"/>
                <w:lang w:val="en-US" w:eastAsia="zh-CN"/>
              </w:rPr>
              <w:t>；大气污染物综合排放标准（GB16297-1996）表2无组织排放监控浓度标准限值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Times New Roman" w:hAnsi="Times New Roman" w:eastAsia="宋体" w:cs="Times New Roman"/>
                <w:b/>
                <w:sz w:val="20"/>
                <w:szCs w:val="22"/>
                <w:lang w:eastAsia="zh-CN"/>
              </w:rPr>
              <w:t>噪声的排放、固体废弃物的排放、潜在火灾、废气的排放、废水的排放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imes New Roman" w:hAnsi="Times New Roman" w:eastAsia="宋体" w:cs="Times New Roman"/>
                <w:b/>
                <w:sz w:val="20"/>
                <w:szCs w:val="22"/>
                <w:lang w:eastAsia="zh-CN"/>
              </w:rPr>
              <w:t>潜在火灾、物体打击、触电、机械伤害、职业病、中暑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tabs>
                <w:tab w:val="right" w:pos="9263"/>
              </w:tabs>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cs="Times New Roman"/>
                <w:b/>
                <w:color w:val="000000"/>
                <w:sz w:val="20"/>
                <w:szCs w:val="20"/>
                <w:lang w:eastAsia="zh-CN"/>
              </w:rPr>
              <w:t>综合部、生产部、质量部、市场部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hAnsi="Times New Roman" w:cs="Times New Roman"/>
                <w:b/>
                <w:color w:val="000000"/>
                <w:sz w:val="20"/>
                <w:szCs w:val="20"/>
              </w:rPr>
            </w:pPr>
            <w:r>
              <w:rPr>
                <w:rFonts w:hint="eastAsia" w:ascii="宋体" w:hAnsi="宋体" w:cs="Times New Roman"/>
                <w:b/>
                <w:color w:val="000000"/>
                <w:sz w:val="20"/>
                <w:szCs w:val="20"/>
              </w:rPr>
              <w:t>重点审核部门：</w:t>
            </w:r>
            <w:r>
              <w:rPr>
                <w:rFonts w:hint="eastAsia" w:ascii="宋体" w:hAnsi="宋体" w:cs="Times New Roman"/>
                <w:b/>
                <w:color w:val="000000"/>
                <w:sz w:val="20"/>
                <w:szCs w:val="20"/>
                <w:lang w:eastAsia="zh-CN"/>
              </w:rPr>
              <w:t>综合部、生产部、质量部、市场部</w:t>
            </w:r>
          </w:p>
          <w:p>
            <w:pPr>
              <w:spacing w:line="260" w:lineRule="exact"/>
              <w:rPr>
                <w:rFonts w:hint="default" w:ascii="宋体" w:hAnsi="Times New Roman" w:eastAsia="宋体" w:cs="Times New Roman"/>
                <w:b/>
                <w:color w:val="000000"/>
                <w:sz w:val="20"/>
                <w:szCs w:val="20"/>
                <w:lang w:val="en-US" w:eastAsia="zh-CN"/>
              </w:rPr>
            </w:pPr>
            <w:r>
              <w:rPr>
                <w:rFonts w:hint="eastAsia" w:ascii="宋体" w:hAnsi="宋体" w:cs="Times New Roman"/>
                <w:b/>
                <w:color w:val="000000"/>
                <w:sz w:val="20"/>
                <w:szCs w:val="20"/>
              </w:rPr>
              <w:t>重点审核场所：</w:t>
            </w:r>
            <w:r>
              <w:rPr>
                <w:rFonts w:hint="eastAsia" w:ascii="宋体" w:hAnsi="宋体" w:cs="Times New Roman"/>
                <w:b/>
                <w:color w:val="000000"/>
                <w:sz w:val="20"/>
                <w:szCs w:val="20"/>
                <w:lang w:val="en-US" w:eastAsia="zh-CN"/>
              </w:rPr>
              <w:t>生产场所、办公场所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，于20</w:t>
            </w:r>
            <w:r>
              <w:rPr>
                <w:rFonts w:hint="eastAsia"/>
                <w:szCs w:val="21"/>
                <w:lang w:val="en-US" w:eastAsia="zh-CN"/>
              </w:rPr>
              <w:t>20</w:t>
            </w:r>
            <w:r>
              <w:rPr>
                <w:rFonts w:hint="eastAsia"/>
                <w:szCs w:val="21"/>
              </w:rPr>
              <w:t>年9月</w:t>
            </w:r>
            <w:r>
              <w:rPr>
                <w:rFonts w:hint="eastAsia"/>
                <w:szCs w:val="21"/>
                <w:lang w:val="en-US" w:eastAsia="zh-CN"/>
              </w:rPr>
              <w:t>15</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ascii="Times New Roman" w:hAnsi="Times New Roman" w:cs="Times New Roman"/>
                <w:sz w:val="21"/>
                <w:szCs w:val="21"/>
                <w:lang w:val="en-US" w:eastAsia="zh-CN"/>
              </w:rPr>
              <w:t>韩成蓉</w:t>
            </w:r>
            <w:r>
              <w:rPr>
                <w:rFonts w:hint="eastAsia" w:ascii="Times New Roman" w:hAnsi="Times New Roman" w:cs="Times New Roman"/>
                <w:sz w:val="21"/>
                <w:szCs w:val="21"/>
                <w:lang w:eastAsia="zh-CN"/>
              </w:rPr>
              <w:t>（组长） 、</w:t>
            </w:r>
            <w:r>
              <w:rPr>
                <w:rFonts w:hint="eastAsia" w:cs="Times New Roman"/>
                <w:sz w:val="21"/>
                <w:szCs w:val="21"/>
                <w:lang w:eastAsia="zh-CN"/>
              </w:rPr>
              <w:t>郭伟</w:t>
            </w:r>
            <w:r>
              <w:rPr>
                <w:rFonts w:hint="eastAsia" w:ascii="Times New Roman" w:hAnsi="Times New Roman" w:cs="Times New Roman"/>
                <w:sz w:val="21"/>
                <w:szCs w:val="21"/>
                <w:lang w:eastAsia="zh-CN"/>
              </w:rPr>
              <w:t>（组员）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rPr>
              <w:t>ISO45001:2018标准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rPr>
              <w:t>ISO45001:2018标准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20</w:t>
            </w:r>
            <w:r>
              <w:rPr>
                <w:rFonts w:hint="eastAsia"/>
                <w:szCs w:val="21"/>
              </w:rPr>
              <w:t>年10月</w:t>
            </w:r>
            <w:r>
              <w:rPr>
                <w:rFonts w:hint="eastAsia"/>
                <w:szCs w:val="21"/>
                <w:lang w:val="en-US" w:eastAsia="zh-CN"/>
              </w:rPr>
              <w:t>23</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hint="default"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pPr>
        <w:spacing w:line="300" w:lineRule="auto"/>
        <w:ind w:firstLine="201" w:firstLineChars="100"/>
        <w:rPr>
          <w:rFonts w:ascii="宋体" w:hAnsi="宋体"/>
          <w:b/>
          <w:color w:val="000000"/>
          <w:sz w:val="20"/>
          <w:szCs w:val="20"/>
          <w:u w:val="single"/>
        </w:rPr>
      </w:pPr>
      <w:r>
        <w:rPr>
          <w:rFonts w:hint="eastAsia" w:ascii="宋体" w:hAnsi="宋体"/>
          <w:b/>
          <w:color w:val="000000"/>
          <w:sz w:val="20"/>
          <w:szCs w:val="20"/>
        </w:rPr>
        <w:t xml:space="preserve">EMS: </w:t>
      </w:r>
      <w:r>
        <w:rPr>
          <w:rFonts w:hint="eastAsia" w:ascii="宋体" w:hAnsi="宋体" w:cs="Times New Roman"/>
          <w:b/>
          <w:color w:val="000000"/>
          <w:sz w:val="20"/>
          <w:szCs w:val="20"/>
          <w:u w:val="single"/>
        </w:rPr>
        <w:t>一般机械加工所涉及场所的相关环境管理活动</w:t>
      </w:r>
      <w:r>
        <w:rPr>
          <w:rFonts w:hint="eastAsia" w:ascii="宋体" w:hAnsi="宋体" w:cs="Times New Roman"/>
          <w:b/>
          <w:color w:val="000000"/>
          <w:sz w:val="20"/>
          <w:szCs w:val="20"/>
          <w:u w:val="single"/>
          <w:lang w:eastAsia="zh-CN"/>
        </w:rPr>
        <w:t>。</w:t>
      </w:r>
    </w:p>
    <w:p>
      <w:pPr>
        <w:spacing w:line="400" w:lineRule="exact"/>
        <w:ind w:firstLine="201" w:firstLineChars="100"/>
        <w:rPr>
          <w:rFonts w:hint="eastAsia"/>
        </w:rPr>
      </w:pPr>
      <w:r>
        <w:rPr>
          <w:rFonts w:hint="eastAsia" w:ascii="宋体" w:hAnsi="宋体"/>
          <w:b/>
          <w:color w:val="000000"/>
          <w:sz w:val="20"/>
          <w:szCs w:val="20"/>
        </w:rPr>
        <w:t xml:space="preserve">OHSMS: </w:t>
      </w:r>
      <w:r>
        <w:rPr>
          <w:rFonts w:hint="eastAsia" w:ascii="宋体" w:hAnsi="宋体" w:cs="Times New Roman"/>
          <w:b/>
          <w:color w:val="000000"/>
          <w:sz w:val="20"/>
          <w:szCs w:val="20"/>
          <w:u w:val="single"/>
        </w:rPr>
        <w:t>一般机械加工所涉及场所的相关职业健康安全管理活动</w:t>
      </w:r>
      <w:r>
        <w:rPr>
          <w:rFonts w:hint="eastAsia" w:ascii="宋体" w:hAnsi="宋体" w:cs="Times New Roman"/>
          <w:b/>
          <w:color w:val="000000"/>
          <w:sz w:val="20"/>
          <w:szCs w:val="20"/>
          <w:u w:val="single"/>
          <w:lang w:eastAsia="zh-CN"/>
        </w:rPr>
        <w:t>。</w:t>
      </w:r>
    </w:p>
    <w:p>
      <w:pPr>
        <w:spacing w:line="300" w:lineRule="auto"/>
        <w:ind w:firstLine="201" w:firstLineChars="100"/>
        <w:rPr>
          <w:rFonts w:ascii="宋体" w:hAnsi="宋体"/>
          <w:b/>
          <w:color w:val="000000"/>
          <w:sz w:val="20"/>
          <w:szCs w:val="20"/>
        </w:rPr>
      </w:pPr>
    </w:p>
    <w:p>
      <w:pPr>
        <w:spacing w:before="156" w:beforeLines="50" w:after="62" w:afterLines="20" w:line="360" w:lineRule="exact"/>
        <w:ind w:firstLine="210" w:firstLineChars="100"/>
        <w:rPr>
          <w:rFonts w:ascii="宋体"/>
          <w:b/>
          <w:bCs/>
          <w:color w:val="000000"/>
          <w:sz w:val="26"/>
          <w:szCs w:val="26"/>
        </w:rPr>
      </w:pPr>
      <w:r>
        <w:rPr>
          <w:rFonts w:hint="eastAsia" w:ascii="宋体" w:hAnsi="宋体"/>
          <w:szCs w:val="21"/>
        </w:rPr>
        <w:drawing>
          <wp:anchor distT="0" distB="0" distL="114300" distR="114300" simplePos="0" relativeHeight="251658240" behindDoc="0" locked="0" layoutInCell="1" allowOverlap="1">
            <wp:simplePos x="0" y="0"/>
            <wp:positionH relativeFrom="column">
              <wp:posOffset>1925955</wp:posOffset>
            </wp:positionH>
            <wp:positionV relativeFrom="paragraph">
              <wp:posOffset>267970</wp:posOffset>
            </wp:positionV>
            <wp:extent cx="870585" cy="538480"/>
            <wp:effectExtent l="0" t="0" r="13335" b="10160"/>
            <wp:wrapNone/>
            <wp:docPr id="1" name="图片 2"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杨珍全"/>
                    <pic:cNvPicPr>
                      <a:picLocks noChangeAspect="1"/>
                    </pic:cNvPicPr>
                  </pic:nvPicPr>
                  <pic:blipFill>
                    <a:blip r:embed="rId6"/>
                    <a:stretch>
                      <a:fillRect/>
                    </a:stretch>
                  </pic:blipFill>
                  <pic:spPr>
                    <a:xfrm>
                      <a:off x="0" y="0"/>
                      <a:ext cx="870585" cy="53848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ascii="宋体" w:hAnsi="宋体"/>
          <w:szCs w:val="21"/>
        </w:rPr>
        <w:drawing>
          <wp:anchor distT="0" distB="0" distL="114300" distR="114300" simplePos="0" relativeHeight="251660288" behindDoc="0" locked="0" layoutInCell="1" allowOverlap="1">
            <wp:simplePos x="0" y="0"/>
            <wp:positionH relativeFrom="column">
              <wp:posOffset>1715770</wp:posOffset>
            </wp:positionH>
            <wp:positionV relativeFrom="paragraph">
              <wp:posOffset>27940</wp:posOffset>
            </wp:positionV>
            <wp:extent cx="895985" cy="307975"/>
            <wp:effectExtent l="0" t="0" r="3175" b="12065"/>
            <wp:wrapNone/>
            <wp:docPr id="3" name="图片 3"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cda6d730b551c2deb0ef5fcab4ef62"/>
                    <pic:cNvPicPr>
                      <a:picLocks noChangeAspect="1"/>
                    </pic:cNvPicPr>
                  </pic:nvPicPr>
                  <pic:blipFill>
                    <a:blip r:embed="rId7"/>
                    <a:stretch>
                      <a:fillRect/>
                    </a:stretch>
                  </pic:blipFill>
                  <pic:spPr>
                    <a:xfrm>
                      <a:off x="0" y="0"/>
                      <a:ext cx="895985" cy="30797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313" w:firstLineChars="1500"/>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eastAsia="zh-CN"/>
              </w:rPr>
              <w:t>：</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bookmarkStart w:id="24" w:name="_GoBack"/>
            <w:bookmarkEnd w:id="24"/>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771542"/>
    <w:rsid w:val="10CB2825"/>
    <w:rsid w:val="652959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2021-01-05T03:19:35Z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