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250C0" w14:textId="77777777" w:rsidR="00AE4B04" w:rsidRDefault="00BB0F6D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43909BBC" w14:textId="77777777" w:rsidR="00AE4B04" w:rsidRDefault="00BB0F6D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C7600F" w14:paraId="7C096D5B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1DB347CD" w14:textId="77777777" w:rsidR="00AE4B04" w:rsidRDefault="00BB0F6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14:paraId="01D64869" w14:textId="77777777" w:rsidR="00AE4B04" w:rsidRDefault="00BB0F6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嘉善金荣轴承有限公司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14:paraId="14A49BD2" w14:textId="77777777" w:rsidR="00AE4B04" w:rsidRDefault="00BB0F6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09FA7933" w14:textId="77777777" w:rsidR="00AE4B04" w:rsidRDefault="00BB0F6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14:paraId="69083C97" w14:textId="77777777" w:rsidR="00AE4B04" w:rsidRDefault="00BB0F6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18.01.05</w:t>
            </w:r>
            <w:bookmarkEnd w:id="5"/>
          </w:p>
        </w:tc>
      </w:tr>
      <w:tr w:rsidR="00C7600F" w14:paraId="1AE8FA25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10B5299B" w14:textId="77777777" w:rsidR="00AE4B04" w:rsidRDefault="00BB0F6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1109E85E" w14:textId="56D1A2C5" w:rsidR="00AE4B04" w:rsidRDefault="00C810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周文廷</w:t>
            </w:r>
          </w:p>
        </w:tc>
        <w:tc>
          <w:tcPr>
            <w:tcW w:w="1290" w:type="dxa"/>
            <w:vAlign w:val="center"/>
          </w:tcPr>
          <w:p w14:paraId="44241572" w14:textId="77777777" w:rsidR="00AE4B04" w:rsidRDefault="00BB0F6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37579234" w14:textId="6A684C4D" w:rsidR="00AE4B04" w:rsidRDefault="00C810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18.01.05</w:t>
            </w:r>
          </w:p>
        </w:tc>
        <w:tc>
          <w:tcPr>
            <w:tcW w:w="1720" w:type="dxa"/>
            <w:vAlign w:val="center"/>
          </w:tcPr>
          <w:p w14:paraId="35909BEC" w14:textId="77777777" w:rsidR="00AE4B04" w:rsidRDefault="00BB0F6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07BA8E12" w14:textId="485B635C" w:rsidR="00AE4B04" w:rsidRDefault="00C810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</w:t>
            </w:r>
          </w:p>
        </w:tc>
      </w:tr>
      <w:tr w:rsidR="00C7600F" w14:paraId="6F7A797B" w14:textId="77777777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76D11A5B" w14:textId="77777777" w:rsidR="00AE4B04" w:rsidRDefault="00BB0F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4EED08BF" w14:textId="77777777" w:rsidR="00AE4B04" w:rsidRDefault="00BB0F6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14:paraId="7675729B" w14:textId="3F543D57" w:rsidR="00AE4B04" w:rsidRDefault="00C810F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姜惠萍</w:t>
            </w:r>
            <w:proofErr w:type="gramEnd"/>
          </w:p>
        </w:tc>
        <w:tc>
          <w:tcPr>
            <w:tcW w:w="1505" w:type="dxa"/>
            <w:vAlign w:val="center"/>
          </w:tcPr>
          <w:p w14:paraId="12BAA1BE" w14:textId="77777777" w:rsidR="00AE4B04" w:rsidRDefault="0067702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1CDBAC33" w14:textId="77777777" w:rsidR="00AE4B04" w:rsidRDefault="0067702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3269E084" w14:textId="77777777" w:rsidR="00AE4B04" w:rsidRDefault="0067702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22D70671" w14:textId="77777777" w:rsidR="00AE4B04" w:rsidRDefault="0067702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2E1ED267" w14:textId="77777777" w:rsidR="00AE4B04" w:rsidRDefault="0067702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7600F" w14:paraId="42820235" w14:textId="77777777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48934923" w14:textId="77777777" w:rsidR="00AE4B04" w:rsidRDefault="0067702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14:paraId="55699B74" w14:textId="77777777" w:rsidR="00AE4B04" w:rsidRDefault="00BB0F6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14:paraId="4F7DA5E1" w14:textId="77777777" w:rsidR="00AE4B04" w:rsidRDefault="0067702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2251826E" w14:textId="77777777" w:rsidR="00AE4B04" w:rsidRDefault="0067702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2C0579B3" w14:textId="77777777" w:rsidR="00AE4B04" w:rsidRDefault="0067702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691A834B" w14:textId="77777777" w:rsidR="00AE4B04" w:rsidRDefault="0067702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392BC816" w14:textId="77777777" w:rsidR="00AE4B04" w:rsidRDefault="0067702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5FA7C6C9" w14:textId="77777777" w:rsidR="00AE4B04" w:rsidRDefault="0067702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7600F" w14:paraId="0D175DFE" w14:textId="77777777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09B8865" w14:textId="77777777" w:rsidR="00AE4B04" w:rsidRDefault="00BB0F6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39CC35B3" w14:textId="77777777" w:rsidR="00AE4B04" w:rsidRDefault="00BB0F6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19BF1A74" w14:textId="77777777" w:rsidR="00C810FB" w:rsidRDefault="00C810FB" w:rsidP="00C810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冲压外圈滚针轴承工艺流程：</w:t>
            </w:r>
          </w:p>
          <w:p w14:paraId="536692DB" w14:textId="77777777" w:rsidR="00C810FB" w:rsidRDefault="00C810FB" w:rsidP="00C810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外圈：剪板→落料→拉深→车端面→压底、</w:t>
            </w:r>
            <w:proofErr w:type="gramStart"/>
            <w:r>
              <w:rPr>
                <w:rFonts w:hint="eastAsia"/>
                <w:sz w:val="28"/>
                <w:szCs w:val="28"/>
              </w:rPr>
              <w:t>切底</w:t>
            </w:r>
            <w:proofErr w:type="gramEnd"/>
            <w:r>
              <w:rPr>
                <w:rFonts w:hint="eastAsia"/>
                <w:sz w:val="28"/>
                <w:szCs w:val="28"/>
              </w:rPr>
              <w:t>→热处理→抛光</w:t>
            </w:r>
          </w:p>
          <w:p w14:paraId="211CB6AC" w14:textId="77777777" w:rsidR="00C810FB" w:rsidRDefault="00C810FB" w:rsidP="00C810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保持架：剪板→落料→拉深→</w:t>
            </w:r>
            <w:proofErr w:type="gramStart"/>
            <w:r>
              <w:rPr>
                <w:rFonts w:hint="eastAsia"/>
                <w:sz w:val="28"/>
                <w:szCs w:val="28"/>
              </w:rPr>
              <w:t>切底</w:t>
            </w:r>
            <w:proofErr w:type="gramEnd"/>
            <w:r>
              <w:rPr>
                <w:rFonts w:hint="eastAsia"/>
                <w:sz w:val="28"/>
                <w:szCs w:val="28"/>
              </w:rPr>
              <w:t>→车两端面→冲窗孔</w:t>
            </w:r>
          </w:p>
          <w:p w14:paraId="6598B987" w14:textId="77777777" w:rsidR="00C810FB" w:rsidRDefault="00C810FB" w:rsidP="00C810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滚针：断料→抛倒角→热处理→回火→粗磨→细磨→终磨→清洗、防锈</w:t>
            </w:r>
            <w:r>
              <w:rPr>
                <w:rFonts w:hint="eastAsia"/>
                <w:sz w:val="28"/>
                <w:szCs w:val="28"/>
              </w:rPr>
              <w:t xml:space="preserve">                                                </w:t>
            </w:r>
          </w:p>
          <w:p w14:paraId="2F12501A" w14:textId="77777777" w:rsidR="00C810FB" w:rsidRDefault="00C810FB" w:rsidP="00C810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总装：装配→卷边→外径整形→检验→清洗、防锈→包装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14:paraId="6C97CA09" w14:textId="77777777" w:rsidR="00C810FB" w:rsidRDefault="00C810FB" w:rsidP="00C810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</w:p>
          <w:p w14:paraId="162EBE3F" w14:textId="77777777" w:rsidR="00C810FB" w:rsidRDefault="00C810FB" w:rsidP="00C810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圆柱销工艺流程：</w:t>
            </w:r>
          </w:p>
          <w:p w14:paraId="6A34F7E8" w14:textId="02C82C37" w:rsidR="00AE4B04" w:rsidRPr="00C810FB" w:rsidRDefault="00C810FB" w:rsidP="00C810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断料→抛倒角→热处理→回火→粗磨→细磨→终磨→清洗、防锈→包装</w:t>
            </w:r>
          </w:p>
        </w:tc>
      </w:tr>
      <w:tr w:rsidR="00C7600F" w14:paraId="1B2A2035" w14:textId="77777777" w:rsidTr="00C810FB">
        <w:trPr>
          <w:cantSplit/>
          <w:trHeight w:val="105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47DA387" w14:textId="77777777" w:rsidR="00AE4B04" w:rsidRDefault="00BB0F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72F74C1B" w14:textId="77777777" w:rsidR="00AE4B04" w:rsidRDefault="00BB0F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142F8E63" w14:textId="77777777" w:rsidR="00AE4B04" w:rsidRDefault="00BB0F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14:paraId="7F763910" w14:textId="77777777" w:rsidR="00AE4B04" w:rsidRDefault="0067702D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14:paraId="7578177E" w14:textId="1A3701DD" w:rsidR="00AE4B04" w:rsidRDefault="00C810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生产任务未按时完成，设备故障，工人操作不当，控制措施：生产和服务控制程序、设备操作规程、作业指导书；</w:t>
            </w:r>
            <w:r w:rsidR="00EF65D1">
              <w:rPr>
                <w:rFonts w:hint="eastAsia"/>
                <w:bCs/>
                <w:sz w:val="21"/>
                <w:szCs w:val="21"/>
              </w:rPr>
              <w:t xml:space="preserve"> </w:t>
            </w:r>
          </w:p>
        </w:tc>
      </w:tr>
      <w:tr w:rsidR="00C7600F" w14:paraId="537FD883" w14:textId="77777777" w:rsidTr="00C810FB">
        <w:trPr>
          <w:cantSplit/>
          <w:trHeight w:val="4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A22463B" w14:textId="77777777" w:rsidR="00AE4B04" w:rsidRDefault="00BB0F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14:paraId="4FED0905" w14:textId="77777777" w:rsidR="00AE4B04" w:rsidRDefault="0067702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7600F" w14:paraId="33A62441" w14:textId="77777777" w:rsidTr="00C810FB">
        <w:trPr>
          <w:cantSplit/>
          <w:trHeight w:val="84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AA1EF4E" w14:textId="77777777" w:rsidR="00AE4B04" w:rsidRDefault="00BB0F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61667BBE" w14:textId="77777777" w:rsidR="00AE4B04" w:rsidRDefault="0067702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7600F" w14:paraId="58DAB9FC" w14:textId="77777777" w:rsidTr="00C810FB">
        <w:trPr>
          <w:cantSplit/>
          <w:trHeight w:val="8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7C9B19A" w14:textId="77777777" w:rsidR="00AE4B04" w:rsidRDefault="00BB0F6D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4BA76C75" w14:textId="77777777" w:rsidR="00AE4B04" w:rsidRDefault="00C810F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</w:t>
            </w:r>
            <w:r>
              <w:rPr>
                <w:b/>
                <w:sz w:val="20"/>
              </w:rPr>
              <w:t>B/T309-2001</w:t>
            </w:r>
            <w:r>
              <w:rPr>
                <w:rFonts w:ascii="宋体" w:hAnsi="宋体" w:hint="eastAsia"/>
                <w:b/>
                <w:sz w:val="20"/>
              </w:rPr>
              <w:t xml:space="preserve">《滚动轴承 </w:t>
            </w:r>
            <w:r>
              <w:rPr>
                <w:rFonts w:ascii="宋体" w:hAnsi="宋体"/>
                <w:b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sz w:val="20"/>
              </w:rPr>
              <w:t>滚针》</w:t>
            </w:r>
          </w:p>
          <w:p w14:paraId="5FAF0835" w14:textId="60C5E1DE" w:rsidR="00C810FB" w:rsidRDefault="00C810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J</w:t>
            </w:r>
            <w:r>
              <w:rPr>
                <w:rFonts w:ascii="宋体" w:hAnsi="宋体"/>
                <w:b/>
                <w:sz w:val="20"/>
              </w:rPr>
              <w:t>B/T8878-2011</w:t>
            </w:r>
            <w:r>
              <w:rPr>
                <w:rFonts w:ascii="宋体" w:hAnsi="宋体" w:hint="eastAsia"/>
                <w:b/>
                <w:sz w:val="20"/>
              </w:rPr>
              <w:t xml:space="preserve">《滚动轴承 </w:t>
            </w:r>
            <w:r>
              <w:rPr>
                <w:rFonts w:ascii="宋体" w:hAnsi="宋体"/>
                <w:b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sz w:val="20"/>
              </w:rPr>
              <w:t xml:space="preserve">冲压外圈滚针轴承 </w:t>
            </w:r>
            <w:r>
              <w:rPr>
                <w:rFonts w:ascii="宋体" w:hAnsi="宋体"/>
                <w:b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sz w:val="20"/>
              </w:rPr>
              <w:t>技术条件》</w:t>
            </w:r>
          </w:p>
        </w:tc>
      </w:tr>
      <w:tr w:rsidR="00C7600F" w14:paraId="5A924DB9" w14:textId="77777777" w:rsidTr="00C810FB">
        <w:trPr>
          <w:cantSplit/>
          <w:trHeight w:val="112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A1DE57E" w14:textId="77777777" w:rsidR="00AE4B04" w:rsidRDefault="00BB0F6D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47F9F0A9" w14:textId="420CFE08" w:rsidR="00AE4B04" w:rsidRDefault="00C810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C7600F" w14:paraId="719F13CC" w14:textId="77777777" w:rsidTr="00C810FB">
        <w:trPr>
          <w:cantSplit/>
          <w:trHeight w:val="68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9BC933D" w14:textId="77777777" w:rsidR="00AE4B04" w:rsidRDefault="00BB0F6D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14:paraId="12696D9E" w14:textId="77777777" w:rsidR="00AE4B04" w:rsidRDefault="0067702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7EC76B4C" w14:textId="77777777" w:rsidR="00AE4B04" w:rsidRDefault="0067702D">
      <w:pPr>
        <w:snapToGrid w:val="0"/>
        <w:rPr>
          <w:rFonts w:ascii="宋体"/>
          <w:b/>
          <w:sz w:val="22"/>
          <w:szCs w:val="22"/>
        </w:rPr>
      </w:pPr>
    </w:p>
    <w:p w14:paraId="436C3BEB" w14:textId="26FFD02B" w:rsidR="00AE4B04" w:rsidRDefault="00BB0F6D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C810FB" w:rsidRPr="00C810FB">
        <w:rPr>
          <w:rFonts w:ascii="宋体" w:hint="eastAsia"/>
          <w:b/>
          <w:noProof/>
          <w:sz w:val="18"/>
          <w:szCs w:val="18"/>
        </w:rPr>
        <w:drawing>
          <wp:inline distT="0" distB="0" distL="0" distR="0" wp14:anchorId="7654A9D5" wp14:editId="5C450D88">
            <wp:extent cx="693420" cy="2209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</w:t>
      </w:r>
      <w:r w:rsidR="00C810FB">
        <w:rPr>
          <w:b/>
          <w:sz w:val="18"/>
          <w:szCs w:val="18"/>
        </w:rPr>
        <w:t>2021.1.9</w:t>
      </w:r>
      <w:r>
        <w:rPr>
          <w:rFonts w:hint="eastAsia"/>
          <w:b/>
          <w:sz w:val="18"/>
          <w:szCs w:val="18"/>
        </w:rPr>
        <w:t xml:space="preserve">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</w:t>
      </w:r>
      <w:r w:rsidR="00C810FB" w:rsidRPr="00C810FB">
        <w:rPr>
          <w:rFonts w:ascii="宋体" w:hint="eastAsia"/>
          <w:b/>
          <w:noProof/>
          <w:sz w:val="18"/>
          <w:szCs w:val="18"/>
        </w:rPr>
        <w:drawing>
          <wp:inline distT="0" distB="0" distL="0" distR="0" wp14:anchorId="57224948" wp14:editId="6CF46957">
            <wp:extent cx="693420" cy="22098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C810FB">
        <w:rPr>
          <w:rFonts w:hint="eastAsia"/>
          <w:b/>
          <w:sz w:val="18"/>
          <w:szCs w:val="18"/>
        </w:rPr>
        <w:t>2</w:t>
      </w:r>
      <w:r w:rsidR="00C810FB">
        <w:rPr>
          <w:b/>
          <w:sz w:val="18"/>
          <w:szCs w:val="18"/>
        </w:rPr>
        <w:t>021.1.9</w:t>
      </w:r>
    </w:p>
    <w:p w14:paraId="2A438335" w14:textId="77777777" w:rsidR="00AE4B04" w:rsidRDefault="0067702D">
      <w:pPr>
        <w:snapToGrid w:val="0"/>
        <w:rPr>
          <w:rFonts w:ascii="宋体"/>
          <w:b/>
          <w:spacing w:val="-6"/>
          <w:sz w:val="18"/>
          <w:szCs w:val="18"/>
        </w:rPr>
      </w:pPr>
    </w:p>
    <w:p w14:paraId="7B0D641D" w14:textId="77777777" w:rsidR="00AE4B04" w:rsidRDefault="00BB0F6D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7E1E0" w14:textId="77777777" w:rsidR="0067702D" w:rsidRDefault="0067702D">
      <w:r>
        <w:separator/>
      </w:r>
    </w:p>
  </w:endnote>
  <w:endnote w:type="continuationSeparator" w:id="0">
    <w:p w14:paraId="41941F69" w14:textId="77777777" w:rsidR="0067702D" w:rsidRDefault="0067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6B7EF" w14:textId="77777777" w:rsidR="0067702D" w:rsidRDefault="0067702D">
      <w:r>
        <w:separator/>
      </w:r>
    </w:p>
  </w:footnote>
  <w:footnote w:type="continuationSeparator" w:id="0">
    <w:p w14:paraId="36B0ABE0" w14:textId="77777777" w:rsidR="0067702D" w:rsidRDefault="00677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BB827" w14:textId="77777777" w:rsidR="0092500F" w:rsidRPr="00390345" w:rsidRDefault="0067702D" w:rsidP="0092500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 w14:anchorId="1C38C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BB0F6D" w:rsidRPr="00390345">
      <w:rPr>
        <w:rStyle w:val="CharChar1"/>
        <w:rFonts w:hint="default"/>
      </w:rPr>
      <w:t>北京国标联合认证有限公司</w:t>
    </w:r>
    <w:r w:rsidR="00BB0F6D" w:rsidRPr="00390345">
      <w:rPr>
        <w:rStyle w:val="CharChar1"/>
        <w:rFonts w:hint="default"/>
      </w:rPr>
      <w:tab/>
    </w:r>
    <w:r w:rsidR="00BB0F6D" w:rsidRPr="00390345">
      <w:rPr>
        <w:rStyle w:val="CharChar1"/>
        <w:rFonts w:hint="default"/>
      </w:rPr>
      <w:tab/>
    </w:r>
    <w:r w:rsidR="00BB0F6D">
      <w:rPr>
        <w:rStyle w:val="CharChar1"/>
        <w:rFonts w:hint="default"/>
      </w:rPr>
      <w:tab/>
    </w:r>
  </w:p>
  <w:p w14:paraId="2A4497A5" w14:textId="77777777" w:rsidR="0092500F" w:rsidRDefault="0067702D" w:rsidP="005F2239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4870BE8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14:paraId="284B0D94" w14:textId="77777777" w:rsidR="0092500F" w:rsidRPr="00EF6897" w:rsidRDefault="00BB0F6D" w:rsidP="0092500F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B0F6D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BB0F6D" w:rsidRPr="00390345">
      <w:rPr>
        <w:rStyle w:val="CharChar1"/>
        <w:rFonts w:hint="default"/>
        <w:w w:val="90"/>
      </w:rPr>
      <w:t>Co.,Ltd</w:t>
    </w:r>
    <w:proofErr w:type="spellEnd"/>
    <w:r w:rsidR="00BB0F6D" w:rsidRPr="00390345">
      <w:rPr>
        <w:rStyle w:val="CharChar1"/>
        <w:rFonts w:hint="default"/>
        <w:w w:val="90"/>
      </w:rPr>
      <w:t>.</w:t>
    </w:r>
    <w:proofErr w:type="gramEnd"/>
  </w:p>
  <w:p w14:paraId="247A68DD" w14:textId="77777777" w:rsidR="0092500F" w:rsidRPr="0092500F" w:rsidRDefault="0067702D">
    <w:pPr>
      <w:pStyle w:val="a5"/>
    </w:pPr>
  </w:p>
  <w:p w14:paraId="0715AA8C" w14:textId="77777777" w:rsidR="00AE4B04" w:rsidRDefault="0067702D" w:rsidP="0092500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00F"/>
    <w:rsid w:val="0067702D"/>
    <w:rsid w:val="00BB0F6D"/>
    <w:rsid w:val="00C7600F"/>
    <w:rsid w:val="00C810FB"/>
    <w:rsid w:val="00EF6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FEA1B62"/>
  <w15:docId w15:val="{138483B5-847E-4F5A-9589-30327C61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500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</Words>
  <Characters>581</Characters>
  <Application>Microsoft Office Word</Application>
  <DocSecurity>0</DocSecurity>
  <Lines>4</Lines>
  <Paragraphs>1</Paragraphs>
  <ScaleCrop>false</ScaleCrop>
  <Company>微软中国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22</cp:revision>
  <dcterms:created xsi:type="dcterms:W3CDTF">2015-06-17T11:40:00Z</dcterms:created>
  <dcterms:modified xsi:type="dcterms:W3CDTF">2021-01-12T05:08:00Z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